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7E831" w14:textId="77777777" w:rsidR="0080262D" w:rsidRDefault="0080262D" w:rsidP="00D663F3">
      <w:pPr>
        <w:spacing w:after="0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</w:p>
    <w:p w14:paraId="20F374C6" w14:textId="77777777" w:rsidR="00BD149A" w:rsidRPr="000A33F2" w:rsidRDefault="00BD149A" w:rsidP="00766034">
      <w:pPr>
        <w:spacing w:after="0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0A33F2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4CCF78B7" w14:textId="7DC78CF7" w:rsidR="007F2850" w:rsidRDefault="00BD149A" w:rsidP="007F2850">
      <w:pPr>
        <w:spacing w:after="0"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 w:rsidRPr="000A33F2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ԿԱՌԱՎԱՐՈՒԹՅԱՆ 2024 ԹՎԱԿԱՆԻ ՕԳՈՍՏՈՍԻ 15-Ի N128</w:t>
      </w:r>
      <w:r w:rsidR="00A40EFA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7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-Ա ՈՐՈՇՄԱՆ ՄԵՋ ՓՈՓՈԽՈՒԹՅՈՒՆՆԵՐ ԵՎ ԼՐԱՑՈՒՄ</w:t>
      </w:r>
      <w:r w:rsidR="00960D11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</w:t>
      </w:r>
      <w:r w:rsidR="007F2850" w:rsidRPr="007F2850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 ԿԱՏԱՐԵԼՈՒ ՄԱՍԻՆ</w:t>
      </w:r>
    </w:p>
    <w:p w14:paraId="6B483FBE" w14:textId="544A98A9" w:rsidR="00BD149A" w:rsidRDefault="00BD149A" w:rsidP="007F2850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0A33F2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75AFE08D" w14:textId="77777777" w:rsidR="007F2850" w:rsidRPr="000A33F2" w:rsidRDefault="007F2850" w:rsidP="007F2850">
      <w:pPr>
        <w:spacing w:after="0" w:line="360" w:lineRule="auto"/>
        <w:ind w:left="-36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124CBAC0" w14:textId="24A50861" w:rsidR="0052063C" w:rsidRDefault="007F2850" w:rsidP="00A40EFA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ՀՀ կառավարության 2024 թվականի օգոստոսի 15-ի </w:t>
      </w:r>
      <w:r w:rsidR="00257A6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«Պետական գույքն օտարելու մասին» 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N128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7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-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Ա որոշման համաձայն նախատեսվում է</w:t>
      </w:r>
      <w:r w:rsidRPr="007F285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(այսուհետ՝ կոմիտե) ամրացված, պետական սեփականություն հանդիսացող՝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Հայաստանի Հանրապետության Կոտայքի մարզ, համայնք Նաիրի, գյուղ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Քասախ, Ռ. Սաֆարյան փողոց 10 հասցեում գտնվող 2200.3 քառ. մետր մակերեսով շենք-շինությունները, ինչպես նաև դրանց զբաղեցրած, օգտագործման և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սպասարկման համար հատկացված 1.109 հեկտար մակերեսով հողամասը (անշարժ գույքի նկատմամբ իրավունքների պետական գրանցման N 17072023-07-0175</w:t>
      </w:r>
      <w:r w:rsid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A40EFA" w:rsidRPr="00A40EFA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վկայական, այսուհետ՝ գույք) օտարել դասական աճուրդով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։</w:t>
      </w:r>
    </w:p>
    <w:p w14:paraId="7D6AE4F9" w14:textId="3B82B995" w:rsidR="007042C3" w:rsidRPr="00960D11" w:rsidRDefault="000D4EDD" w:rsidP="007042C3">
      <w:pPr>
        <w:spacing w:after="0" w:line="360" w:lineRule="auto"/>
        <w:ind w:left="-450" w:right="-63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Ներկայացվող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Նախագծ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ով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փոփոխություն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ներ և լրացում</w:t>
      </w:r>
      <w:r w:rsidR="00960D11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ներ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կատարելու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մասին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անհրաժեշտությունը  պայմանավորված է ՀՀ կառավարության 2023 թվականի սեպտեմբերի 28-ի </w:t>
      </w:r>
      <w:r w:rsidR="0052063C" w:rsidRP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1667-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Ն որոշմամբ հաստատված կարգի պահանջներին համապատասխան էլեկտրոնային  աճուրդ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ների </w:t>
      </w:r>
      <w:r w:rsidR="0052063C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կազմակերպման գործընթացի անհնարինության 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հետ, քանի որ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«</w:t>
      </w:r>
      <w:r w:rsidR="007042C3" w:rsidRP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e-payments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» համակարգը դեռևս վերջնական չի ինտեգրվել էլեկտրոնային աճուրդների կայքին՝ փորձարկումների արդյունքում ի հայտ են եկել մի շարք էական տեխնիկական խնդիրներ, որոնց լուծման համար անհրաժեշտ է որոշակի ժամկետ։ Համակարգի գործարկումից հետո միայն հնարավոր կլինի էլեկտրոնային աճուրդով օտարման ենթակա պետական գույքի օտարման մասին իրավական ակտով սահմանված ժամկետի համաձայն պահանջվող տեղեկատվությունը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տեղադրել</w:t>
      </w:r>
      <w:r w:rsidR="007042C3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Կոմիտեի պաշտոնական և ՀՀ հրապարակային ծանուցումների </w:t>
      </w:r>
      <w:hyperlink r:id="rId5" w:history="1">
        <w:r w:rsidRPr="000D4EDD">
          <w:rPr>
            <w:rStyle w:val="a5"/>
            <w:rFonts w:ascii="GHEA Grapalat" w:eastAsia="Times New Roman" w:hAnsi="GHEA Grapalat" w:cs="Times New Roman"/>
            <w:i w:val="0"/>
            <w:color w:val="auto"/>
            <w:sz w:val="24"/>
            <w:szCs w:val="24"/>
            <w:lang w:val="af-ZA" w:eastAsia="ru-RU"/>
          </w:rPr>
          <w:t>http://www.azdarar.am</w:t>
        </w:r>
      </w:hyperlink>
      <w:r w:rsidRPr="000D4EDD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պաշտոնական ինտերնետային կայքերում։</w:t>
      </w:r>
    </w:p>
    <w:p w14:paraId="7BB39B88" w14:textId="19525F88" w:rsidR="007A249A" w:rsidRPr="00DC7C80" w:rsidRDefault="00090CB1" w:rsidP="009B6524">
      <w:pPr>
        <w:spacing w:after="0" w:line="360" w:lineRule="auto"/>
        <w:ind w:left="-450" w:right="-810" w:firstLine="45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Ելնելով վերոգրյալից և առաջնորդվելով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ՀՀ կառավարության 15.04.2021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թ</w:t>
      </w:r>
      <w:r w:rsidR="00DC7C80" w:rsidRPr="00DC7C80">
        <w:rPr>
          <w:rFonts w:ascii="Cambria Math" w:eastAsia="Times New Roman" w:hAnsi="Cambria Math" w:cs="Times New Roman"/>
          <w:i w:val="0"/>
          <w:sz w:val="24"/>
          <w:szCs w:val="24"/>
          <w:lang w:val="hy-AM" w:eastAsia="ru-RU"/>
        </w:rPr>
        <w:t xml:space="preserve">․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N587-Ն որոշմա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N4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հավելվածով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հաստատված կարգի 26-րդ կե</w:t>
      </w:r>
      <w:r w:rsidR="009B652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տի,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ՀՀ կառավարության 28</w:t>
      </w:r>
      <w:r w:rsidR="00DC7C80" w:rsidRPr="00DC7C80">
        <w:rPr>
          <w:rFonts w:ascii="Cambria Math" w:eastAsia="Times New Roman" w:hAnsi="Cambria Math" w:cs="Cambria Math"/>
          <w:i w:val="0"/>
          <w:sz w:val="24"/>
          <w:szCs w:val="24"/>
          <w:lang w:val="af-ZA" w:eastAsia="ru-RU"/>
        </w:rPr>
        <w:t>․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09</w:t>
      </w:r>
      <w:r w:rsidR="00DC7C80" w:rsidRPr="00DC7C80">
        <w:rPr>
          <w:rFonts w:ascii="Cambria Math" w:eastAsia="Times New Roman" w:hAnsi="Cambria Math" w:cs="Cambria Math"/>
          <w:i w:val="0"/>
          <w:sz w:val="24"/>
          <w:szCs w:val="24"/>
          <w:lang w:val="af-ZA" w:eastAsia="ru-RU"/>
        </w:rPr>
        <w:t>․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2023</w:t>
      </w:r>
      <w:r w:rsidR="00DC7C80" w:rsidRPr="00DC7C80">
        <w:rPr>
          <w:rFonts w:ascii="GHEA Grapalat" w:eastAsia="Times New Roman" w:hAnsi="GHEA Grapalat" w:cs="GHEA Grapalat"/>
          <w:i w:val="0"/>
          <w:sz w:val="24"/>
          <w:szCs w:val="24"/>
          <w:lang w:val="af-ZA" w:eastAsia="ru-RU"/>
        </w:rPr>
        <w:t>թ</w:t>
      </w:r>
      <w:r w:rsidR="00DC7C80" w:rsidRPr="00DC7C80">
        <w:rPr>
          <w:rFonts w:ascii="Cambria Math" w:eastAsia="Times New Roman" w:hAnsi="Cambria Math" w:cs="Cambria Math"/>
          <w:i w:val="0"/>
          <w:sz w:val="24"/>
          <w:szCs w:val="24"/>
          <w:lang w:val="af-ZA" w:eastAsia="ru-RU"/>
        </w:rPr>
        <w:t>․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9B6524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N</w:t>
      </w: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1667-Ն </w:t>
      </w: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lastRenderedPageBreak/>
        <w:t>որոշմա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մբ</w:t>
      </w: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հաստատված կարգի </w:t>
      </w:r>
      <w:r w:rsidR="00DC7C80"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28-րդ կետի </w:t>
      </w: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պահանջներով՝ </w:t>
      </w:r>
      <w:r w:rsidR="007A249A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Նախագծով առաջարկվում է նաև Որոշման 2-րդ կետի 7)-րդ ենթակետում նշված  աճուրդի արդյունքում գնորդի առաջարկած գինը ենթակա է վճարման արձանագրությունը ստորագրվելու օրվանից 10 օրվա ընթացքում ժամկետը փոխարինել երեք աշխատանքային օրվա ընթացքում, ինչպես նաև աճուրդի անցկացման և կազմակերպման մեկամսյա ժամկետը փոխարինել </w:t>
      </w:r>
      <w:r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քառ</w:t>
      </w:r>
      <w:r w:rsidR="007A249A" w:rsidRPr="00DC7C80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ամսյա ժամկետով։ </w:t>
      </w:r>
    </w:p>
    <w:p w14:paraId="3AC42C10" w14:textId="7C79923F" w:rsidR="00F7307E" w:rsidRPr="00F7307E" w:rsidRDefault="00F7307E" w:rsidP="00D668A3">
      <w:pPr>
        <w:spacing w:after="0" w:line="360" w:lineRule="auto"/>
        <w:ind w:left="-450" w:right="-630" w:firstLine="45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</w:p>
    <w:p w14:paraId="12DB2314" w14:textId="30F69283" w:rsidR="00BD149A" w:rsidRPr="00710119" w:rsidRDefault="00710119" w:rsidP="00E03E4B">
      <w:pPr>
        <w:spacing w:after="0" w:line="360" w:lineRule="auto"/>
        <w:ind w:left="-450" w:right="-563" w:firstLine="568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կ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202</w:t>
      </w:r>
      <w:r w:rsidR="00E03E4B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4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թ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վականի 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օգոստոս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ի 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15-ի </w:t>
      </w:r>
      <w:r w:rsidR="00F7307E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N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128</w:t>
      </w:r>
      <w:r w:rsidR="000D4ED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7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-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րոշման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եջ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փ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ոփոխություն</w:t>
      </w:r>
      <w:r w:rsidR="009943E4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 և լրացում</w:t>
      </w:r>
      <w:r w:rsidR="00960D11"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ներ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կատարելու մ</w:t>
      </w:r>
      <w:r w:rsidRPr="003A678D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ասին</w:t>
      </w:r>
      <w:r w:rsidRPr="00F87637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F87637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7BDD71C1" w14:textId="77777777" w:rsidR="00BD149A" w:rsidRPr="00FC143F" w:rsidRDefault="00BD149A" w:rsidP="00F7307E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FC143F" w:rsidSect="00776E59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CE5"/>
    <w:rsid w:val="00004F3A"/>
    <w:rsid w:val="00011781"/>
    <w:rsid w:val="000422C0"/>
    <w:rsid w:val="00044538"/>
    <w:rsid w:val="00090CB1"/>
    <w:rsid w:val="000A33F2"/>
    <w:rsid w:val="000D4EDD"/>
    <w:rsid w:val="000F1FD3"/>
    <w:rsid w:val="00120C4C"/>
    <w:rsid w:val="0014543A"/>
    <w:rsid w:val="001635F5"/>
    <w:rsid w:val="00191720"/>
    <w:rsid w:val="00191F76"/>
    <w:rsid w:val="00205F81"/>
    <w:rsid w:val="00236C50"/>
    <w:rsid w:val="0024322C"/>
    <w:rsid w:val="00257A6D"/>
    <w:rsid w:val="00260C16"/>
    <w:rsid w:val="002667CB"/>
    <w:rsid w:val="00285AE4"/>
    <w:rsid w:val="002B7D94"/>
    <w:rsid w:val="002C1348"/>
    <w:rsid w:val="002E1A1E"/>
    <w:rsid w:val="002F3682"/>
    <w:rsid w:val="00324F12"/>
    <w:rsid w:val="003911EB"/>
    <w:rsid w:val="003A66E7"/>
    <w:rsid w:val="003D04A5"/>
    <w:rsid w:val="003D4A6D"/>
    <w:rsid w:val="004609A1"/>
    <w:rsid w:val="00481B4C"/>
    <w:rsid w:val="00486DA3"/>
    <w:rsid w:val="00490CE5"/>
    <w:rsid w:val="00497BC8"/>
    <w:rsid w:val="004A27B8"/>
    <w:rsid w:val="004D25AE"/>
    <w:rsid w:val="00510F51"/>
    <w:rsid w:val="0052063C"/>
    <w:rsid w:val="005C77B5"/>
    <w:rsid w:val="005D6548"/>
    <w:rsid w:val="005E5459"/>
    <w:rsid w:val="0064627B"/>
    <w:rsid w:val="007042C3"/>
    <w:rsid w:val="00710119"/>
    <w:rsid w:val="007336B6"/>
    <w:rsid w:val="00741945"/>
    <w:rsid w:val="00766034"/>
    <w:rsid w:val="00776E59"/>
    <w:rsid w:val="007A249A"/>
    <w:rsid w:val="007A3784"/>
    <w:rsid w:val="007B1A52"/>
    <w:rsid w:val="007B73DC"/>
    <w:rsid w:val="007C4BFC"/>
    <w:rsid w:val="007D2BFC"/>
    <w:rsid w:val="007F2850"/>
    <w:rsid w:val="0080262D"/>
    <w:rsid w:val="00852232"/>
    <w:rsid w:val="00874085"/>
    <w:rsid w:val="008970F8"/>
    <w:rsid w:val="008A409B"/>
    <w:rsid w:val="00930860"/>
    <w:rsid w:val="00960D11"/>
    <w:rsid w:val="009943E4"/>
    <w:rsid w:val="009B6524"/>
    <w:rsid w:val="00A25C62"/>
    <w:rsid w:val="00A40EFA"/>
    <w:rsid w:val="00A719C2"/>
    <w:rsid w:val="00A830AE"/>
    <w:rsid w:val="00AC152B"/>
    <w:rsid w:val="00AD3054"/>
    <w:rsid w:val="00B11BAF"/>
    <w:rsid w:val="00B52B99"/>
    <w:rsid w:val="00B9248E"/>
    <w:rsid w:val="00B93BB6"/>
    <w:rsid w:val="00BD149A"/>
    <w:rsid w:val="00BE2055"/>
    <w:rsid w:val="00BF0C65"/>
    <w:rsid w:val="00C86E95"/>
    <w:rsid w:val="00CD1190"/>
    <w:rsid w:val="00D33D71"/>
    <w:rsid w:val="00D63E64"/>
    <w:rsid w:val="00D663F3"/>
    <w:rsid w:val="00D668A3"/>
    <w:rsid w:val="00D80CC5"/>
    <w:rsid w:val="00DC7C80"/>
    <w:rsid w:val="00DE09D6"/>
    <w:rsid w:val="00E03E4B"/>
    <w:rsid w:val="00E75A02"/>
    <w:rsid w:val="00EA6C0E"/>
    <w:rsid w:val="00EB7509"/>
    <w:rsid w:val="00EC3B76"/>
    <w:rsid w:val="00EE33A9"/>
    <w:rsid w:val="00EE6444"/>
    <w:rsid w:val="00F02C22"/>
    <w:rsid w:val="00F404CE"/>
    <w:rsid w:val="00F7307E"/>
    <w:rsid w:val="00F87637"/>
    <w:rsid w:val="00FA5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F21F4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5E5459"/>
    <w:rPr>
      <w:i/>
      <w:iCs/>
    </w:rPr>
  </w:style>
  <w:style w:type="paragraph" w:styleId="a4">
    <w:name w:val="Normal (Web)"/>
    <w:basedOn w:val="a"/>
    <w:uiPriority w:val="99"/>
    <w:unhideWhenUsed/>
    <w:rsid w:val="00CD1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normChar">
    <w:name w:val="norm Char"/>
    <w:basedOn w:val="a0"/>
    <w:link w:val="norm"/>
    <w:locked/>
    <w:rsid w:val="00E03E4B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03E4B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styleId="a5">
    <w:name w:val="Hyperlink"/>
    <w:basedOn w:val="a0"/>
    <w:uiPriority w:val="99"/>
    <w:unhideWhenUsed/>
    <w:rsid w:val="000D4ED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D4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zdarar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A9B6B-6E1B-4CDE-BB7D-E8AE388D6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413</Words>
  <Characters>2358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https://mul2.gov.am/tasks/1049991/oneclick/himnavorum.docx?token=5d4119486d89be6f7b719bcee6165262</cp:keywords>
  <dc:description/>
  <cp:lastModifiedBy>User</cp:lastModifiedBy>
  <cp:revision>17</cp:revision>
  <dcterms:created xsi:type="dcterms:W3CDTF">2024-06-13T11:47:00Z</dcterms:created>
  <dcterms:modified xsi:type="dcterms:W3CDTF">2024-10-11T10:07:00Z</dcterms:modified>
</cp:coreProperties>
</file>