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4E0A33" w:rsidRPr="009E18C2" w:rsidRDefault="004E0A33" w:rsidP="004E0A33">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9E18C2">
        <w:rPr>
          <w:rFonts w:ascii="GHEA Grapalat" w:eastAsia="Times New Roman" w:hAnsi="GHEA Grapalat" w:cs="Times New Roman"/>
          <w:b/>
          <w:bCs/>
          <w:color w:val="000000"/>
          <w:sz w:val="24"/>
          <w:szCs w:val="24"/>
        </w:rPr>
        <w:t>ԱՄՓՈՓԱԹԵՐԹ</w:t>
      </w:r>
    </w:p>
    <w:p w:rsidR="004E0A33" w:rsidRPr="00BA1ADF" w:rsidRDefault="00B30C5B" w:rsidP="004E0A33">
      <w:pPr>
        <w:shd w:val="clear" w:color="auto" w:fill="FFFFFF"/>
        <w:spacing w:after="0" w:line="240" w:lineRule="auto"/>
        <w:ind w:firstLine="375"/>
        <w:jc w:val="center"/>
        <w:rPr>
          <w:rFonts w:ascii="GHEA Grapalat" w:eastAsia="Times New Roman" w:hAnsi="GHEA Grapalat" w:cs="Times New Roman"/>
          <w:color w:val="000000"/>
        </w:rPr>
      </w:pPr>
      <w:r w:rsidRPr="00BA1ADF">
        <w:rPr>
          <w:rFonts w:ascii="Courier New" w:eastAsia="Times New Roman" w:hAnsi="Courier New" w:cs="Courier New"/>
          <w:color w:val="000000"/>
        </w:rPr>
        <w:t>  </w:t>
      </w:r>
    </w:p>
    <w:p w:rsidR="004E0A33" w:rsidRPr="009E18C2" w:rsidRDefault="008B28AD" w:rsidP="004E0A33">
      <w:pPr>
        <w:shd w:val="clear" w:color="auto" w:fill="FFFFFF"/>
        <w:spacing w:after="0" w:line="240" w:lineRule="auto"/>
        <w:ind w:firstLine="375"/>
        <w:jc w:val="center"/>
        <w:rPr>
          <w:rFonts w:ascii="GHEA Grapalat" w:eastAsia="Times New Roman" w:hAnsi="GHEA Grapalat" w:cs="Times New Roman"/>
          <w:b/>
          <w:bCs/>
          <w:color w:val="000000"/>
          <w:sz w:val="24"/>
          <w:szCs w:val="24"/>
          <w:lang w:val="hy-AM"/>
        </w:rPr>
      </w:pPr>
      <w:r w:rsidRPr="008B28AD">
        <w:rPr>
          <w:rFonts w:ascii="GHEA Grapalat" w:eastAsia="Times New Roman" w:hAnsi="GHEA Grapalat" w:cs="Times New Roman"/>
          <w:b/>
          <w:bCs/>
          <w:color w:val="000000"/>
          <w:sz w:val="24"/>
          <w:szCs w:val="24"/>
          <w:lang w:val="hy-AM"/>
        </w:rPr>
        <w:t>«</w:t>
      </w:r>
      <w:r w:rsidRPr="008B28AD">
        <w:rPr>
          <w:rFonts w:ascii="GHEA Grapalat" w:eastAsia="Times New Roman" w:hAnsi="GHEA Grapalat" w:cs="Times New Roman"/>
          <w:b/>
          <w:bCs/>
          <w:color w:val="000000"/>
          <w:sz w:val="24"/>
          <w:szCs w:val="24"/>
          <w:lang w:val="hy-AM"/>
        </w:rPr>
        <w:t xml:space="preserve">ՀԱՅԱՍՏԱՆԻ ՀԱՆՐԱՊԵՏՈՒԹՅԱՆ 2024 ԹՎԱԿԱՆԻ ՊԵՏԱԿԱՆ ԲՅՈՒՋԵԻ ՄԱՍԻՆ» ՕՐԵՆՔՈՒՄ ՎԵՐԱԲԱՇԽՈՒՄ, ԼՐԱՑՈՒՄՆԵՐ </w:t>
      </w:r>
      <w:r>
        <w:rPr>
          <w:rFonts w:ascii="GHEA Grapalat" w:eastAsia="Times New Roman" w:hAnsi="GHEA Grapalat" w:cs="Times New Roman"/>
          <w:b/>
          <w:bCs/>
          <w:color w:val="000000"/>
          <w:sz w:val="24"/>
          <w:szCs w:val="24"/>
          <w:lang w:val="hy-AM"/>
        </w:rPr>
        <w:t>ԵՎ</w:t>
      </w:r>
      <w:r w:rsidRPr="008B28AD">
        <w:rPr>
          <w:rFonts w:ascii="GHEA Grapalat" w:eastAsia="Times New Roman" w:hAnsi="GHEA Grapalat" w:cs="Times New Roman"/>
          <w:b/>
          <w:bCs/>
          <w:color w:val="000000"/>
          <w:sz w:val="24"/>
          <w:szCs w:val="24"/>
          <w:lang w:val="hy-AM"/>
        </w:rPr>
        <w:t xml:space="preserve"> ՀԱՅԱՍՏԱՆԻ ՀԱՆՐԱՊԵՏՈՒԹՅԱՆ ԿԱՌԱՎԱՐՈՒԹՅԱՆ 2023 ԹՎԱԿԱՆԻ ԴԵԿՏԵՄԲԵՐԻ 28-Ի  </w:t>
      </w:r>
      <w:r>
        <w:rPr>
          <w:rFonts w:ascii="GHEA Grapalat" w:eastAsia="Times New Roman" w:hAnsi="GHEA Grapalat" w:cs="Times New Roman"/>
          <w:b/>
          <w:bCs/>
          <w:color w:val="000000"/>
          <w:sz w:val="24"/>
          <w:szCs w:val="24"/>
          <w:lang w:val="hy-AM"/>
        </w:rPr>
        <w:t>№</w:t>
      </w:r>
      <w:r w:rsidRPr="008B28AD">
        <w:rPr>
          <w:rFonts w:ascii="GHEA Grapalat" w:eastAsia="Times New Roman" w:hAnsi="GHEA Grapalat" w:cs="Times New Roman"/>
          <w:b/>
          <w:bCs/>
          <w:color w:val="000000"/>
          <w:sz w:val="24"/>
          <w:szCs w:val="24"/>
          <w:lang w:val="hy-AM"/>
        </w:rPr>
        <w:t xml:space="preserve">2323-Ն ՈՐՈՇՄԱՆ ՄԵՋ ՓՈՓՈԽՈՒԹՅՈՒՆՆԵՐ </w:t>
      </w:r>
      <w:r>
        <w:rPr>
          <w:rFonts w:ascii="GHEA Grapalat" w:eastAsia="Times New Roman" w:hAnsi="GHEA Grapalat" w:cs="Times New Roman"/>
          <w:b/>
          <w:bCs/>
          <w:color w:val="000000"/>
          <w:sz w:val="24"/>
          <w:szCs w:val="24"/>
          <w:lang w:val="hy-AM"/>
        </w:rPr>
        <w:t>ԵՎ</w:t>
      </w:r>
      <w:r w:rsidRPr="008B28AD">
        <w:rPr>
          <w:rFonts w:ascii="GHEA Grapalat" w:eastAsia="Times New Roman" w:hAnsi="GHEA Grapalat" w:cs="Times New Roman"/>
          <w:b/>
          <w:bCs/>
          <w:color w:val="000000"/>
          <w:sz w:val="24"/>
          <w:szCs w:val="24"/>
          <w:lang w:val="hy-AM"/>
        </w:rPr>
        <w:t xml:space="preserve"> ԼՐԱՑՈՒՄՆԵՐ ԿԱՏԱՐԵԼՈՒ ՄԱՍԻՆ</w:t>
      </w:r>
      <w:r w:rsidRPr="008B28AD">
        <w:rPr>
          <w:rFonts w:ascii="GHEA Grapalat" w:eastAsia="Times New Roman" w:hAnsi="GHEA Grapalat" w:cs="Times New Roman"/>
          <w:b/>
          <w:bCs/>
          <w:color w:val="000000"/>
          <w:sz w:val="24"/>
          <w:szCs w:val="24"/>
          <w:lang w:val="hy-AM"/>
        </w:rPr>
        <w:t xml:space="preserve">» </w:t>
      </w:r>
      <w:r w:rsidR="00205A77" w:rsidRPr="009E18C2">
        <w:rPr>
          <w:rFonts w:ascii="GHEA Grapalat" w:eastAsia="Times New Roman" w:hAnsi="GHEA Grapalat" w:cs="Times New Roman"/>
          <w:b/>
          <w:bCs/>
          <w:color w:val="000000"/>
          <w:sz w:val="24"/>
          <w:szCs w:val="24"/>
          <w:lang w:val="hy-AM"/>
        </w:rPr>
        <w:t xml:space="preserve">ԿԱՌԱՎԱՐՈՒԹՅԱՆ ՈՐՈՇՄԱՆ </w:t>
      </w:r>
      <w:r w:rsidR="00F27372" w:rsidRPr="009E18C2">
        <w:rPr>
          <w:rFonts w:ascii="GHEA Grapalat" w:eastAsia="Times New Roman" w:hAnsi="GHEA Grapalat" w:cs="Times New Roman"/>
          <w:b/>
          <w:bCs/>
          <w:color w:val="000000"/>
          <w:sz w:val="24"/>
          <w:szCs w:val="24"/>
          <w:lang w:val="hy-AM"/>
        </w:rPr>
        <w:t xml:space="preserve">ՆԱԽԱԳԾԻ </w:t>
      </w:r>
      <w:r w:rsidR="00205A77" w:rsidRPr="009E18C2">
        <w:rPr>
          <w:rFonts w:ascii="GHEA Grapalat" w:eastAsia="Times New Roman" w:hAnsi="GHEA Grapalat" w:cs="Times New Roman"/>
          <w:b/>
          <w:bCs/>
          <w:color w:val="000000"/>
          <w:sz w:val="24"/>
          <w:szCs w:val="24"/>
          <w:lang w:val="hy-AM"/>
        </w:rPr>
        <w:t>ՎԵՐԱԲԵՐՅԱԼ ՍՏԱՑՎԱԾ ԱՌԱՋԱՐԿՈՒԹՅՈՒՆՆԵՐԻ</w:t>
      </w:r>
    </w:p>
    <w:p w:rsidR="00BC3934" w:rsidRDefault="00BC3934" w:rsidP="004E0A33">
      <w:pPr>
        <w:shd w:val="clear" w:color="auto" w:fill="FFFFFF"/>
        <w:spacing w:after="0" w:line="240" w:lineRule="auto"/>
        <w:ind w:firstLine="375"/>
        <w:jc w:val="center"/>
        <w:rPr>
          <w:rFonts w:ascii="GHEA Grapalat" w:eastAsia="Times New Roman" w:hAnsi="GHEA Grapalat" w:cs="Times New Roman"/>
          <w:b/>
          <w:bCs/>
          <w:color w:val="000000"/>
        </w:rPr>
      </w:pPr>
    </w:p>
    <w:tbl>
      <w:tblPr>
        <w:tblW w:w="13889"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137"/>
        <w:gridCol w:w="38"/>
        <w:gridCol w:w="5714"/>
      </w:tblGrid>
      <w:tr w:rsidR="00BC3934" w:rsidRPr="004E0A33" w:rsidTr="003D77C3">
        <w:trPr>
          <w:tblCellSpacing w:w="0" w:type="dxa"/>
          <w:jc w:val="center"/>
        </w:trPr>
        <w:tc>
          <w:tcPr>
            <w:tcW w:w="8137"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BC3934" w:rsidRPr="00317B52" w:rsidRDefault="00B17DAA" w:rsidP="00D94771">
            <w:pPr>
              <w:spacing w:before="100" w:beforeAutospacing="1" w:after="100" w:afterAutospacing="1" w:line="240" w:lineRule="auto"/>
              <w:jc w:val="center"/>
              <w:rPr>
                <w:rFonts w:ascii="GHEA Grapalat" w:eastAsia="Times New Roman" w:hAnsi="GHEA Grapalat" w:cs="Times New Roman"/>
                <w:b/>
                <w:bCs/>
                <w:color w:val="000000"/>
                <w:sz w:val="21"/>
                <w:szCs w:val="21"/>
                <w:lang w:val="hy-AM"/>
              </w:rPr>
            </w:pPr>
            <w:r>
              <w:rPr>
                <w:rFonts w:ascii="GHEA Grapalat" w:eastAsia="Times New Roman" w:hAnsi="GHEA Grapalat" w:cs="Times New Roman"/>
                <w:b/>
                <w:bCs/>
                <w:color w:val="000000"/>
                <w:sz w:val="21"/>
                <w:szCs w:val="21"/>
                <w:lang w:val="hy-AM"/>
              </w:rPr>
              <w:t>ՀՀ կենտրոնական ընտրական հանձնաժողով</w:t>
            </w:r>
          </w:p>
        </w:tc>
        <w:tc>
          <w:tcPr>
            <w:tcW w:w="5752" w:type="dxa"/>
            <w:gridSpan w:val="2"/>
            <w:tcBorders>
              <w:top w:val="outset" w:sz="6" w:space="0" w:color="auto"/>
              <w:left w:val="outset" w:sz="6" w:space="0" w:color="auto"/>
              <w:bottom w:val="outset" w:sz="6" w:space="0" w:color="auto"/>
              <w:right w:val="outset" w:sz="6" w:space="0" w:color="auto"/>
            </w:tcBorders>
            <w:shd w:val="clear" w:color="auto" w:fill="D0D0D0"/>
          </w:tcPr>
          <w:p w:rsidR="00BC3934" w:rsidRPr="00F07B26" w:rsidRDefault="00034B82" w:rsidP="00D94771">
            <w:pPr>
              <w:spacing w:after="0" w:line="240" w:lineRule="auto"/>
              <w:jc w:val="center"/>
              <w:rPr>
                <w:rFonts w:ascii="GHEA Grapalat" w:eastAsia="Times New Roman" w:hAnsi="GHEA Grapalat" w:cs="Times New Roman"/>
                <w:b/>
                <w:bCs/>
                <w:color w:val="000000"/>
                <w:lang w:val="hy-AM"/>
              </w:rPr>
            </w:pPr>
            <w:r>
              <w:rPr>
                <w:rFonts w:ascii="GHEA Grapalat" w:eastAsia="Times New Roman" w:hAnsi="GHEA Grapalat" w:cs="Times New Roman"/>
                <w:b/>
                <w:bCs/>
                <w:color w:val="000000"/>
              </w:rPr>
              <w:t>20.09</w:t>
            </w:r>
            <w:r w:rsidR="00575327" w:rsidRPr="00F07B26">
              <w:rPr>
                <w:rFonts w:ascii="GHEA Grapalat" w:eastAsia="Times New Roman" w:hAnsi="GHEA Grapalat" w:cs="Times New Roman"/>
                <w:b/>
                <w:bCs/>
                <w:color w:val="000000"/>
              </w:rPr>
              <w:t>.</w:t>
            </w:r>
            <w:r w:rsidR="00317B52" w:rsidRPr="00F07B26">
              <w:rPr>
                <w:rFonts w:ascii="GHEA Grapalat" w:eastAsia="Times New Roman" w:hAnsi="GHEA Grapalat" w:cs="Times New Roman"/>
                <w:b/>
                <w:bCs/>
                <w:color w:val="000000"/>
                <w:lang w:val="hy-AM"/>
              </w:rPr>
              <w:t>202</w:t>
            </w:r>
            <w:r w:rsidR="00875360">
              <w:rPr>
                <w:rFonts w:ascii="GHEA Grapalat" w:eastAsia="Times New Roman" w:hAnsi="GHEA Grapalat" w:cs="Times New Roman"/>
                <w:b/>
                <w:bCs/>
                <w:color w:val="000000"/>
                <w:lang w:val="hy-AM"/>
              </w:rPr>
              <w:t>4</w:t>
            </w:r>
            <w:r w:rsidR="00317B52" w:rsidRPr="00F07B26">
              <w:rPr>
                <w:rFonts w:ascii="GHEA Grapalat" w:eastAsia="Times New Roman" w:hAnsi="GHEA Grapalat" w:cs="Times New Roman"/>
                <w:b/>
                <w:bCs/>
                <w:color w:val="000000"/>
                <w:lang w:val="hy-AM"/>
              </w:rPr>
              <w:t>թ.</w:t>
            </w:r>
          </w:p>
        </w:tc>
      </w:tr>
      <w:tr w:rsidR="00BC3934" w:rsidRPr="004E0A33" w:rsidTr="003D77C3">
        <w:trPr>
          <w:tblCellSpacing w:w="0" w:type="dxa"/>
          <w:jc w:val="center"/>
        </w:trPr>
        <w:tc>
          <w:tcPr>
            <w:tcW w:w="8137"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BC3934" w:rsidRPr="004E0A33" w:rsidRDefault="00BC3934" w:rsidP="00D94771">
            <w:pPr>
              <w:spacing w:after="0" w:line="240" w:lineRule="auto"/>
              <w:rPr>
                <w:rFonts w:ascii="GHEA Grapalat" w:eastAsia="Times New Roman" w:hAnsi="GHEA Grapalat" w:cs="Times New Roman"/>
                <w:color w:val="000000"/>
                <w:sz w:val="21"/>
                <w:szCs w:val="21"/>
              </w:rPr>
            </w:pPr>
          </w:p>
        </w:tc>
        <w:tc>
          <w:tcPr>
            <w:tcW w:w="5752" w:type="dxa"/>
            <w:gridSpan w:val="2"/>
            <w:tcBorders>
              <w:top w:val="outset" w:sz="6" w:space="0" w:color="auto"/>
              <w:left w:val="outset" w:sz="6" w:space="0" w:color="auto"/>
              <w:bottom w:val="outset" w:sz="6" w:space="0" w:color="auto"/>
              <w:right w:val="outset" w:sz="6" w:space="0" w:color="auto"/>
            </w:tcBorders>
            <w:shd w:val="clear" w:color="auto" w:fill="D0D0D0"/>
          </w:tcPr>
          <w:p w:rsidR="00BC3934" w:rsidRPr="00F07B26" w:rsidRDefault="00317B52" w:rsidP="00D94771">
            <w:pPr>
              <w:spacing w:after="0" w:line="240" w:lineRule="auto"/>
              <w:jc w:val="center"/>
              <w:rPr>
                <w:rFonts w:ascii="GHEA Grapalat" w:eastAsia="Times New Roman" w:hAnsi="GHEA Grapalat" w:cs="Times New Roman"/>
                <w:color w:val="000000"/>
              </w:rPr>
            </w:pPr>
            <w:r w:rsidRPr="00F07B26">
              <w:rPr>
                <w:rFonts w:ascii="GHEA Grapalat" w:eastAsia="Times New Roman" w:hAnsi="GHEA Grapalat" w:cs="Times New Roman"/>
                <w:b/>
                <w:color w:val="000000"/>
              </w:rPr>
              <w:t>№</w:t>
            </w:r>
            <w:r w:rsidR="00034B82" w:rsidRPr="00034B82">
              <w:rPr>
                <w:rFonts w:ascii="GHEA Grapalat" w:eastAsia="Times New Roman" w:hAnsi="GHEA Grapalat" w:cs="Times New Roman"/>
                <w:b/>
                <w:color w:val="000000"/>
              </w:rPr>
              <w:t>01/11/310-2024</w:t>
            </w:r>
          </w:p>
        </w:tc>
      </w:tr>
      <w:tr w:rsidR="00BC3934" w:rsidRPr="009E18C2" w:rsidTr="00B504C4">
        <w:trPr>
          <w:tblCellSpacing w:w="0" w:type="dxa"/>
          <w:jc w:val="center"/>
        </w:trPr>
        <w:tc>
          <w:tcPr>
            <w:tcW w:w="8175"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BC3934" w:rsidRPr="00FF647A" w:rsidRDefault="00FF647A" w:rsidP="00034B82">
            <w:pPr>
              <w:spacing w:after="0" w:line="240" w:lineRule="auto"/>
              <w:ind w:firstLine="499"/>
              <w:jc w:val="both"/>
              <w:rPr>
                <w:rFonts w:ascii="GHEA Grapalat" w:eastAsia="Times New Roman" w:hAnsi="GHEA Grapalat" w:cs="Times New Roman"/>
                <w:color w:val="000000"/>
                <w:lang w:val="hy-AM"/>
              </w:rPr>
            </w:pPr>
            <w:r w:rsidRPr="00FF647A">
              <w:rPr>
                <w:rFonts w:ascii="GHEA Grapalat" w:eastAsia="Times New Roman" w:hAnsi="GHEA Grapalat" w:cs="Times New Roman"/>
                <w:color w:val="000000"/>
                <w:lang w:val="hy-AM"/>
              </w:rPr>
              <w:t xml:space="preserve">Ի պատասխան Ձեր 19.09.2024 թվականի </w:t>
            </w:r>
            <w:r>
              <w:rPr>
                <w:rFonts w:ascii="GHEA Grapalat" w:eastAsia="Times New Roman" w:hAnsi="GHEA Grapalat" w:cs="Times New Roman"/>
                <w:color w:val="000000"/>
                <w:lang w:val="hy-AM"/>
              </w:rPr>
              <w:t>№</w:t>
            </w:r>
            <w:r w:rsidRPr="00FF647A">
              <w:rPr>
                <w:rFonts w:ascii="GHEA Grapalat" w:eastAsia="Times New Roman" w:hAnsi="GHEA Grapalat" w:cs="Times New Roman"/>
                <w:color w:val="000000"/>
                <w:lang w:val="hy-AM"/>
              </w:rPr>
              <w:t>ԳՍ/14.1/30314-2024 գրության հայտնում ենք, որ «Հայաստանի Հանրապետության 2024 թվականի պետական բյուջեի մասին» օրենքում վերաբաշխում, (բացումներ և Հայաստանի Հանրապետության կառավարության 2023 թվականի դեկտեմբերի 28-ի</w:t>
            </w:r>
            <w:r>
              <w:rPr>
                <w:rFonts w:ascii="GHEA Grapalat" w:eastAsia="Times New Roman" w:hAnsi="GHEA Grapalat" w:cs="Times New Roman"/>
                <w:color w:val="000000"/>
                <w:lang w:val="hy-AM"/>
              </w:rPr>
              <w:t xml:space="preserve"> </w:t>
            </w:r>
            <w:r w:rsidRPr="00FF647A">
              <w:rPr>
                <w:rFonts w:ascii="GHEA Grapalat" w:eastAsia="Times New Roman" w:hAnsi="GHEA Grapalat" w:cs="Times New Roman"/>
                <w:color w:val="000000"/>
                <w:lang w:val="hy-AM"/>
              </w:rPr>
              <w:t>2323-Ն</w:t>
            </w:r>
            <w:r>
              <w:rPr>
                <w:rFonts w:ascii="GHEA Grapalat" w:eastAsia="Times New Roman" w:hAnsi="GHEA Grapalat" w:cs="Times New Roman"/>
                <w:color w:val="000000"/>
                <w:lang w:val="hy-AM"/>
              </w:rPr>
              <w:t xml:space="preserve"> </w:t>
            </w:r>
            <w:r w:rsidRPr="00FF647A">
              <w:rPr>
                <w:rFonts w:ascii="GHEA Grapalat" w:eastAsia="Times New Roman" w:hAnsi="GHEA Grapalat" w:cs="Times New Roman"/>
                <w:color w:val="000000"/>
                <w:lang w:val="hy-AM"/>
              </w:rPr>
              <w:t>որոշման մեջ փոփոխություններ և (բացումներ կատարելու մասին» Կառավարության որոշման նախագծի վերաբերյալ դիտողություններ և առաջարկություններ չունենք։</w:t>
            </w:r>
          </w:p>
        </w:tc>
        <w:tc>
          <w:tcPr>
            <w:tcW w:w="5714" w:type="dxa"/>
            <w:tcBorders>
              <w:top w:val="outset" w:sz="6" w:space="0" w:color="auto"/>
              <w:left w:val="outset" w:sz="6" w:space="0" w:color="auto"/>
              <w:bottom w:val="outset" w:sz="6" w:space="0" w:color="auto"/>
              <w:right w:val="outset" w:sz="6" w:space="0" w:color="auto"/>
            </w:tcBorders>
            <w:shd w:val="clear" w:color="auto" w:fill="FFFFFF"/>
          </w:tcPr>
          <w:p w:rsidR="00DA343D" w:rsidRPr="00187EF1" w:rsidRDefault="006F47FB" w:rsidP="00B504C4">
            <w:pPr>
              <w:spacing w:after="0" w:line="240" w:lineRule="auto"/>
              <w:jc w:val="center"/>
              <w:rPr>
                <w:rFonts w:ascii="GHEA Grapalat" w:eastAsia="Times New Roman" w:hAnsi="GHEA Grapalat" w:cs="Times New Roman"/>
                <w:b/>
                <w:bCs/>
                <w:color w:val="000000"/>
                <w:lang w:val="hy-AM"/>
              </w:rPr>
            </w:pPr>
            <w:r>
              <w:rPr>
                <w:rFonts w:ascii="GHEA Grapalat" w:eastAsia="Times New Roman" w:hAnsi="GHEA Grapalat" w:cs="Times New Roman"/>
                <w:b/>
                <w:color w:val="000000"/>
                <w:lang w:val="hy-AM"/>
              </w:rPr>
              <w:t>Ընդունվել է ի գիտություն:</w:t>
            </w:r>
          </w:p>
        </w:tc>
      </w:tr>
      <w:tr w:rsidR="00262C1C" w:rsidRPr="005A7FDB" w:rsidTr="003D77C3">
        <w:trPr>
          <w:tblCellSpacing w:w="0" w:type="dxa"/>
          <w:jc w:val="center"/>
        </w:trPr>
        <w:tc>
          <w:tcPr>
            <w:tcW w:w="8137"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262C1C" w:rsidRPr="005213DF" w:rsidRDefault="00875360" w:rsidP="00262C1C">
            <w:pPr>
              <w:spacing w:before="100" w:beforeAutospacing="1" w:after="100" w:afterAutospacing="1" w:line="240" w:lineRule="auto"/>
              <w:jc w:val="center"/>
              <w:rPr>
                <w:rFonts w:ascii="GHEA Grapalat" w:eastAsia="Times New Roman" w:hAnsi="GHEA Grapalat" w:cs="Times New Roman"/>
                <w:b/>
                <w:color w:val="000000"/>
                <w:lang w:val="hy-AM"/>
              </w:rPr>
            </w:pPr>
            <w:r>
              <w:rPr>
                <w:rFonts w:ascii="GHEA Grapalat" w:eastAsia="Times New Roman" w:hAnsi="GHEA Grapalat" w:cs="Times New Roman"/>
                <w:b/>
                <w:color w:val="000000"/>
                <w:lang w:val="hy-AM"/>
              </w:rPr>
              <w:t>Ֆինանսների նախարարություն</w:t>
            </w:r>
          </w:p>
        </w:tc>
        <w:tc>
          <w:tcPr>
            <w:tcW w:w="5752" w:type="dxa"/>
            <w:gridSpan w:val="2"/>
            <w:tcBorders>
              <w:top w:val="outset" w:sz="6" w:space="0" w:color="auto"/>
              <w:left w:val="outset" w:sz="6" w:space="0" w:color="auto"/>
              <w:bottom w:val="outset" w:sz="6" w:space="0" w:color="auto"/>
              <w:right w:val="outset" w:sz="6" w:space="0" w:color="auto"/>
            </w:tcBorders>
            <w:shd w:val="clear" w:color="auto" w:fill="D0D0D0"/>
          </w:tcPr>
          <w:p w:rsidR="00262C1C" w:rsidRPr="00176810" w:rsidRDefault="00034B82" w:rsidP="00262C1C">
            <w:pPr>
              <w:spacing w:after="0" w:line="240" w:lineRule="auto"/>
              <w:jc w:val="center"/>
              <w:rPr>
                <w:rFonts w:ascii="GHEA Grapalat" w:eastAsia="Times New Roman" w:hAnsi="GHEA Grapalat" w:cs="Times New Roman"/>
                <w:b/>
                <w:color w:val="000000"/>
                <w:lang w:val="hy-AM"/>
              </w:rPr>
            </w:pPr>
            <w:r>
              <w:rPr>
                <w:rFonts w:ascii="GHEA Grapalat" w:eastAsia="Times New Roman" w:hAnsi="GHEA Grapalat" w:cs="Times New Roman"/>
                <w:b/>
                <w:color w:val="000000"/>
                <w:lang w:val="hy-AM"/>
              </w:rPr>
              <w:t>03.10</w:t>
            </w:r>
            <w:r w:rsidR="0048730E">
              <w:rPr>
                <w:rFonts w:ascii="GHEA Grapalat" w:eastAsia="Times New Roman" w:hAnsi="GHEA Grapalat" w:cs="Times New Roman"/>
                <w:b/>
                <w:color w:val="000000"/>
                <w:lang w:val="hy-AM"/>
              </w:rPr>
              <w:t>.</w:t>
            </w:r>
            <w:r w:rsidR="005A7FDB">
              <w:rPr>
                <w:rFonts w:ascii="GHEA Grapalat" w:eastAsia="Times New Roman" w:hAnsi="GHEA Grapalat" w:cs="Times New Roman"/>
                <w:b/>
                <w:color w:val="000000"/>
                <w:lang w:val="hy-AM"/>
              </w:rPr>
              <w:t>202</w:t>
            </w:r>
            <w:r w:rsidR="002676FA">
              <w:rPr>
                <w:rFonts w:ascii="GHEA Grapalat" w:eastAsia="Times New Roman" w:hAnsi="GHEA Grapalat" w:cs="Times New Roman"/>
                <w:b/>
                <w:color w:val="000000"/>
                <w:lang w:val="hy-AM"/>
              </w:rPr>
              <w:t>4</w:t>
            </w:r>
            <w:r w:rsidR="005A7FDB">
              <w:rPr>
                <w:rFonts w:ascii="GHEA Grapalat" w:eastAsia="Times New Roman" w:hAnsi="GHEA Grapalat" w:cs="Times New Roman"/>
                <w:b/>
                <w:color w:val="000000"/>
                <w:lang w:val="hy-AM"/>
              </w:rPr>
              <w:t>թ.</w:t>
            </w:r>
          </w:p>
        </w:tc>
      </w:tr>
      <w:tr w:rsidR="00262C1C" w:rsidRPr="005A7FDB" w:rsidTr="003D77C3">
        <w:trPr>
          <w:tblCellSpacing w:w="0" w:type="dxa"/>
          <w:jc w:val="center"/>
        </w:trPr>
        <w:tc>
          <w:tcPr>
            <w:tcW w:w="8137"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262C1C" w:rsidRPr="00176810" w:rsidRDefault="00262C1C" w:rsidP="00262C1C">
            <w:pPr>
              <w:spacing w:after="0" w:line="240" w:lineRule="auto"/>
              <w:rPr>
                <w:rFonts w:ascii="GHEA Grapalat" w:eastAsia="Times New Roman" w:hAnsi="GHEA Grapalat" w:cs="Times New Roman"/>
                <w:color w:val="000000"/>
                <w:sz w:val="21"/>
                <w:szCs w:val="21"/>
                <w:lang w:val="hy-AM"/>
              </w:rPr>
            </w:pPr>
          </w:p>
        </w:tc>
        <w:tc>
          <w:tcPr>
            <w:tcW w:w="5752" w:type="dxa"/>
            <w:gridSpan w:val="2"/>
            <w:tcBorders>
              <w:top w:val="outset" w:sz="6" w:space="0" w:color="auto"/>
              <w:left w:val="outset" w:sz="6" w:space="0" w:color="auto"/>
              <w:bottom w:val="outset" w:sz="6" w:space="0" w:color="auto"/>
              <w:right w:val="outset" w:sz="6" w:space="0" w:color="auto"/>
            </w:tcBorders>
            <w:shd w:val="clear" w:color="auto" w:fill="D0D0D0"/>
          </w:tcPr>
          <w:p w:rsidR="00262C1C" w:rsidRPr="005A7FDB" w:rsidRDefault="005A7FDB" w:rsidP="00262C1C">
            <w:pPr>
              <w:spacing w:after="0" w:line="240" w:lineRule="auto"/>
              <w:jc w:val="center"/>
              <w:rPr>
                <w:rFonts w:ascii="GHEA Grapalat" w:eastAsia="Times New Roman" w:hAnsi="GHEA Grapalat" w:cs="Times New Roman"/>
                <w:color w:val="000000"/>
                <w:sz w:val="21"/>
                <w:szCs w:val="21"/>
                <w:lang w:val="hy-AM"/>
              </w:rPr>
            </w:pPr>
            <w:r w:rsidRPr="005213DF">
              <w:rPr>
                <w:rFonts w:ascii="GHEA Grapalat" w:eastAsia="Times New Roman" w:hAnsi="GHEA Grapalat" w:cs="Times New Roman"/>
                <w:b/>
                <w:color w:val="000000"/>
              </w:rPr>
              <w:t>№</w:t>
            </w:r>
            <w:r w:rsidR="00034B82" w:rsidRPr="00034B82">
              <w:rPr>
                <w:rFonts w:ascii="GHEA Grapalat" w:eastAsia="Times New Roman" w:hAnsi="GHEA Grapalat" w:cs="Times New Roman"/>
                <w:b/>
                <w:color w:val="000000"/>
                <w:lang w:val="hy-AM"/>
              </w:rPr>
              <w:t>01/8-3/20506-2024</w:t>
            </w:r>
          </w:p>
        </w:tc>
      </w:tr>
      <w:tr w:rsidR="00262C1C" w:rsidRPr="008B28AD" w:rsidTr="00B504C4">
        <w:trPr>
          <w:tblCellSpacing w:w="0" w:type="dxa"/>
          <w:jc w:val="center"/>
        </w:trPr>
        <w:tc>
          <w:tcPr>
            <w:tcW w:w="8175"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876BC3" w:rsidRPr="00876BC3" w:rsidRDefault="00876BC3" w:rsidP="00876BC3">
            <w:pPr>
              <w:spacing w:after="0" w:line="240" w:lineRule="auto"/>
              <w:ind w:firstLine="499"/>
              <w:jc w:val="both"/>
              <w:rPr>
                <w:rFonts w:ascii="GHEA Grapalat" w:eastAsia="Times New Roman" w:hAnsi="GHEA Grapalat" w:cs="Times New Roman"/>
                <w:color w:val="000000"/>
                <w:lang w:val="hy-AM"/>
              </w:rPr>
            </w:pPr>
            <w:r w:rsidRPr="00876BC3">
              <w:rPr>
                <w:rFonts w:ascii="GHEA Grapalat" w:eastAsia="Times New Roman" w:hAnsi="GHEA Grapalat" w:cs="Times New Roman"/>
                <w:color w:val="000000"/>
                <w:lang w:val="hy-AM"/>
              </w:rPr>
              <w:t xml:space="preserve">Նախագծով առաջարկվում է ՀՀ 2024թ. պետական բյուջեով նախատեսված ՀՀ կառավարության պահուստային ֆոնդի հաշվին ՀՀ կենտրոնական ընտրական հանձնաժողովի կողմից իրականացվող 1096 ծրագրի «11003. Տեղական ինքնակառավարման մարմինների ընտրությունների կազմակերպում» միջոցառմանը լրացուցիչ հատկացնել շուրջ 13.8 մլն դրամ՝ ս.թ. հոկտեմբերի 20-ին Արմավիրի մարզի Ֆերիկ համայնքի ղեկավարի հերթական ընտրությունների կազմակերպման և անցկացման ծախսերի տարբերության մասը (ՏԻՄ ընտրությունների անցկացման հետ կապված ՀՀ կենտրոնական ընտրական հանձնաժողովի աշխատակիցների խրախուսման համար) ապահովելու նպատակով: </w:t>
            </w:r>
          </w:p>
          <w:p w:rsidR="00262C1C" w:rsidRPr="00E26318" w:rsidRDefault="00876BC3" w:rsidP="00876BC3">
            <w:pPr>
              <w:spacing w:after="0" w:line="240" w:lineRule="auto"/>
              <w:ind w:firstLine="499"/>
              <w:jc w:val="both"/>
              <w:rPr>
                <w:rFonts w:ascii="GHEA Grapalat" w:eastAsia="Times New Roman" w:hAnsi="GHEA Grapalat" w:cs="Times New Roman"/>
                <w:color w:val="000000"/>
                <w:lang w:val="hy-AM"/>
              </w:rPr>
            </w:pPr>
            <w:r w:rsidRPr="00876BC3">
              <w:rPr>
                <w:rFonts w:ascii="GHEA Grapalat" w:eastAsia="Times New Roman" w:hAnsi="GHEA Grapalat" w:cs="Times New Roman"/>
                <w:color w:val="000000"/>
                <w:lang w:val="hy-AM"/>
              </w:rPr>
              <w:t xml:space="preserve">Այս կապակցությամբ հայտնում ենք, որ ՀՀ 2024թ. պետական բյուջեով, համաձայն ՀՀ կենտրոնական ընտրական հանձնաժողովի կողմից ներկայացված հայտի՝ Արմավիրի մարզի Ֆերիկ և Լոռու մարզի Լերմոնտովո համայնքներում հերթական ընտրությունների կազմակերպման և անցկացման նպատակով, 1096 ծրագրի «11003. Տեղական ինքնակառավարման մարմինների ընտրությունների կազմակերպում» միջոցառման գծով նախատեսվել է շուրջ 7.5 մլն դրամ, սակայն ս.թ. հոկտեմբերի 20-ին նշանակված է միայն Արմավիրի </w:t>
            </w:r>
            <w:r w:rsidRPr="00876BC3">
              <w:rPr>
                <w:rFonts w:ascii="GHEA Grapalat" w:eastAsia="Times New Roman" w:hAnsi="GHEA Grapalat" w:cs="Times New Roman"/>
                <w:color w:val="000000"/>
                <w:lang w:val="hy-AM"/>
              </w:rPr>
              <w:lastRenderedPageBreak/>
              <w:t>մարզի Ֆերիկ համայնքի ղեկավարի ընտրությունների անցկացում:</w:t>
            </w:r>
          </w:p>
        </w:tc>
        <w:tc>
          <w:tcPr>
            <w:tcW w:w="5714" w:type="dxa"/>
            <w:tcBorders>
              <w:top w:val="outset" w:sz="6" w:space="0" w:color="auto"/>
              <w:left w:val="outset" w:sz="6" w:space="0" w:color="auto"/>
              <w:bottom w:val="outset" w:sz="6" w:space="0" w:color="auto"/>
              <w:right w:val="outset" w:sz="6" w:space="0" w:color="auto"/>
            </w:tcBorders>
            <w:shd w:val="clear" w:color="auto" w:fill="FFFFFF"/>
          </w:tcPr>
          <w:p w:rsidR="00936319" w:rsidRDefault="00B77725" w:rsidP="00936319">
            <w:pPr>
              <w:spacing w:after="0" w:line="240" w:lineRule="auto"/>
              <w:jc w:val="center"/>
              <w:rPr>
                <w:rFonts w:ascii="GHEA Grapalat" w:eastAsia="Times New Roman" w:hAnsi="GHEA Grapalat" w:cs="Times New Roman"/>
                <w:b/>
                <w:color w:val="000000"/>
                <w:lang w:val="hy-AM"/>
              </w:rPr>
            </w:pPr>
            <w:r>
              <w:rPr>
                <w:rFonts w:ascii="GHEA Grapalat" w:eastAsia="Times New Roman" w:hAnsi="GHEA Grapalat" w:cs="Times New Roman"/>
                <w:b/>
                <w:color w:val="000000"/>
                <w:lang w:val="hy-AM"/>
              </w:rPr>
              <w:lastRenderedPageBreak/>
              <w:t>Ընդունվել է</w:t>
            </w:r>
            <w:r w:rsidR="00A705B1">
              <w:rPr>
                <w:rFonts w:ascii="GHEA Grapalat" w:eastAsia="Times New Roman" w:hAnsi="GHEA Grapalat" w:cs="Times New Roman"/>
                <w:b/>
                <w:color w:val="000000"/>
                <w:lang w:val="hy-AM"/>
              </w:rPr>
              <w:t xml:space="preserve"> ի գիտություն</w:t>
            </w:r>
            <w:r>
              <w:rPr>
                <w:rFonts w:ascii="GHEA Grapalat" w:eastAsia="Times New Roman" w:hAnsi="GHEA Grapalat" w:cs="Times New Roman"/>
                <w:b/>
                <w:color w:val="000000"/>
                <w:lang w:val="hy-AM"/>
              </w:rPr>
              <w:t>:</w:t>
            </w:r>
          </w:p>
          <w:p w:rsidR="0095786E" w:rsidRDefault="0095786E" w:rsidP="00936319">
            <w:pPr>
              <w:spacing w:after="0" w:line="240" w:lineRule="auto"/>
              <w:jc w:val="center"/>
              <w:rPr>
                <w:rFonts w:ascii="GHEA Grapalat" w:eastAsia="Times New Roman" w:hAnsi="GHEA Grapalat" w:cs="Times New Roman"/>
                <w:b/>
                <w:color w:val="000000"/>
                <w:lang w:val="hy-AM"/>
              </w:rPr>
            </w:pPr>
          </w:p>
          <w:p w:rsidR="0095786E" w:rsidRPr="00AD2D09" w:rsidRDefault="0095786E" w:rsidP="00936319">
            <w:pPr>
              <w:spacing w:after="0" w:line="240" w:lineRule="auto"/>
              <w:jc w:val="center"/>
              <w:rPr>
                <w:rFonts w:ascii="GHEA Grapalat" w:eastAsia="Times New Roman" w:hAnsi="GHEA Grapalat" w:cs="Times New Roman"/>
                <w:b/>
                <w:color w:val="000000"/>
                <w:lang w:val="hy-AM"/>
              </w:rPr>
            </w:pPr>
          </w:p>
        </w:tc>
      </w:tr>
      <w:tr w:rsidR="00B75D24" w:rsidRPr="008B28AD" w:rsidTr="00B504C4">
        <w:trPr>
          <w:tblCellSpacing w:w="0" w:type="dxa"/>
          <w:jc w:val="center"/>
        </w:trPr>
        <w:tc>
          <w:tcPr>
            <w:tcW w:w="8175"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A705B1" w:rsidRPr="00A705B1" w:rsidRDefault="00A705B1" w:rsidP="00A705B1">
            <w:pPr>
              <w:spacing w:after="0" w:line="240" w:lineRule="auto"/>
              <w:ind w:firstLine="499"/>
              <w:jc w:val="both"/>
              <w:rPr>
                <w:rFonts w:ascii="GHEA Grapalat" w:eastAsia="Times New Roman" w:hAnsi="GHEA Grapalat" w:cs="Times New Roman"/>
                <w:color w:val="000000"/>
                <w:lang w:val="hy-AM"/>
              </w:rPr>
            </w:pPr>
            <w:r w:rsidRPr="00A705B1">
              <w:rPr>
                <w:rFonts w:ascii="GHEA Grapalat" w:eastAsia="Times New Roman" w:hAnsi="GHEA Grapalat" w:cs="Times New Roman"/>
                <w:color w:val="000000"/>
                <w:lang w:val="hy-AM"/>
              </w:rPr>
              <w:t>Նախագծին կից ներկայացված ծախսերի նախահաշիվների համաձայն ընտրությունների կազմակերպման և անցկացման համար պահանջվում է շուրջ 21.3 մլն դրամ, որից 3.1 մլն դրամը՝ ընտրությունների անցկացման հետ կապված, իսկ 18.2 մլն դրամը՝ ՀՀ կենտրոնական ընտրական հանձնաժողովի անդամների և աշխատակազմի խրախուսման համար (ՏԻՄ ընտրությունների անցկացման ծախսերում Հանձնաժողովի աշխատակիցների խրախուսման ծախսերը չեն նախատեսվել):</w:t>
            </w:r>
          </w:p>
          <w:p w:rsidR="00A705B1" w:rsidRPr="00A705B1" w:rsidRDefault="00A705B1" w:rsidP="00A705B1">
            <w:pPr>
              <w:spacing w:after="0" w:line="240" w:lineRule="auto"/>
              <w:ind w:firstLine="499"/>
              <w:jc w:val="both"/>
              <w:rPr>
                <w:rFonts w:ascii="GHEA Grapalat" w:eastAsia="Times New Roman" w:hAnsi="GHEA Grapalat" w:cs="Times New Roman"/>
                <w:color w:val="000000"/>
                <w:lang w:val="hy-AM"/>
              </w:rPr>
            </w:pPr>
            <w:r w:rsidRPr="00A705B1">
              <w:rPr>
                <w:rFonts w:ascii="GHEA Grapalat" w:eastAsia="Times New Roman" w:hAnsi="GHEA Grapalat" w:cs="Times New Roman"/>
                <w:color w:val="000000"/>
                <w:lang w:val="hy-AM"/>
              </w:rPr>
              <w:t>Այս կապակցությամբ հայտնում ենք, որ «Պետական պաշտոն և պետական ծառայության պաշտոն զբաղեցնող անձանց վարձատրության մասին» ՀՀ օրենքի 25-րդ հոդվածի 4-րդ մասով սահմանված է, որ հանրաքվեի, տեղական հանրաքվեի, Ազգային ժողովի, Երևանի, Գյումրու, Վանաձորի ավագանու ընտրությունների, ինչպես նաև տեղական ինքնակառավարման մարմինների ընտրությունների դեպքում ընտրությունների անցկացման ժամանակահատվածի մեկ ամսվա համար կենտրոնական ընտրական հանձնաժողովի նախագահի, նախագահի տեղակալի, հանձնաժողովի քարտուղարի, հանձնաժողովի անդամների, ինչպես նաև կենտրոնական ընտրական հանձնաժողովի աշխատակազմի կենտրոնական ապարատի քաղաքացիական ծառայողների, ինքնավար և հայեցողական պաշտոն զբաղեցնողների պաշտոնային դրույքաչափերը կրկնապատկվում են:</w:t>
            </w:r>
          </w:p>
          <w:p w:rsidR="00A705B1" w:rsidRPr="00A705B1" w:rsidRDefault="00A705B1" w:rsidP="00A705B1">
            <w:pPr>
              <w:spacing w:after="0" w:line="240" w:lineRule="auto"/>
              <w:ind w:firstLine="499"/>
              <w:jc w:val="both"/>
              <w:rPr>
                <w:rFonts w:ascii="GHEA Grapalat" w:eastAsia="Times New Roman" w:hAnsi="GHEA Grapalat" w:cs="Times New Roman"/>
                <w:color w:val="000000"/>
                <w:lang w:val="hy-AM"/>
              </w:rPr>
            </w:pPr>
            <w:r w:rsidRPr="00A705B1">
              <w:rPr>
                <w:rFonts w:ascii="GHEA Grapalat" w:eastAsia="Times New Roman" w:hAnsi="GHEA Grapalat" w:cs="Times New Roman"/>
                <w:color w:val="000000"/>
                <w:lang w:val="hy-AM"/>
              </w:rPr>
              <w:t>Հարկ ենք համարում նշել, որ վերոնշված դրույթը՝ տեղական ինքնակառավարման մարմինների ընտրությունների անցկացման դեպքում, կիրառական է եղել մինչև համայնքների խոշորացումը, երբ առկա էր շուրջ 960 համայնք և տարբեր պատճառներով պայմանավորված վաղաժամկետ դադարեցվում էին բազմաթիվ համայնքների ղեկավարների և ավագանու անդամների լիազորությունների իրականացման ժամկետները ու նշանակվում նոր ընտրություններ միաժամանակ մի քանի համայնքներում:</w:t>
            </w:r>
          </w:p>
          <w:p w:rsidR="00A705B1" w:rsidRPr="00A705B1" w:rsidRDefault="00A705B1" w:rsidP="00A705B1">
            <w:pPr>
              <w:spacing w:after="0" w:line="240" w:lineRule="auto"/>
              <w:ind w:firstLine="499"/>
              <w:jc w:val="both"/>
              <w:rPr>
                <w:rFonts w:ascii="GHEA Grapalat" w:eastAsia="Times New Roman" w:hAnsi="GHEA Grapalat" w:cs="Times New Roman"/>
                <w:color w:val="000000"/>
                <w:lang w:val="hy-AM"/>
              </w:rPr>
            </w:pPr>
            <w:r w:rsidRPr="00A705B1">
              <w:rPr>
                <w:rFonts w:ascii="GHEA Grapalat" w:eastAsia="Times New Roman" w:hAnsi="GHEA Grapalat" w:cs="Times New Roman"/>
                <w:color w:val="000000"/>
                <w:lang w:val="hy-AM"/>
              </w:rPr>
              <w:t xml:space="preserve">Արդյունքում, սահմանադրական ժամկետով պայմանավորված 2024 թվականին նշանակվել է ՏԻՄ ընտրություն ընդամենը 262 ընտրող և միայն մեկ ընտրական տեղամաս ունեցող առանձին համայնքում (Արմավիրի մարզի Ֆերիկ համայնք) և ընտրությունների կազմակերպման ու անցկացման ծախսերում ՀՀ կենտրոնական ընտրական հանձնաժողովի անդամների և աշխատակազմի խրախուսմանն ուղղվող ծախսերը շուրջ 6 անգամ գերազանցում են ընտրությունների անցկացման հետ կապված ծախսերը: </w:t>
            </w:r>
          </w:p>
          <w:p w:rsidR="00B75D24" w:rsidRPr="00B77725" w:rsidRDefault="00A705B1" w:rsidP="00A705B1">
            <w:pPr>
              <w:spacing w:after="0" w:line="240" w:lineRule="auto"/>
              <w:ind w:firstLine="499"/>
              <w:jc w:val="both"/>
              <w:rPr>
                <w:rFonts w:ascii="GHEA Grapalat" w:eastAsia="Times New Roman" w:hAnsi="GHEA Grapalat" w:cs="Times New Roman"/>
                <w:color w:val="000000"/>
                <w:lang w:val="hy-AM"/>
              </w:rPr>
            </w:pPr>
            <w:r w:rsidRPr="00A705B1">
              <w:rPr>
                <w:rFonts w:ascii="GHEA Grapalat" w:eastAsia="Times New Roman" w:hAnsi="GHEA Grapalat" w:cs="Times New Roman"/>
                <w:color w:val="000000"/>
                <w:lang w:val="hy-AM"/>
              </w:rPr>
              <w:t xml:space="preserve">Ելնելով վերոգրյալից, առաջարկում ենք վերանայել «Պետական պաշտոն և պետական ծառայության պաշտոն զբաղեցնող անձանց վարձատրության </w:t>
            </w:r>
            <w:r w:rsidRPr="00A705B1">
              <w:rPr>
                <w:rFonts w:ascii="GHEA Grapalat" w:eastAsia="Times New Roman" w:hAnsi="GHEA Grapalat" w:cs="Times New Roman"/>
                <w:color w:val="000000"/>
                <w:lang w:val="hy-AM"/>
              </w:rPr>
              <w:lastRenderedPageBreak/>
              <w:t>մասին» ՀՀ օրենքի 25-րդ հոդվածի 4-րդ մասը և ՏԻՄ ընտրությունների անցկացման հետ կապված՝ ՀՀ կենտրոնական ընտրական հանձնաժողովի աշխատակիցների պաշտոնային դրույքաչափերի կրկնապատկման դրույթի մասով սահմանել բացառություն՝ փոքրաքանակ բնակչություն ունեցող համայնքներում ընտրությունների անցկացման դեպքում, պայմանավորված ընտրողների թվաքանակով և (կամ) ընտրական տեղամասերի թվով:</w:t>
            </w:r>
          </w:p>
        </w:tc>
        <w:tc>
          <w:tcPr>
            <w:tcW w:w="5714" w:type="dxa"/>
            <w:tcBorders>
              <w:top w:val="outset" w:sz="6" w:space="0" w:color="auto"/>
              <w:left w:val="outset" w:sz="6" w:space="0" w:color="auto"/>
              <w:bottom w:val="outset" w:sz="6" w:space="0" w:color="auto"/>
              <w:right w:val="outset" w:sz="6" w:space="0" w:color="auto"/>
            </w:tcBorders>
            <w:shd w:val="clear" w:color="auto" w:fill="FFFFFF"/>
          </w:tcPr>
          <w:p w:rsidR="00B75D24" w:rsidRDefault="00233BCB" w:rsidP="00936319">
            <w:pPr>
              <w:spacing w:after="0" w:line="240" w:lineRule="auto"/>
              <w:jc w:val="center"/>
              <w:rPr>
                <w:rFonts w:ascii="GHEA Grapalat" w:eastAsia="Times New Roman" w:hAnsi="GHEA Grapalat" w:cs="Times New Roman"/>
                <w:b/>
                <w:color w:val="000000"/>
                <w:lang w:val="hy-AM"/>
              </w:rPr>
            </w:pPr>
            <w:r>
              <w:rPr>
                <w:rFonts w:ascii="GHEA Grapalat" w:eastAsia="Times New Roman" w:hAnsi="GHEA Grapalat" w:cs="Times New Roman"/>
                <w:b/>
                <w:color w:val="000000"/>
                <w:lang w:val="hy-AM"/>
              </w:rPr>
              <w:lastRenderedPageBreak/>
              <w:t>Ընդունվել է</w:t>
            </w:r>
            <w:r w:rsidR="009A372F">
              <w:rPr>
                <w:rFonts w:ascii="GHEA Grapalat" w:eastAsia="Times New Roman" w:hAnsi="GHEA Grapalat" w:cs="Times New Roman"/>
                <w:b/>
                <w:color w:val="000000"/>
                <w:lang w:val="hy-AM"/>
              </w:rPr>
              <w:t xml:space="preserve"> ի գիտություն</w:t>
            </w:r>
          </w:p>
          <w:p w:rsidR="00041294" w:rsidRDefault="00041294" w:rsidP="00936319">
            <w:pPr>
              <w:spacing w:after="0" w:line="240" w:lineRule="auto"/>
              <w:jc w:val="center"/>
              <w:rPr>
                <w:rFonts w:ascii="GHEA Grapalat" w:eastAsia="Times New Roman" w:hAnsi="GHEA Grapalat" w:cs="Times New Roman"/>
                <w:b/>
                <w:color w:val="000000"/>
                <w:lang w:val="hy-AM"/>
              </w:rPr>
            </w:pPr>
          </w:p>
        </w:tc>
      </w:tr>
      <w:tr w:rsidR="00CC6881" w:rsidRPr="008B28AD" w:rsidTr="00B504C4">
        <w:trPr>
          <w:tblCellSpacing w:w="0" w:type="dxa"/>
          <w:jc w:val="center"/>
        </w:trPr>
        <w:tc>
          <w:tcPr>
            <w:tcW w:w="8175"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CC6881" w:rsidRPr="00CC6881" w:rsidRDefault="00CC6881" w:rsidP="00CC6881">
            <w:pPr>
              <w:spacing w:after="0" w:line="240" w:lineRule="auto"/>
              <w:ind w:firstLine="499"/>
              <w:jc w:val="both"/>
              <w:rPr>
                <w:rFonts w:ascii="GHEA Grapalat" w:eastAsia="Times New Roman" w:hAnsi="GHEA Grapalat" w:cs="Times New Roman"/>
                <w:color w:val="000000"/>
                <w:lang w:val="hy-AM"/>
              </w:rPr>
            </w:pPr>
            <w:r w:rsidRPr="00CC6881">
              <w:rPr>
                <w:rFonts w:ascii="GHEA Grapalat" w:eastAsia="Times New Roman" w:hAnsi="GHEA Grapalat" w:cs="Times New Roman"/>
                <w:color w:val="000000"/>
                <w:lang w:val="hy-AM"/>
              </w:rPr>
              <w:t>Նախագծի վերնագիրը շարադրել հետևյալ խմբագրությամբ.</w:t>
            </w:r>
          </w:p>
          <w:p w:rsidR="00CC6881" w:rsidRPr="00A705B1" w:rsidRDefault="00CC6881" w:rsidP="00CC6881">
            <w:pPr>
              <w:spacing w:after="0" w:line="240" w:lineRule="auto"/>
              <w:ind w:firstLine="499"/>
              <w:jc w:val="both"/>
              <w:rPr>
                <w:rFonts w:ascii="GHEA Grapalat" w:eastAsia="Times New Roman" w:hAnsi="GHEA Grapalat" w:cs="Times New Roman"/>
                <w:color w:val="000000"/>
                <w:lang w:val="hy-AM"/>
              </w:rPr>
            </w:pPr>
            <w:r w:rsidRPr="00CC6881">
              <w:rPr>
                <w:rFonts w:ascii="GHEA Grapalat" w:eastAsia="Times New Roman" w:hAnsi="GHEA Grapalat" w:cs="Times New Roman"/>
                <w:color w:val="000000"/>
                <w:lang w:val="hy-AM"/>
              </w:rPr>
              <w:t>«Հայաստանի Հանրապետության 2024 թվականի պետական բյուջեում վերաբաշխում, Հայասատանի Հանրապետության կառավարության 2023 թվականի դեկտեմբերի 28-ի N 2323-Ն որոշման մեջ փոփոխություններ կատարելու և Հայաստանի Հանրապետության կենտրոնական ընտրական հանձնաժողովին գումար հատկացնելու մասին»,</w:t>
            </w:r>
          </w:p>
        </w:tc>
        <w:tc>
          <w:tcPr>
            <w:tcW w:w="5714" w:type="dxa"/>
            <w:tcBorders>
              <w:top w:val="outset" w:sz="6" w:space="0" w:color="auto"/>
              <w:left w:val="outset" w:sz="6" w:space="0" w:color="auto"/>
              <w:bottom w:val="outset" w:sz="6" w:space="0" w:color="auto"/>
              <w:right w:val="outset" w:sz="6" w:space="0" w:color="auto"/>
            </w:tcBorders>
            <w:shd w:val="clear" w:color="auto" w:fill="FFFFFF"/>
          </w:tcPr>
          <w:p w:rsidR="00CC6881" w:rsidRDefault="00275E1F" w:rsidP="00936319">
            <w:pPr>
              <w:spacing w:after="0" w:line="240" w:lineRule="auto"/>
              <w:jc w:val="center"/>
              <w:rPr>
                <w:rFonts w:ascii="GHEA Grapalat" w:eastAsia="Times New Roman" w:hAnsi="GHEA Grapalat" w:cs="Times New Roman"/>
                <w:b/>
                <w:color w:val="000000"/>
                <w:lang w:val="hy-AM"/>
              </w:rPr>
            </w:pPr>
            <w:r>
              <w:rPr>
                <w:rFonts w:ascii="GHEA Grapalat" w:eastAsia="Times New Roman" w:hAnsi="GHEA Grapalat" w:cs="Times New Roman"/>
                <w:b/>
                <w:color w:val="000000"/>
                <w:lang w:val="hy-AM"/>
              </w:rPr>
              <w:t xml:space="preserve">Ընդունվել է, </w:t>
            </w:r>
          </w:p>
          <w:p w:rsidR="00275E1F" w:rsidRDefault="00275E1F" w:rsidP="00936319">
            <w:pPr>
              <w:spacing w:after="0" w:line="240" w:lineRule="auto"/>
              <w:jc w:val="center"/>
              <w:rPr>
                <w:rFonts w:ascii="GHEA Grapalat" w:eastAsia="Times New Roman" w:hAnsi="GHEA Grapalat" w:cs="Times New Roman"/>
                <w:b/>
                <w:color w:val="000000"/>
                <w:lang w:val="hy-AM"/>
              </w:rPr>
            </w:pPr>
            <w:r>
              <w:rPr>
                <w:rFonts w:ascii="GHEA Grapalat" w:eastAsia="Times New Roman" w:hAnsi="GHEA Grapalat" w:cs="Times New Roman"/>
                <w:b/>
                <w:color w:val="000000"/>
                <w:lang w:val="hy-AM"/>
              </w:rPr>
              <w:t>Նախագծի վերնագիրը փոփոխվել է</w:t>
            </w:r>
          </w:p>
        </w:tc>
      </w:tr>
      <w:tr w:rsidR="00CC6881" w:rsidRPr="008B28AD" w:rsidTr="00B504C4">
        <w:trPr>
          <w:tblCellSpacing w:w="0" w:type="dxa"/>
          <w:jc w:val="center"/>
        </w:trPr>
        <w:tc>
          <w:tcPr>
            <w:tcW w:w="8175"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CC6881" w:rsidRPr="00A705B1" w:rsidRDefault="00CC6881" w:rsidP="00A705B1">
            <w:pPr>
              <w:spacing w:after="0" w:line="240" w:lineRule="auto"/>
              <w:ind w:firstLine="499"/>
              <w:jc w:val="both"/>
              <w:rPr>
                <w:rFonts w:ascii="GHEA Grapalat" w:eastAsia="Times New Roman" w:hAnsi="GHEA Grapalat" w:cs="Times New Roman"/>
                <w:color w:val="000000"/>
                <w:lang w:val="hy-AM"/>
              </w:rPr>
            </w:pPr>
            <w:r w:rsidRPr="00CC6881">
              <w:rPr>
                <w:rFonts w:ascii="GHEA Grapalat" w:eastAsia="Times New Roman" w:hAnsi="GHEA Grapalat" w:cs="Times New Roman"/>
                <w:color w:val="000000"/>
                <w:lang w:val="hy-AM"/>
              </w:rPr>
              <w:t>Նախագծի 1-ին կետից և NN 2-4 հավելվածների վերնագրերից հանել «և լրացումներ» բառերը,</w:t>
            </w:r>
          </w:p>
        </w:tc>
        <w:tc>
          <w:tcPr>
            <w:tcW w:w="5714" w:type="dxa"/>
            <w:tcBorders>
              <w:top w:val="outset" w:sz="6" w:space="0" w:color="auto"/>
              <w:left w:val="outset" w:sz="6" w:space="0" w:color="auto"/>
              <w:bottom w:val="outset" w:sz="6" w:space="0" w:color="auto"/>
              <w:right w:val="outset" w:sz="6" w:space="0" w:color="auto"/>
            </w:tcBorders>
            <w:shd w:val="clear" w:color="auto" w:fill="FFFFFF"/>
          </w:tcPr>
          <w:p w:rsidR="00CC6881" w:rsidRDefault="00275E1F" w:rsidP="00936319">
            <w:pPr>
              <w:spacing w:after="0" w:line="240" w:lineRule="auto"/>
              <w:jc w:val="center"/>
              <w:rPr>
                <w:rFonts w:ascii="GHEA Grapalat" w:eastAsia="Times New Roman" w:hAnsi="GHEA Grapalat" w:cs="Times New Roman"/>
                <w:b/>
                <w:color w:val="000000"/>
                <w:lang w:val="hy-AM"/>
              </w:rPr>
            </w:pPr>
            <w:r>
              <w:rPr>
                <w:rFonts w:ascii="GHEA Grapalat" w:eastAsia="Times New Roman" w:hAnsi="GHEA Grapalat" w:cs="Times New Roman"/>
                <w:b/>
                <w:color w:val="000000"/>
                <w:lang w:val="hy-AM"/>
              </w:rPr>
              <w:t>Ընդունվել է,</w:t>
            </w:r>
          </w:p>
          <w:p w:rsidR="00275E1F" w:rsidRDefault="00275E1F" w:rsidP="00936319">
            <w:pPr>
              <w:spacing w:after="0" w:line="240" w:lineRule="auto"/>
              <w:jc w:val="center"/>
              <w:rPr>
                <w:rFonts w:ascii="GHEA Grapalat" w:eastAsia="Times New Roman" w:hAnsi="GHEA Grapalat" w:cs="Times New Roman"/>
                <w:b/>
                <w:color w:val="000000"/>
                <w:lang w:val="hy-AM"/>
              </w:rPr>
            </w:pPr>
            <w:r>
              <w:rPr>
                <w:rFonts w:ascii="GHEA Grapalat" w:eastAsia="Times New Roman" w:hAnsi="GHEA Grapalat" w:cs="Times New Roman"/>
                <w:b/>
                <w:color w:val="000000"/>
                <w:lang w:val="hy-AM"/>
              </w:rPr>
              <w:t>Առաջարկվող փոփոխությունը կատարվել է</w:t>
            </w:r>
          </w:p>
        </w:tc>
      </w:tr>
      <w:tr w:rsidR="00CC6881" w:rsidRPr="008B28AD" w:rsidTr="00B504C4">
        <w:trPr>
          <w:tblCellSpacing w:w="0" w:type="dxa"/>
          <w:jc w:val="center"/>
        </w:trPr>
        <w:tc>
          <w:tcPr>
            <w:tcW w:w="8175"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CC6881" w:rsidRPr="00CC6881" w:rsidRDefault="00CC6881" w:rsidP="00CC6881">
            <w:pPr>
              <w:spacing w:after="0" w:line="240" w:lineRule="auto"/>
              <w:ind w:firstLine="499"/>
              <w:jc w:val="both"/>
              <w:rPr>
                <w:rFonts w:ascii="GHEA Grapalat" w:eastAsia="Times New Roman" w:hAnsi="GHEA Grapalat" w:cs="Times New Roman"/>
                <w:color w:val="000000"/>
                <w:lang w:val="hy-AM"/>
              </w:rPr>
            </w:pPr>
            <w:r w:rsidRPr="00CC6881">
              <w:rPr>
                <w:rFonts w:ascii="GHEA Grapalat" w:eastAsia="Times New Roman" w:hAnsi="GHEA Grapalat" w:cs="Times New Roman"/>
                <w:color w:val="000000"/>
                <w:lang w:val="hy-AM"/>
              </w:rPr>
              <w:t>NN 3-4 հավելվածների 1096 ծրագրի 11003 միջոցառման աղյուսակներում՝</w:t>
            </w:r>
          </w:p>
          <w:p w:rsidR="00CC6881" w:rsidRPr="00CC6881" w:rsidRDefault="00CC6881" w:rsidP="00CC6881">
            <w:pPr>
              <w:spacing w:after="0" w:line="240" w:lineRule="auto"/>
              <w:ind w:firstLine="499"/>
              <w:jc w:val="both"/>
              <w:rPr>
                <w:rFonts w:ascii="GHEA Grapalat" w:eastAsia="Times New Roman" w:hAnsi="GHEA Grapalat" w:cs="Times New Roman"/>
                <w:color w:val="000000"/>
                <w:lang w:val="hy-AM"/>
              </w:rPr>
            </w:pPr>
            <w:r w:rsidRPr="00CC6881">
              <w:rPr>
                <w:rFonts w:ascii="GHEA Grapalat" w:eastAsia="Times New Roman" w:hAnsi="GHEA Grapalat" w:cs="Times New Roman"/>
                <w:color w:val="000000"/>
                <w:lang w:val="hy-AM"/>
              </w:rPr>
              <w:t xml:space="preserve">- «նվազեցումները նշված են փակագծերում» բառերը փոխարինել «ավելացումները նշված են դրական նշանով» բառերով, </w:t>
            </w:r>
          </w:p>
          <w:p w:rsidR="00CC6881" w:rsidRPr="00A705B1" w:rsidRDefault="00CC6881" w:rsidP="00CC6881">
            <w:pPr>
              <w:spacing w:after="0" w:line="240" w:lineRule="auto"/>
              <w:ind w:firstLine="499"/>
              <w:jc w:val="both"/>
              <w:rPr>
                <w:rFonts w:ascii="GHEA Grapalat" w:eastAsia="Times New Roman" w:hAnsi="GHEA Grapalat" w:cs="Times New Roman"/>
                <w:color w:val="000000"/>
                <w:lang w:val="hy-AM"/>
              </w:rPr>
            </w:pPr>
            <w:r w:rsidRPr="00CC6881">
              <w:rPr>
                <w:rFonts w:ascii="GHEA Grapalat" w:eastAsia="Times New Roman" w:hAnsi="GHEA Grapalat" w:cs="Times New Roman"/>
                <w:color w:val="000000"/>
                <w:lang w:val="hy-AM"/>
              </w:rPr>
              <w:t>- հանել արդյունքի չափորոշիչները շարադրող տողերը, քանի որ այն նույնությամբ կրկնում է ՀՀ 2024 պետական բյուջեով արդեն իսկ հաստատված ցուցանիշները և վերջինիս անհրաժեշտությունը բացակայում է:</w:t>
            </w:r>
          </w:p>
        </w:tc>
        <w:tc>
          <w:tcPr>
            <w:tcW w:w="5714" w:type="dxa"/>
            <w:tcBorders>
              <w:top w:val="outset" w:sz="6" w:space="0" w:color="auto"/>
              <w:left w:val="outset" w:sz="6" w:space="0" w:color="auto"/>
              <w:bottom w:val="outset" w:sz="6" w:space="0" w:color="auto"/>
              <w:right w:val="outset" w:sz="6" w:space="0" w:color="auto"/>
            </w:tcBorders>
            <w:shd w:val="clear" w:color="auto" w:fill="FFFFFF"/>
          </w:tcPr>
          <w:p w:rsidR="00275E1F" w:rsidRDefault="00275E1F" w:rsidP="00275E1F">
            <w:pPr>
              <w:spacing w:after="0" w:line="240" w:lineRule="auto"/>
              <w:jc w:val="center"/>
              <w:rPr>
                <w:rFonts w:ascii="GHEA Grapalat" w:eastAsia="Times New Roman" w:hAnsi="GHEA Grapalat" w:cs="Times New Roman"/>
                <w:b/>
                <w:color w:val="000000"/>
                <w:lang w:val="hy-AM"/>
              </w:rPr>
            </w:pPr>
            <w:r>
              <w:rPr>
                <w:rFonts w:ascii="GHEA Grapalat" w:eastAsia="Times New Roman" w:hAnsi="GHEA Grapalat" w:cs="Times New Roman"/>
                <w:b/>
                <w:color w:val="000000"/>
                <w:lang w:val="hy-AM"/>
              </w:rPr>
              <w:t>Ընդունվել է,</w:t>
            </w:r>
          </w:p>
          <w:p w:rsidR="00CC6881" w:rsidRDefault="00275E1F" w:rsidP="00275E1F">
            <w:pPr>
              <w:spacing w:after="0" w:line="240" w:lineRule="auto"/>
              <w:jc w:val="center"/>
              <w:rPr>
                <w:rFonts w:ascii="GHEA Grapalat" w:eastAsia="Times New Roman" w:hAnsi="GHEA Grapalat" w:cs="Times New Roman"/>
                <w:b/>
                <w:color w:val="000000"/>
                <w:lang w:val="hy-AM"/>
              </w:rPr>
            </w:pPr>
            <w:r>
              <w:rPr>
                <w:rFonts w:ascii="GHEA Grapalat" w:eastAsia="Times New Roman" w:hAnsi="GHEA Grapalat" w:cs="Times New Roman"/>
                <w:b/>
                <w:color w:val="000000"/>
                <w:lang w:val="hy-AM"/>
              </w:rPr>
              <w:t>Առաջարկվող փոփոխություն</w:t>
            </w:r>
            <w:r>
              <w:rPr>
                <w:rFonts w:ascii="GHEA Grapalat" w:eastAsia="Times New Roman" w:hAnsi="GHEA Grapalat" w:cs="Times New Roman"/>
                <w:b/>
                <w:color w:val="000000"/>
                <w:lang w:val="hy-AM"/>
              </w:rPr>
              <w:t>ներ</w:t>
            </w:r>
            <w:r>
              <w:rPr>
                <w:rFonts w:ascii="GHEA Grapalat" w:eastAsia="Times New Roman" w:hAnsi="GHEA Grapalat" w:cs="Times New Roman"/>
                <w:b/>
                <w:color w:val="000000"/>
                <w:lang w:val="hy-AM"/>
              </w:rPr>
              <w:t xml:space="preserve">ը կատարվել </w:t>
            </w:r>
            <w:r>
              <w:rPr>
                <w:rFonts w:ascii="GHEA Grapalat" w:eastAsia="Times New Roman" w:hAnsi="GHEA Grapalat" w:cs="Times New Roman"/>
                <w:b/>
                <w:color w:val="000000"/>
                <w:lang w:val="hy-AM"/>
              </w:rPr>
              <w:t>են</w:t>
            </w:r>
          </w:p>
        </w:tc>
      </w:tr>
      <w:tr w:rsidR="00B75D24" w:rsidRPr="00E76F15" w:rsidTr="00B504C4">
        <w:trPr>
          <w:tblCellSpacing w:w="0" w:type="dxa"/>
          <w:jc w:val="center"/>
        </w:trPr>
        <w:tc>
          <w:tcPr>
            <w:tcW w:w="8175"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B75D24" w:rsidRPr="00B77725" w:rsidRDefault="00CC6881" w:rsidP="00262C1C">
            <w:pPr>
              <w:spacing w:after="0" w:line="240" w:lineRule="auto"/>
              <w:ind w:firstLine="499"/>
              <w:jc w:val="both"/>
              <w:rPr>
                <w:rFonts w:ascii="GHEA Grapalat" w:eastAsia="Times New Roman" w:hAnsi="GHEA Grapalat" w:cs="Times New Roman"/>
                <w:color w:val="000000"/>
                <w:lang w:val="hy-AM"/>
              </w:rPr>
            </w:pPr>
            <w:r w:rsidRPr="00CC6881">
              <w:rPr>
                <w:rFonts w:ascii="GHEA Grapalat" w:eastAsia="Times New Roman" w:hAnsi="GHEA Grapalat" w:cs="Times New Roman"/>
                <w:color w:val="000000"/>
                <w:lang w:val="hy-AM"/>
              </w:rPr>
              <w:t>Բոլոր հավելվածների աղյուսակներից հանել «Ինն ամիս» սյունակը</w:t>
            </w:r>
            <w:r w:rsidR="004B3DCC">
              <w:rPr>
                <w:rFonts w:ascii="GHEA Grapalat" w:eastAsia="Times New Roman" w:hAnsi="GHEA Grapalat" w:cs="Times New Roman"/>
                <w:color w:val="000000"/>
                <w:lang w:val="hy-AM"/>
              </w:rPr>
              <w:t>:</w:t>
            </w:r>
          </w:p>
        </w:tc>
        <w:tc>
          <w:tcPr>
            <w:tcW w:w="5714" w:type="dxa"/>
            <w:tcBorders>
              <w:top w:val="outset" w:sz="6" w:space="0" w:color="auto"/>
              <w:left w:val="outset" w:sz="6" w:space="0" w:color="auto"/>
              <w:bottom w:val="outset" w:sz="6" w:space="0" w:color="auto"/>
              <w:right w:val="outset" w:sz="6" w:space="0" w:color="auto"/>
            </w:tcBorders>
            <w:shd w:val="clear" w:color="auto" w:fill="FFFFFF"/>
          </w:tcPr>
          <w:p w:rsidR="00E76F15" w:rsidRDefault="00E76F15" w:rsidP="00E76F15">
            <w:pPr>
              <w:spacing w:after="0" w:line="240" w:lineRule="auto"/>
              <w:jc w:val="center"/>
              <w:rPr>
                <w:rFonts w:ascii="GHEA Grapalat" w:eastAsia="Times New Roman" w:hAnsi="GHEA Grapalat" w:cs="Times New Roman"/>
                <w:b/>
                <w:color w:val="000000"/>
                <w:lang w:val="hy-AM"/>
              </w:rPr>
            </w:pPr>
            <w:r>
              <w:rPr>
                <w:rFonts w:ascii="GHEA Grapalat" w:eastAsia="Times New Roman" w:hAnsi="GHEA Grapalat" w:cs="Times New Roman"/>
                <w:b/>
                <w:color w:val="000000"/>
                <w:lang w:val="hy-AM"/>
              </w:rPr>
              <w:t>Ընդունվել է,</w:t>
            </w:r>
          </w:p>
          <w:p w:rsidR="00B75D24" w:rsidRDefault="00E76F15" w:rsidP="00E76F15">
            <w:pPr>
              <w:spacing w:after="0" w:line="240" w:lineRule="auto"/>
              <w:jc w:val="center"/>
              <w:rPr>
                <w:rFonts w:ascii="GHEA Grapalat" w:eastAsia="Times New Roman" w:hAnsi="GHEA Grapalat" w:cs="Times New Roman"/>
                <w:b/>
                <w:color w:val="000000"/>
                <w:lang w:val="hy-AM"/>
              </w:rPr>
            </w:pPr>
            <w:r>
              <w:rPr>
                <w:rFonts w:ascii="GHEA Grapalat" w:eastAsia="Times New Roman" w:hAnsi="GHEA Grapalat" w:cs="Times New Roman"/>
                <w:b/>
                <w:color w:val="000000"/>
                <w:lang w:val="hy-AM"/>
              </w:rPr>
              <w:t>Առաջարկվող փոփոխությունը կատարվել է</w:t>
            </w:r>
          </w:p>
        </w:tc>
      </w:tr>
      <w:tr w:rsidR="00262C1C" w:rsidRPr="005A7FDB" w:rsidTr="003D77C3">
        <w:trPr>
          <w:tblCellSpacing w:w="0" w:type="dxa"/>
          <w:jc w:val="center"/>
        </w:trPr>
        <w:tc>
          <w:tcPr>
            <w:tcW w:w="8137"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262C1C" w:rsidRPr="00F13D16" w:rsidRDefault="00E76F15" w:rsidP="00262C1C">
            <w:pPr>
              <w:spacing w:before="100" w:beforeAutospacing="1" w:after="100" w:afterAutospacing="1" w:line="240" w:lineRule="auto"/>
              <w:jc w:val="center"/>
              <w:rPr>
                <w:rFonts w:ascii="GHEA Grapalat" w:eastAsia="Times New Roman" w:hAnsi="GHEA Grapalat" w:cs="Times New Roman"/>
                <w:b/>
                <w:color w:val="000000"/>
                <w:sz w:val="21"/>
                <w:szCs w:val="21"/>
                <w:lang w:val="hy-AM"/>
              </w:rPr>
            </w:pPr>
            <w:r>
              <w:rPr>
                <w:rFonts w:ascii="GHEA Grapalat" w:eastAsia="Times New Roman" w:hAnsi="GHEA Grapalat" w:cs="Times New Roman"/>
                <w:b/>
                <w:color w:val="000000"/>
                <w:sz w:val="21"/>
                <w:szCs w:val="21"/>
                <w:lang w:val="hy-AM"/>
              </w:rPr>
              <w:t>ՀՀ ներքին գործերի նախարարություն</w:t>
            </w:r>
          </w:p>
        </w:tc>
        <w:tc>
          <w:tcPr>
            <w:tcW w:w="5752" w:type="dxa"/>
            <w:gridSpan w:val="2"/>
            <w:tcBorders>
              <w:top w:val="outset" w:sz="6" w:space="0" w:color="auto"/>
              <w:left w:val="outset" w:sz="6" w:space="0" w:color="auto"/>
              <w:bottom w:val="outset" w:sz="6" w:space="0" w:color="auto"/>
              <w:right w:val="outset" w:sz="6" w:space="0" w:color="auto"/>
            </w:tcBorders>
            <w:shd w:val="clear" w:color="auto" w:fill="D0D0D0"/>
          </w:tcPr>
          <w:p w:rsidR="00262C1C" w:rsidRPr="00176810" w:rsidRDefault="00E76F15" w:rsidP="00262C1C">
            <w:pPr>
              <w:spacing w:after="0" w:line="240" w:lineRule="auto"/>
              <w:jc w:val="center"/>
              <w:rPr>
                <w:rFonts w:ascii="GHEA Grapalat" w:eastAsia="Times New Roman" w:hAnsi="GHEA Grapalat" w:cs="Times New Roman"/>
                <w:b/>
                <w:color w:val="000000"/>
                <w:sz w:val="21"/>
                <w:szCs w:val="21"/>
                <w:lang w:val="hy-AM"/>
              </w:rPr>
            </w:pPr>
            <w:r>
              <w:rPr>
                <w:rFonts w:ascii="GHEA Grapalat" w:eastAsia="Times New Roman" w:hAnsi="GHEA Grapalat" w:cs="Times New Roman"/>
                <w:b/>
                <w:color w:val="000000"/>
                <w:sz w:val="21"/>
                <w:szCs w:val="21"/>
                <w:lang w:val="hy-AM"/>
              </w:rPr>
              <w:t>19.09</w:t>
            </w:r>
            <w:r w:rsidR="004171B3">
              <w:rPr>
                <w:rFonts w:ascii="GHEA Grapalat" w:eastAsia="Times New Roman" w:hAnsi="GHEA Grapalat" w:cs="Times New Roman"/>
                <w:b/>
                <w:color w:val="000000"/>
                <w:sz w:val="21"/>
                <w:szCs w:val="21"/>
                <w:lang w:val="hy-AM"/>
              </w:rPr>
              <w:t>.2024թ.</w:t>
            </w:r>
          </w:p>
        </w:tc>
      </w:tr>
      <w:tr w:rsidR="00262C1C" w:rsidRPr="005A7FDB" w:rsidTr="003D77C3">
        <w:trPr>
          <w:tblCellSpacing w:w="0" w:type="dxa"/>
          <w:jc w:val="center"/>
        </w:trPr>
        <w:tc>
          <w:tcPr>
            <w:tcW w:w="8137"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262C1C" w:rsidRPr="00176810" w:rsidRDefault="00262C1C" w:rsidP="00262C1C">
            <w:pPr>
              <w:spacing w:after="0" w:line="240" w:lineRule="auto"/>
              <w:rPr>
                <w:rFonts w:ascii="GHEA Grapalat" w:eastAsia="Times New Roman" w:hAnsi="GHEA Grapalat" w:cs="Times New Roman"/>
                <w:color w:val="000000"/>
                <w:lang w:val="hy-AM"/>
              </w:rPr>
            </w:pPr>
          </w:p>
        </w:tc>
        <w:tc>
          <w:tcPr>
            <w:tcW w:w="5752" w:type="dxa"/>
            <w:gridSpan w:val="2"/>
            <w:tcBorders>
              <w:top w:val="outset" w:sz="6" w:space="0" w:color="auto"/>
              <w:left w:val="outset" w:sz="6" w:space="0" w:color="auto"/>
              <w:bottom w:val="outset" w:sz="6" w:space="0" w:color="auto"/>
              <w:right w:val="outset" w:sz="6" w:space="0" w:color="auto"/>
            </w:tcBorders>
            <w:shd w:val="clear" w:color="auto" w:fill="D0D0D0"/>
          </w:tcPr>
          <w:p w:rsidR="00262C1C" w:rsidRPr="004447AC" w:rsidRDefault="004171B3" w:rsidP="00262C1C">
            <w:pPr>
              <w:spacing w:after="0" w:line="240" w:lineRule="auto"/>
              <w:jc w:val="center"/>
              <w:rPr>
                <w:rFonts w:ascii="GHEA Grapalat" w:eastAsia="Times New Roman" w:hAnsi="GHEA Grapalat" w:cs="Times New Roman"/>
                <w:b/>
                <w:bCs/>
                <w:color w:val="000000"/>
                <w:lang w:val="hy-AM"/>
              </w:rPr>
            </w:pPr>
            <w:r>
              <w:rPr>
                <w:rFonts w:ascii="GHEA Grapalat" w:eastAsia="Times New Roman" w:hAnsi="GHEA Grapalat" w:cs="Times New Roman"/>
                <w:b/>
                <w:bCs/>
                <w:color w:val="000000"/>
                <w:lang w:val="hy-AM"/>
              </w:rPr>
              <w:t>№</w:t>
            </w:r>
            <w:r w:rsidR="00F84B1D">
              <w:t xml:space="preserve"> </w:t>
            </w:r>
            <w:r w:rsidR="00F84B1D" w:rsidRPr="00F84B1D">
              <w:rPr>
                <w:rFonts w:ascii="GHEA Grapalat" w:eastAsia="Times New Roman" w:hAnsi="GHEA Grapalat" w:cs="Times New Roman"/>
                <w:b/>
                <w:bCs/>
                <w:color w:val="000000"/>
                <w:lang w:val="hy-AM"/>
              </w:rPr>
              <w:t>43/6/163444-24</w:t>
            </w:r>
          </w:p>
        </w:tc>
      </w:tr>
      <w:tr w:rsidR="00262C1C" w:rsidRPr="009E18C2" w:rsidTr="00B504C4">
        <w:trPr>
          <w:tblCellSpacing w:w="0" w:type="dxa"/>
          <w:jc w:val="center"/>
        </w:trPr>
        <w:tc>
          <w:tcPr>
            <w:tcW w:w="8175"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262C1C" w:rsidRPr="004B5890" w:rsidRDefault="00F84B1D" w:rsidP="00F84B1D">
            <w:pPr>
              <w:spacing w:after="0" w:line="240" w:lineRule="auto"/>
              <w:ind w:firstLine="641"/>
              <w:jc w:val="both"/>
              <w:rPr>
                <w:rFonts w:ascii="GHEA Grapalat" w:eastAsia="Times New Roman" w:hAnsi="GHEA Grapalat" w:cs="Times New Roman"/>
                <w:color w:val="000000"/>
              </w:rPr>
            </w:pPr>
            <w:r w:rsidRPr="00F84B1D">
              <w:rPr>
                <w:rFonts w:ascii="GHEA Grapalat" w:eastAsia="Times New Roman" w:hAnsi="GHEA Grapalat" w:cs="Times New Roman"/>
                <w:color w:val="000000"/>
              </w:rPr>
              <w:t xml:space="preserve">ՀՀ </w:t>
            </w:r>
            <w:proofErr w:type="spellStart"/>
            <w:r w:rsidRPr="00F84B1D">
              <w:rPr>
                <w:rFonts w:ascii="GHEA Grapalat" w:eastAsia="Times New Roman" w:hAnsi="GHEA Grapalat" w:cs="Times New Roman"/>
                <w:color w:val="000000"/>
              </w:rPr>
              <w:t>ներքին</w:t>
            </w:r>
            <w:proofErr w:type="spellEnd"/>
            <w:r w:rsidRPr="00F84B1D">
              <w:rPr>
                <w:rFonts w:ascii="GHEA Grapalat" w:eastAsia="Times New Roman" w:hAnsi="GHEA Grapalat" w:cs="Times New Roman"/>
                <w:color w:val="000000"/>
              </w:rPr>
              <w:t xml:space="preserve"> </w:t>
            </w:r>
            <w:proofErr w:type="spellStart"/>
            <w:r w:rsidRPr="00F84B1D">
              <w:rPr>
                <w:rFonts w:ascii="GHEA Grapalat" w:eastAsia="Times New Roman" w:hAnsi="GHEA Grapalat" w:cs="Times New Roman"/>
                <w:color w:val="000000"/>
              </w:rPr>
              <w:t>գործերի</w:t>
            </w:r>
            <w:proofErr w:type="spellEnd"/>
            <w:r w:rsidRPr="00F84B1D">
              <w:rPr>
                <w:rFonts w:ascii="GHEA Grapalat" w:eastAsia="Times New Roman" w:hAnsi="GHEA Grapalat" w:cs="Times New Roman"/>
                <w:color w:val="000000"/>
              </w:rPr>
              <w:t xml:space="preserve"> </w:t>
            </w:r>
            <w:proofErr w:type="spellStart"/>
            <w:r w:rsidRPr="00F84B1D">
              <w:rPr>
                <w:rFonts w:ascii="GHEA Grapalat" w:eastAsia="Times New Roman" w:hAnsi="GHEA Grapalat" w:cs="Times New Roman"/>
                <w:color w:val="000000"/>
              </w:rPr>
              <w:t>նախարարությունում</w:t>
            </w:r>
            <w:proofErr w:type="spellEnd"/>
            <w:r w:rsidRPr="00F84B1D">
              <w:rPr>
                <w:rFonts w:ascii="GHEA Grapalat" w:eastAsia="Times New Roman" w:hAnsi="GHEA Grapalat" w:cs="Times New Roman"/>
                <w:color w:val="000000"/>
              </w:rPr>
              <w:t xml:space="preserve"> </w:t>
            </w:r>
            <w:proofErr w:type="spellStart"/>
            <w:r w:rsidRPr="00F84B1D">
              <w:rPr>
                <w:rFonts w:ascii="GHEA Grapalat" w:eastAsia="Times New Roman" w:hAnsi="GHEA Grapalat" w:cs="Times New Roman"/>
                <w:color w:val="000000"/>
              </w:rPr>
              <w:t>ուսումնասիրվել</w:t>
            </w:r>
            <w:proofErr w:type="spellEnd"/>
            <w:r w:rsidRPr="00F84B1D">
              <w:rPr>
                <w:rFonts w:ascii="GHEA Grapalat" w:eastAsia="Times New Roman" w:hAnsi="GHEA Grapalat" w:cs="Times New Roman"/>
                <w:color w:val="000000"/>
              </w:rPr>
              <w:t xml:space="preserve"> է «</w:t>
            </w:r>
            <w:proofErr w:type="spellStart"/>
            <w:r w:rsidRPr="00F84B1D">
              <w:rPr>
                <w:rFonts w:ascii="GHEA Grapalat" w:eastAsia="Times New Roman" w:hAnsi="GHEA Grapalat" w:cs="Times New Roman"/>
                <w:color w:val="000000"/>
              </w:rPr>
              <w:t>Հայաստանի</w:t>
            </w:r>
            <w:proofErr w:type="spellEnd"/>
            <w:r w:rsidRPr="00F84B1D">
              <w:rPr>
                <w:rFonts w:ascii="GHEA Grapalat" w:eastAsia="Times New Roman" w:hAnsi="GHEA Grapalat" w:cs="Times New Roman"/>
                <w:color w:val="000000"/>
              </w:rPr>
              <w:t xml:space="preserve"> </w:t>
            </w:r>
            <w:proofErr w:type="spellStart"/>
            <w:r w:rsidRPr="00F84B1D">
              <w:rPr>
                <w:rFonts w:ascii="GHEA Grapalat" w:eastAsia="Times New Roman" w:hAnsi="GHEA Grapalat" w:cs="Times New Roman"/>
                <w:color w:val="000000"/>
              </w:rPr>
              <w:t>Հանրապետության</w:t>
            </w:r>
            <w:proofErr w:type="spellEnd"/>
            <w:r w:rsidRPr="00F84B1D">
              <w:rPr>
                <w:rFonts w:ascii="GHEA Grapalat" w:eastAsia="Times New Roman" w:hAnsi="GHEA Grapalat" w:cs="Times New Roman"/>
                <w:color w:val="000000"/>
              </w:rPr>
              <w:t xml:space="preserve"> 2024 </w:t>
            </w:r>
            <w:proofErr w:type="spellStart"/>
            <w:r w:rsidRPr="00F84B1D">
              <w:rPr>
                <w:rFonts w:ascii="GHEA Grapalat" w:eastAsia="Times New Roman" w:hAnsi="GHEA Grapalat" w:cs="Times New Roman"/>
                <w:color w:val="000000"/>
              </w:rPr>
              <w:t>թվականի</w:t>
            </w:r>
            <w:proofErr w:type="spellEnd"/>
            <w:r w:rsidRPr="00F84B1D">
              <w:rPr>
                <w:rFonts w:ascii="GHEA Grapalat" w:eastAsia="Times New Roman" w:hAnsi="GHEA Grapalat" w:cs="Times New Roman"/>
                <w:color w:val="000000"/>
              </w:rPr>
              <w:t xml:space="preserve"> </w:t>
            </w:r>
            <w:proofErr w:type="spellStart"/>
            <w:r w:rsidRPr="00F84B1D">
              <w:rPr>
                <w:rFonts w:ascii="GHEA Grapalat" w:eastAsia="Times New Roman" w:hAnsi="GHEA Grapalat" w:cs="Times New Roman"/>
                <w:color w:val="000000"/>
              </w:rPr>
              <w:t>պետական</w:t>
            </w:r>
            <w:proofErr w:type="spellEnd"/>
            <w:r w:rsidRPr="00F84B1D">
              <w:rPr>
                <w:rFonts w:ascii="GHEA Grapalat" w:eastAsia="Times New Roman" w:hAnsi="GHEA Grapalat" w:cs="Times New Roman"/>
                <w:color w:val="000000"/>
              </w:rPr>
              <w:t xml:space="preserve"> </w:t>
            </w:r>
            <w:proofErr w:type="spellStart"/>
            <w:r w:rsidRPr="00F84B1D">
              <w:rPr>
                <w:rFonts w:ascii="GHEA Grapalat" w:eastAsia="Times New Roman" w:hAnsi="GHEA Grapalat" w:cs="Times New Roman"/>
                <w:color w:val="000000"/>
              </w:rPr>
              <w:t>բյուջեի</w:t>
            </w:r>
            <w:proofErr w:type="spellEnd"/>
            <w:r w:rsidRPr="00F84B1D">
              <w:rPr>
                <w:rFonts w:ascii="GHEA Grapalat" w:eastAsia="Times New Roman" w:hAnsi="GHEA Grapalat" w:cs="Times New Roman"/>
                <w:color w:val="000000"/>
              </w:rPr>
              <w:t xml:space="preserve"> </w:t>
            </w:r>
            <w:proofErr w:type="spellStart"/>
            <w:r w:rsidRPr="00F84B1D">
              <w:rPr>
                <w:rFonts w:ascii="GHEA Grapalat" w:eastAsia="Times New Roman" w:hAnsi="GHEA Grapalat" w:cs="Times New Roman"/>
                <w:color w:val="000000"/>
              </w:rPr>
              <w:t>մասին</w:t>
            </w:r>
            <w:proofErr w:type="spellEnd"/>
            <w:r w:rsidRPr="00F84B1D">
              <w:rPr>
                <w:rFonts w:ascii="GHEA Grapalat" w:eastAsia="Times New Roman" w:hAnsi="GHEA Grapalat" w:cs="Times New Roman"/>
                <w:color w:val="000000"/>
              </w:rPr>
              <w:t xml:space="preserve">» </w:t>
            </w:r>
            <w:proofErr w:type="spellStart"/>
            <w:r w:rsidRPr="00F84B1D">
              <w:rPr>
                <w:rFonts w:ascii="GHEA Grapalat" w:eastAsia="Times New Roman" w:hAnsi="GHEA Grapalat" w:cs="Times New Roman"/>
                <w:color w:val="000000"/>
              </w:rPr>
              <w:t>օրենքում</w:t>
            </w:r>
            <w:proofErr w:type="spellEnd"/>
            <w:r w:rsidRPr="00F84B1D">
              <w:rPr>
                <w:rFonts w:ascii="GHEA Grapalat" w:eastAsia="Times New Roman" w:hAnsi="GHEA Grapalat" w:cs="Times New Roman"/>
                <w:color w:val="000000"/>
              </w:rPr>
              <w:t xml:space="preserve"> </w:t>
            </w:r>
            <w:proofErr w:type="spellStart"/>
            <w:r w:rsidRPr="00F84B1D">
              <w:rPr>
                <w:rFonts w:ascii="GHEA Grapalat" w:eastAsia="Times New Roman" w:hAnsi="GHEA Grapalat" w:cs="Times New Roman"/>
                <w:color w:val="000000"/>
              </w:rPr>
              <w:t>վերաբաշխում</w:t>
            </w:r>
            <w:proofErr w:type="spellEnd"/>
            <w:r w:rsidRPr="00F84B1D">
              <w:rPr>
                <w:rFonts w:ascii="GHEA Grapalat" w:eastAsia="Times New Roman" w:hAnsi="GHEA Grapalat" w:cs="Times New Roman"/>
                <w:color w:val="000000"/>
              </w:rPr>
              <w:t xml:space="preserve">, </w:t>
            </w:r>
            <w:proofErr w:type="spellStart"/>
            <w:r w:rsidRPr="00F84B1D">
              <w:rPr>
                <w:rFonts w:ascii="GHEA Grapalat" w:eastAsia="Times New Roman" w:hAnsi="GHEA Grapalat" w:cs="Times New Roman"/>
                <w:color w:val="000000"/>
              </w:rPr>
              <w:t>լրացումներ</w:t>
            </w:r>
            <w:proofErr w:type="spellEnd"/>
            <w:r w:rsidRPr="00F84B1D">
              <w:rPr>
                <w:rFonts w:ascii="GHEA Grapalat" w:eastAsia="Times New Roman" w:hAnsi="GHEA Grapalat" w:cs="Times New Roman"/>
                <w:color w:val="000000"/>
              </w:rPr>
              <w:t xml:space="preserve"> և </w:t>
            </w:r>
            <w:proofErr w:type="spellStart"/>
            <w:r w:rsidRPr="00F84B1D">
              <w:rPr>
                <w:rFonts w:ascii="GHEA Grapalat" w:eastAsia="Times New Roman" w:hAnsi="GHEA Grapalat" w:cs="Times New Roman"/>
                <w:color w:val="000000"/>
              </w:rPr>
              <w:t>Հայաստանի</w:t>
            </w:r>
            <w:proofErr w:type="spellEnd"/>
            <w:r w:rsidRPr="00F84B1D">
              <w:rPr>
                <w:rFonts w:ascii="GHEA Grapalat" w:eastAsia="Times New Roman" w:hAnsi="GHEA Grapalat" w:cs="Times New Roman"/>
                <w:color w:val="000000"/>
              </w:rPr>
              <w:t xml:space="preserve"> </w:t>
            </w:r>
            <w:proofErr w:type="spellStart"/>
            <w:r w:rsidRPr="00F84B1D">
              <w:rPr>
                <w:rFonts w:ascii="GHEA Grapalat" w:eastAsia="Times New Roman" w:hAnsi="GHEA Grapalat" w:cs="Times New Roman"/>
                <w:color w:val="000000"/>
              </w:rPr>
              <w:t>Հանրապետության</w:t>
            </w:r>
            <w:proofErr w:type="spellEnd"/>
            <w:r w:rsidRPr="00F84B1D">
              <w:rPr>
                <w:rFonts w:ascii="GHEA Grapalat" w:eastAsia="Times New Roman" w:hAnsi="GHEA Grapalat" w:cs="Times New Roman"/>
                <w:color w:val="000000"/>
              </w:rPr>
              <w:t xml:space="preserve"> </w:t>
            </w:r>
            <w:proofErr w:type="spellStart"/>
            <w:r w:rsidRPr="00F84B1D">
              <w:rPr>
                <w:rFonts w:ascii="GHEA Grapalat" w:eastAsia="Times New Roman" w:hAnsi="GHEA Grapalat" w:cs="Times New Roman"/>
                <w:color w:val="000000"/>
              </w:rPr>
              <w:t>կառավարության</w:t>
            </w:r>
            <w:proofErr w:type="spellEnd"/>
            <w:r w:rsidRPr="00F84B1D">
              <w:rPr>
                <w:rFonts w:ascii="GHEA Grapalat" w:eastAsia="Times New Roman" w:hAnsi="GHEA Grapalat" w:cs="Times New Roman"/>
                <w:color w:val="000000"/>
              </w:rPr>
              <w:t xml:space="preserve"> 2023 </w:t>
            </w:r>
            <w:proofErr w:type="spellStart"/>
            <w:r w:rsidRPr="00F84B1D">
              <w:rPr>
                <w:rFonts w:ascii="GHEA Grapalat" w:eastAsia="Times New Roman" w:hAnsi="GHEA Grapalat" w:cs="Times New Roman"/>
                <w:color w:val="000000"/>
              </w:rPr>
              <w:t>թվականի</w:t>
            </w:r>
            <w:proofErr w:type="spellEnd"/>
            <w:r w:rsidRPr="00F84B1D">
              <w:rPr>
                <w:rFonts w:ascii="GHEA Grapalat" w:eastAsia="Times New Roman" w:hAnsi="GHEA Grapalat" w:cs="Times New Roman"/>
                <w:color w:val="000000"/>
              </w:rPr>
              <w:t xml:space="preserve"> </w:t>
            </w:r>
            <w:proofErr w:type="spellStart"/>
            <w:r w:rsidRPr="00F84B1D">
              <w:rPr>
                <w:rFonts w:ascii="GHEA Grapalat" w:eastAsia="Times New Roman" w:hAnsi="GHEA Grapalat" w:cs="Times New Roman"/>
                <w:color w:val="000000"/>
              </w:rPr>
              <w:t>դեկտեմբերի</w:t>
            </w:r>
            <w:proofErr w:type="spellEnd"/>
            <w:r w:rsidRPr="00F84B1D">
              <w:rPr>
                <w:rFonts w:ascii="GHEA Grapalat" w:eastAsia="Times New Roman" w:hAnsi="GHEA Grapalat" w:cs="Times New Roman"/>
                <w:color w:val="000000"/>
              </w:rPr>
              <w:t xml:space="preserve"> 28-ի 2323-Ն </w:t>
            </w:r>
            <w:proofErr w:type="spellStart"/>
            <w:r w:rsidRPr="00F84B1D">
              <w:rPr>
                <w:rFonts w:ascii="GHEA Grapalat" w:eastAsia="Times New Roman" w:hAnsi="GHEA Grapalat" w:cs="Times New Roman"/>
                <w:color w:val="000000"/>
              </w:rPr>
              <w:t>որոշման</w:t>
            </w:r>
            <w:proofErr w:type="spellEnd"/>
            <w:r w:rsidRPr="00F84B1D">
              <w:rPr>
                <w:rFonts w:ascii="GHEA Grapalat" w:eastAsia="Times New Roman" w:hAnsi="GHEA Grapalat" w:cs="Times New Roman"/>
                <w:color w:val="000000"/>
              </w:rPr>
              <w:t xml:space="preserve"> </w:t>
            </w:r>
            <w:proofErr w:type="spellStart"/>
            <w:r w:rsidRPr="00F84B1D">
              <w:rPr>
                <w:rFonts w:ascii="GHEA Grapalat" w:eastAsia="Times New Roman" w:hAnsi="GHEA Grapalat" w:cs="Times New Roman"/>
                <w:color w:val="000000"/>
              </w:rPr>
              <w:t>մեջ</w:t>
            </w:r>
            <w:proofErr w:type="spellEnd"/>
            <w:r w:rsidRPr="00F84B1D">
              <w:rPr>
                <w:rFonts w:ascii="GHEA Grapalat" w:eastAsia="Times New Roman" w:hAnsi="GHEA Grapalat" w:cs="Times New Roman"/>
                <w:color w:val="000000"/>
              </w:rPr>
              <w:t xml:space="preserve"> </w:t>
            </w:r>
            <w:proofErr w:type="spellStart"/>
            <w:r w:rsidRPr="00F84B1D">
              <w:rPr>
                <w:rFonts w:ascii="GHEA Grapalat" w:eastAsia="Times New Roman" w:hAnsi="GHEA Grapalat" w:cs="Times New Roman"/>
                <w:color w:val="000000"/>
              </w:rPr>
              <w:t>փոփոխություններ</w:t>
            </w:r>
            <w:proofErr w:type="spellEnd"/>
            <w:r w:rsidRPr="00F84B1D">
              <w:rPr>
                <w:rFonts w:ascii="GHEA Grapalat" w:eastAsia="Times New Roman" w:hAnsi="GHEA Grapalat" w:cs="Times New Roman"/>
                <w:color w:val="000000"/>
              </w:rPr>
              <w:t xml:space="preserve"> և </w:t>
            </w:r>
            <w:proofErr w:type="spellStart"/>
            <w:r w:rsidRPr="00F84B1D">
              <w:rPr>
                <w:rFonts w:ascii="GHEA Grapalat" w:eastAsia="Times New Roman" w:hAnsi="GHEA Grapalat" w:cs="Times New Roman"/>
                <w:color w:val="000000"/>
              </w:rPr>
              <w:t>լրացումներ</w:t>
            </w:r>
            <w:proofErr w:type="spellEnd"/>
            <w:r w:rsidRPr="00F84B1D">
              <w:rPr>
                <w:rFonts w:ascii="GHEA Grapalat" w:eastAsia="Times New Roman" w:hAnsi="GHEA Grapalat" w:cs="Times New Roman"/>
                <w:color w:val="000000"/>
              </w:rPr>
              <w:t xml:space="preserve"> </w:t>
            </w:r>
            <w:proofErr w:type="spellStart"/>
            <w:r w:rsidRPr="00F84B1D">
              <w:rPr>
                <w:rFonts w:ascii="GHEA Grapalat" w:eastAsia="Times New Roman" w:hAnsi="GHEA Grapalat" w:cs="Times New Roman"/>
                <w:color w:val="000000"/>
              </w:rPr>
              <w:t>կատարելու</w:t>
            </w:r>
            <w:proofErr w:type="spellEnd"/>
            <w:r w:rsidRPr="00F84B1D">
              <w:rPr>
                <w:rFonts w:ascii="GHEA Grapalat" w:eastAsia="Times New Roman" w:hAnsi="GHEA Grapalat" w:cs="Times New Roman"/>
                <w:color w:val="000000"/>
              </w:rPr>
              <w:t xml:space="preserve"> և </w:t>
            </w:r>
            <w:proofErr w:type="spellStart"/>
            <w:r w:rsidRPr="00F84B1D">
              <w:rPr>
                <w:rFonts w:ascii="GHEA Grapalat" w:eastAsia="Times New Roman" w:hAnsi="GHEA Grapalat" w:cs="Times New Roman"/>
                <w:color w:val="000000"/>
              </w:rPr>
              <w:t>Հայաստանի</w:t>
            </w:r>
            <w:proofErr w:type="spellEnd"/>
            <w:r w:rsidRPr="00F84B1D">
              <w:rPr>
                <w:rFonts w:ascii="GHEA Grapalat" w:eastAsia="Times New Roman" w:hAnsi="GHEA Grapalat" w:cs="Times New Roman"/>
                <w:color w:val="000000"/>
              </w:rPr>
              <w:t xml:space="preserve"> </w:t>
            </w:r>
            <w:proofErr w:type="spellStart"/>
            <w:r w:rsidRPr="00F84B1D">
              <w:rPr>
                <w:rFonts w:ascii="GHEA Grapalat" w:eastAsia="Times New Roman" w:hAnsi="GHEA Grapalat" w:cs="Times New Roman"/>
                <w:color w:val="000000"/>
              </w:rPr>
              <w:t>Հանրապետության</w:t>
            </w:r>
            <w:proofErr w:type="spellEnd"/>
            <w:r w:rsidRPr="00F84B1D">
              <w:rPr>
                <w:rFonts w:ascii="GHEA Grapalat" w:eastAsia="Times New Roman" w:hAnsi="GHEA Grapalat" w:cs="Times New Roman"/>
                <w:color w:val="000000"/>
              </w:rPr>
              <w:t xml:space="preserve"> </w:t>
            </w:r>
            <w:proofErr w:type="spellStart"/>
            <w:r w:rsidRPr="00F84B1D">
              <w:rPr>
                <w:rFonts w:ascii="GHEA Grapalat" w:eastAsia="Times New Roman" w:hAnsi="GHEA Grapalat" w:cs="Times New Roman"/>
                <w:color w:val="000000"/>
              </w:rPr>
              <w:t>կենտրոնական</w:t>
            </w:r>
            <w:proofErr w:type="spellEnd"/>
            <w:r w:rsidRPr="00F84B1D">
              <w:rPr>
                <w:rFonts w:ascii="GHEA Grapalat" w:eastAsia="Times New Roman" w:hAnsi="GHEA Grapalat" w:cs="Times New Roman"/>
                <w:color w:val="000000"/>
              </w:rPr>
              <w:t xml:space="preserve"> </w:t>
            </w:r>
            <w:proofErr w:type="spellStart"/>
            <w:r w:rsidRPr="00F84B1D">
              <w:rPr>
                <w:rFonts w:ascii="GHEA Grapalat" w:eastAsia="Times New Roman" w:hAnsi="GHEA Grapalat" w:cs="Times New Roman"/>
                <w:color w:val="000000"/>
              </w:rPr>
              <w:t>ընտրական</w:t>
            </w:r>
            <w:proofErr w:type="spellEnd"/>
            <w:r w:rsidRPr="00F84B1D">
              <w:rPr>
                <w:rFonts w:ascii="GHEA Grapalat" w:eastAsia="Times New Roman" w:hAnsi="GHEA Grapalat" w:cs="Times New Roman"/>
                <w:color w:val="000000"/>
              </w:rPr>
              <w:t xml:space="preserve"> </w:t>
            </w:r>
            <w:proofErr w:type="spellStart"/>
            <w:r w:rsidRPr="00F84B1D">
              <w:rPr>
                <w:rFonts w:ascii="GHEA Grapalat" w:eastAsia="Times New Roman" w:hAnsi="GHEA Grapalat" w:cs="Times New Roman"/>
                <w:color w:val="000000"/>
              </w:rPr>
              <w:t>հանձնաժողովին</w:t>
            </w:r>
            <w:proofErr w:type="spellEnd"/>
            <w:r w:rsidRPr="00F84B1D">
              <w:rPr>
                <w:rFonts w:ascii="GHEA Grapalat" w:eastAsia="Times New Roman" w:hAnsi="GHEA Grapalat" w:cs="Times New Roman"/>
                <w:color w:val="000000"/>
              </w:rPr>
              <w:t xml:space="preserve"> </w:t>
            </w:r>
            <w:proofErr w:type="spellStart"/>
            <w:r w:rsidRPr="00F84B1D">
              <w:rPr>
                <w:rFonts w:ascii="GHEA Grapalat" w:eastAsia="Times New Roman" w:hAnsi="GHEA Grapalat" w:cs="Times New Roman"/>
                <w:color w:val="000000"/>
              </w:rPr>
              <w:t>գումար</w:t>
            </w:r>
            <w:proofErr w:type="spellEnd"/>
            <w:r w:rsidRPr="00F84B1D">
              <w:rPr>
                <w:rFonts w:ascii="GHEA Grapalat" w:eastAsia="Times New Roman" w:hAnsi="GHEA Grapalat" w:cs="Times New Roman"/>
                <w:color w:val="000000"/>
              </w:rPr>
              <w:t xml:space="preserve"> </w:t>
            </w:r>
            <w:proofErr w:type="spellStart"/>
            <w:r w:rsidRPr="00F84B1D">
              <w:rPr>
                <w:rFonts w:ascii="GHEA Grapalat" w:eastAsia="Times New Roman" w:hAnsi="GHEA Grapalat" w:cs="Times New Roman"/>
                <w:color w:val="000000"/>
              </w:rPr>
              <w:t>հատկացնելու</w:t>
            </w:r>
            <w:proofErr w:type="spellEnd"/>
            <w:r w:rsidRPr="00F84B1D">
              <w:rPr>
                <w:rFonts w:ascii="GHEA Grapalat" w:eastAsia="Times New Roman" w:hAnsi="GHEA Grapalat" w:cs="Times New Roman"/>
                <w:color w:val="000000"/>
              </w:rPr>
              <w:t xml:space="preserve"> </w:t>
            </w:r>
            <w:proofErr w:type="spellStart"/>
            <w:r w:rsidRPr="00F84B1D">
              <w:rPr>
                <w:rFonts w:ascii="GHEA Grapalat" w:eastAsia="Times New Roman" w:hAnsi="GHEA Grapalat" w:cs="Times New Roman"/>
                <w:color w:val="000000"/>
              </w:rPr>
              <w:t>մասին</w:t>
            </w:r>
            <w:proofErr w:type="spellEnd"/>
            <w:r w:rsidRPr="00F84B1D">
              <w:rPr>
                <w:rFonts w:ascii="GHEA Grapalat" w:eastAsia="Times New Roman" w:hAnsi="GHEA Grapalat" w:cs="Times New Roman"/>
                <w:color w:val="000000"/>
              </w:rPr>
              <w:t xml:space="preserve">» </w:t>
            </w:r>
            <w:proofErr w:type="gramStart"/>
            <w:r w:rsidRPr="00F84B1D">
              <w:rPr>
                <w:rFonts w:ascii="GHEA Grapalat" w:eastAsia="Times New Roman" w:hAnsi="GHEA Grapalat" w:cs="Times New Roman"/>
                <w:color w:val="000000"/>
              </w:rPr>
              <w:t xml:space="preserve">ՀՀ  </w:t>
            </w:r>
            <w:proofErr w:type="spellStart"/>
            <w:r w:rsidRPr="00F84B1D">
              <w:rPr>
                <w:rFonts w:ascii="GHEA Grapalat" w:eastAsia="Times New Roman" w:hAnsi="GHEA Grapalat" w:cs="Times New Roman"/>
                <w:color w:val="000000"/>
              </w:rPr>
              <w:t>կառավարության</w:t>
            </w:r>
            <w:proofErr w:type="spellEnd"/>
            <w:proofErr w:type="gramEnd"/>
            <w:r w:rsidRPr="00F84B1D">
              <w:rPr>
                <w:rFonts w:ascii="GHEA Grapalat" w:eastAsia="Times New Roman" w:hAnsi="GHEA Grapalat" w:cs="Times New Roman"/>
                <w:color w:val="000000"/>
              </w:rPr>
              <w:t xml:space="preserve"> </w:t>
            </w:r>
            <w:proofErr w:type="spellStart"/>
            <w:r w:rsidRPr="00F84B1D">
              <w:rPr>
                <w:rFonts w:ascii="GHEA Grapalat" w:eastAsia="Times New Roman" w:hAnsi="GHEA Grapalat" w:cs="Times New Roman"/>
                <w:color w:val="000000"/>
              </w:rPr>
              <w:t>որոշման</w:t>
            </w:r>
            <w:proofErr w:type="spellEnd"/>
            <w:r w:rsidRPr="00F84B1D">
              <w:rPr>
                <w:rFonts w:ascii="GHEA Grapalat" w:eastAsia="Times New Roman" w:hAnsi="GHEA Grapalat" w:cs="Times New Roman"/>
                <w:color w:val="000000"/>
              </w:rPr>
              <w:t xml:space="preserve"> </w:t>
            </w:r>
            <w:proofErr w:type="spellStart"/>
            <w:r w:rsidRPr="00F84B1D">
              <w:rPr>
                <w:rFonts w:ascii="GHEA Grapalat" w:eastAsia="Times New Roman" w:hAnsi="GHEA Grapalat" w:cs="Times New Roman"/>
                <w:color w:val="000000"/>
              </w:rPr>
              <w:t>նախագիծը</w:t>
            </w:r>
            <w:proofErr w:type="spellEnd"/>
            <w:r w:rsidRPr="00F84B1D">
              <w:rPr>
                <w:rFonts w:ascii="GHEA Grapalat" w:eastAsia="Times New Roman" w:hAnsi="GHEA Grapalat" w:cs="Times New Roman"/>
                <w:color w:val="000000"/>
              </w:rPr>
              <w:t xml:space="preserve">, </w:t>
            </w:r>
            <w:proofErr w:type="spellStart"/>
            <w:r w:rsidRPr="00F84B1D">
              <w:rPr>
                <w:rFonts w:ascii="GHEA Grapalat" w:eastAsia="Times New Roman" w:hAnsi="GHEA Grapalat" w:cs="Times New Roman"/>
                <w:color w:val="000000"/>
              </w:rPr>
              <w:t>որի</w:t>
            </w:r>
            <w:proofErr w:type="spellEnd"/>
            <w:r w:rsidRPr="00F84B1D">
              <w:rPr>
                <w:rFonts w:ascii="GHEA Grapalat" w:eastAsia="Times New Roman" w:hAnsi="GHEA Grapalat" w:cs="Times New Roman"/>
                <w:color w:val="000000"/>
              </w:rPr>
              <w:t xml:space="preserve"> </w:t>
            </w:r>
            <w:proofErr w:type="spellStart"/>
            <w:r w:rsidRPr="00F84B1D">
              <w:rPr>
                <w:rFonts w:ascii="GHEA Grapalat" w:eastAsia="Times New Roman" w:hAnsi="GHEA Grapalat" w:cs="Times New Roman"/>
                <w:color w:val="000000"/>
              </w:rPr>
              <w:t>վերաբերյալ</w:t>
            </w:r>
            <w:proofErr w:type="spellEnd"/>
            <w:r w:rsidRPr="00F84B1D">
              <w:rPr>
                <w:rFonts w:ascii="GHEA Grapalat" w:eastAsia="Times New Roman" w:hAnsi="GHEA Grapalat" w:cs="Times New Roman"/>
                <w:color w:val="000000"/>
              </w:rPr>
              <w:t xml:space="preserve"> </w:t>
            </w:r>
            <w:proofErr w:type="spellStart"/>
            <w:r w:rsidRPr="00F84B1D">
              <w:rPr>
                <w:rFonts w:ascii="GHEA Grapalat" w:eastAsia="Times New Roman" w:hAnsi="GHEA Grapalat" w:cs="Times New Roman"/>
                <w:color w:val="000000"/>
              </w:rPr>
              <w:t>առաջարկություններ</w:t>
            </w:r>
            <w:proofErr w:type="spellEnd"/>
            <w:r w:rsidRPr="00F84B1D">
              <w:rPr>
                <w:rFonts w:ascii="GHEA Grapalat" w:eastAsia="Times New Roman" w:hAnsi="GHEA Grapalat" w:cs="Times New Roman"/>
                <w:color w:val="000000"/>
              </w:rPr>
              <w:t xml:space="preserve"> և </w:t>
            </w:r>
            <w:proofErr w:type="spellStart"/>
            <w:r w:rsidRPr="00F84B1D">
              <w:rPr>
                <w:rFonts w:ascii="GHEA Grapalat" w:eastAsia="Times New Roman" w:hAnsi="GHEA Grapalat" w:cs="Times New Roman"/>
                <w:color w:val="000000"/>
              </w:rPr>
              <w:t>առարկություններ</w:t>
            </w:r>
            <w:proofErr w:type="spellEnd"/>
            <w:r w:rsidRPr="00F84B1D">
              <w:rPr>
                <w:rFonts w:ascii="GHEA Grapalat" w:eastAsia="Times New Roman" w:hAnsi="GHEA Grapalat" w:cs="Times New Roman"/>
                <w:color w:val="000000"/>
              </w:rPr>
              <w:t xml:space="preserve"> </w:t>
            </w:r>
            <w:proofErr w:type="spellStart"/>
            <w:r w:rsidRPr="00F84B1D">
              <w:rPr>
                <w:rFonts w:ascii="GHEA Grapalat" w:eastAsia="Times New Roman" w:hAnsi="GHEA Grapalat" w:cs="Times New Roman"/>
                <w:color w:val="000000"/>
              </w:rPr>
              <w:t>չկան</w:t>
            </w:r>
            <w:proofErr w:type="spellEnd"/>
            <w:r w:rsidRPr="00F84B1D">
              <w:rPr>
                <w:rFonts w:ascii="GHEA Grapalat" w:eastAsia="Times New Roman" w:hAnsi="GHEA Grapalat" w:cs="Times New Roman"/>
                <w:color w:val="000000"/>
              </w:rPr>
              <w:t>։</w:t>
            </w:r>
          </w:p>
        </w:tc>
        <w:tc>
          <w:tcPr>
            <w:tcW w:w="5714" w:type="dxa"/>
            <w:tcBorders>
              <w:top w:val="outset" w:sz="6" w:space="0" w:color="auto"/>
              <w:left w:val="outset" w:sz="6" w:space="0" w:color="auto"/>
              <w:bottom w:val="outset" w:sz="6" w:space="0" w:color="auto"/>
              <w:right w:val="outset" w:sz="6" w:space="0" w:color="auto"/>
            </w:tcBorders>
            <w:shd w:val="clear" w:color="auto" w:fill="FFFFFF"/>
            <w:vAlign w:val="center"/>
          </w:tcPr>
          <w:p w:rsidR="00D31903" w:rsidRPr="00D31903" w:rsidRDefault="00746672" w:rsidP="00262C1C">
            <w:pPr>
              <w:spacing w:after="0" w:line="240" w:lineRule="auto"/>
              <w:jc w:val="center"/>
              <w:rPr>
                <w:rFonts w:ascii="GHEA Grapalat" w:eastAsia="Times New Roman" w:hAnsi="GHEA Grapalat" w:cs="Times New Roman"/>
                <w:b/>
                <w:bCs/>
                <w:color w:val="000000"/>
                <w:lang w:val="hy-AM"/>
              </w:rPr>
            </w:pPr>
            <w:r>
              <w:rPr>
                <w:rFonts w:ascii="GHEA Grapalat" w:eastAsia="Times New Roman" w:hAnsi="GHEA Grapalat" w:cs="Times New Roman"/>
                <w:b/>
                <w:color w:val="000000"/>
                <w:lang w:val="hy-AM"/>
              </w:rPr>
              <w:t>Ընդունվել է ի գիտություն:</w:t>
            </w:r>
          </w:p>
        </w:tc>
      </w:tr>
    </w:tbl>
    <w:p w:rsidR="00885B2C" w:rsidRPr="00E16C6F" w:rsidRDefault="00885B2C">
      <w:pPr>
        <w:rPr>
          <w:rFonts w:ascii="GHEA Grapalat" w:hAnsi="GHEA Grapalat"/>
          <w:lang w:val="hy-AM"/>
        </w:rPr>
      </w:pPr>
    </w:p>
    <w:sectPr w:rsidR="00885B2C" w:rsidRPr="00E16C6F" w:rsidSect="000046FE">
      <w:pgSz w:w="15840" w:h="12240" w:orient="landscape"/>
      <w:pgMar w:top="709" w:right="851" w:bottom="709"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24C31023"/>
    <w:multiLevelType w:val="hybridMultilevel"/>
    <w:tmpl w:val="69346690"/>
    <w:lvl w:ilvl="0" w:tplc="FFDA1416">
      <w:start w:val="1"/>
      <w:numFmt w:val="decimal"/>
      <w:lvlText w:val="%1."/>
      <w:lvlJc w:val="left"/>
      <w:pPr>
        <w:ind w:left="720" w:hanging="360"/>
      </w:pPr>
      <w:rPr>
        <w:rFonts w:eastAsia="Times New Roman" w:cs="Times New Roman"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C1C4954"/>
    <w:multiLevelType w:val="hybridMultilevel"/>
    <w:tmpl w:val="B3881CD8"/>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3" w15:restartNumberingAfterBreak="0">
    <w:nsid w:val="475D6FBE"/>
    <w:multiLevelType w:val="hybridMultilevel"/>
    <w:tmpl w:val="55E0CEE4"/>
    <w:lvl w:ilvl="0" w:tplc="F34A1C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130974763">
    <w:abstractNumId w:val="2"/>
  </w:num>
  <w:num w:numId="2" w16cid:durableId="1699548650">
    <w:abstractNumId w:val="1"/>
  </w:num>
  <w:num w:numId="3" w16cid:durableId="519125927">
    <w:abstractNumId w:val="3"/>
  </w:num>
  <w:num w:numId="4" w16cid:durableId="873619533">
    <w:abstractNumId w:val="0"/>
  </w:num>
  <w:num w:numId="5" w16cid:durableId="477889282">
    <w:abstractNumId w:val="0"/>
  </w:num>
  <w:num w:numId="6" w16cid:durableId="2096197050">
    <w:abstractNumId w:val="0"/>
  </w:num>
  <w:num w:numId="7" w16cid:durableId="1912156025">
    <w:abstractNumId w:val="0"/>
  </w:num>
  <w:num w:numId="8" w16cid:durableId="790787512">
    <w:abstractNumId w:val="0"/>
  </w:num>
  <w:num w:numId="9" w16cid:durableId="797912441">
    <w:abstractNumId w:val="0"/>
  </w:num>
  <w:num w:numId="10" w16cid:durableId="545607802">
    <w:abstractNumId w:val="0"/>
  </w:num>
  <w:num w:numId="11" w16cid:durableId="140121573">
    <w:abstractNumId w:val="0"/>
  </w:num>
  <w:num w:numId="12" w16cid:durableId="1502500141">
    <w:abstractNumId w:val="0"/>
  </w:num>
  <w:num w:numId="13" w16cid:durableId="18354890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6"/>
  <w:proofState w:spelling="clean" w:grammar="clean"/>
  <w:defaultTabStop w:val="720"/>
  <w:hyphenationZone w:val="141"/>
  <w:characterSpacingControl w:val="doNotCompress"/>
  <w:compat>
    <w:useFELayout/>
    <w:compatSetting w:name="compatibilityMode" w:uri="http://schemas.microsoft.com/office/word" w:val="12"/>
    <w:compatSetting w:name="useWord2013TrackBottomHyphenation" w:uri="http://schemas.microsoft.com/office/word" w:val="1"/>
  </w:compat>
  <w:rsids>
    <w:rsidRoot w:val="00120F26"/>
    <w:rsid w:val="000046FE"/>
    <w:rsid w:val="00011A53"/>
    <w:rsid w:val="00012749"/>
    <w:rsid w:val="00017558"/>
    <w:rsid w:val="00023E81"/>
    <w:rsid w:val="00026C3D"/>
    <w:rsid w:val="00027950"/>
    <w:rsid w:val="00034B82"/>
    <w:rsid w:val="00041294"/>
    <w:rsid w:val="00045A0E"/>
    <w:rsid w:val="000544CF"/>
    <w:rsid w:val="0007541D"/>
    <w:rsid w:val="00093F9E"/>
    <w:rsid w:val="00094D92"/>
    <w:rsid w:val="00095AE1"/>
    <w:rsid w:val="000A415C"/>
    <w:rsid w:val="000C0A32"/>
    <w:rsid w:val="000C1A58"/>
    <w:rsid w:val="000C5264"/>
    <w:rsid w:val="000C6F61"/>
    <w:rsid w:val="00106A66"/>
    <w:rsid w:val="00111D07"/>
    <w:rsid w:val="001173A3"/>
    <w:rsid w:val="00120F26"/>
    <w:rsid w:val="001268BA"/>
    <w:rsid w:val="0017199C"/>
    <w:rsid w:val="00176810"/>
    <w:rsid w:val="00187EF1"/>
    <w:rsid w:val="00192A0E"/>
    <w:rsid w:val="0019433D"/>
    <w:rsid w:val="001949AC"/>
    <w:rsid w:val="001B38E9"/>
    <w:rsid w:val="001B7667"/>
    <w:rsid w:val="001C00CF"/>
    <w:rsid w:val="001C14EF"/>
    <w:rsid w:val="001C44EF"/>
    <w:rsid w:val="001C4542"/>
    <w:rsid w:val="001C4ACF"/>
    <w:rsid w:val="001D3B0C"/>
    <w:rsid w:val="00205A63"/>
    <w:rsid w:val="00205A77"/>
    <w:rsid w:val="00210AD6"/>
    <w:rsid w:val="002216EC"/>
    <w:rsid w:val="00224601"/>
    <w:rsid w:val="00231AFB"/>
    <w:rsid w:val="00233BCB"/>
    <w:rsid w:val="00262C1C"/>
    <w:rsid w:val="002676FA"/>
    <w:rsid w:val="00274609"/>
    <w:rsid w:val="00275E1F"/>
    <w:rsid w:val="00276CD0"/>
    <w:rsid w:val="00281DED"/>
    <w:rsid w:val="00281FAF"/>
    <w:rsid w:val="00290ACF"/>
    <w:rsid w:val="002A5864"/>
    <w:rsid w:val="002A6476"/>
    <w:rsid w:val="002C4CA1"/>
    <w:rsid w:val="002D1337"/>
    <w:rsid w:val="002E1022"/>
    <w:rsid w:val="002E2BE4"/>
    <w:rsid w:val="002F0CBF"/>
    <w:rsid w:val="002F23E0"/>
    <w:rsid w:val="003043A1"/>
    <w:rsid w:val="00313EC7"/>
    <w:rsid w:val="003156AA"/>
    <w:rsid w:val="00317B52"/>
    <w:rsid w:val="003260B2"/>
    <w:rsid w:val="00354271"/>
    <w:rsid w:val="00370595"/>
    <w:rsid w:val="00372C6F"/>
    <w:rsid w:val="00381023"/>
    <w:rsid w:val="00386DB6"/>
    <w:rsid w:val="00387EA5"/>
    <w:rsid w:val="0039130B"/>
    <w:rsid w:val="003B0B86"/>
    <w:rsid w:val="003B4E0F"/>
    <w:rsid w:val="003B4F98"/>
    <w:rsid w:val="003D582B"/>
    <w:rsid w:val="003D77C3"/>
    <w:rsid w:val="003E3068"/>
    <w:rsid w:val="003E3FE4"/>
    <w:rsid w:val="003F6530"/>
    <w:rsid w:val="00404CA3"/>
    <w:rsid w:val="00406FAB"/>
    <w:rsid w:val="004171B3"/>
    <w:rsid w:val="004447AC"/>
    <w:rsid w:val="00451054"/>
    <w:rsid w:val="00457AEE"/>
    <w:rsid w:val="00473426"/>
    <w:rsid w:val="0048730E"/>
    <w:rsid w:val="00490DB0"/>
    <w:rsid w:val="004A5E41"/>
    <w:rsid w:val="004B3DCC"/>
    <w:rsid w:val="004B4B47"/>
    <w:rsid w:val="004B504A"/>
    <w:rsid w:val="004B5890"/>
    <w:rsid w:val="004D70D4"/>
    <w:rsid w:val="004E0033"/>
    <w:rsid w:val="004E0A33"/>
    <w:rsid w:val="004E6A0A"/>
    <w:rsid w:val="00500089"/>
    <w:rsid w:val="0050765F"/>
    <w:rsid w:val="005213DF"/>
    <w:rsid w:val="00527956"/>
    <w:rsid w:val="00531148"/>
    <w:rsid w:val="00531A50"/>
    <w:rsid w:val="00533FE5"/>
    <w:rsid w:val="00560A99"/>
    <w:rsid w:val="00575327"/>
    <w:rsid w:val="005758CB"/>
    <w:rsid w:val="0058254F"/>
    <w:rsid w:val="005A2681"/>
    <w:rsid w:val="005A419D"/>
    <w:rsid w:val="005A7FDB"/>
    <w:rsid w:val="005D13C3"/>
    <w:rsid w:val="005D289F"/>
    <w:rsid w:val="005D43A0"/>
    <w:rsid w:val="005F4D0D"/>
    <w:rsid w:val="00606C0D"/>
    <w:rsid w:val="006138E2"/>
    <w:rsid w:val="00614F79"/>
    <w:rsid w:val="00616780"/>
    <w:rsid w:val="00623DC6"/>
    <w:rsid w:val="006338D0"/>
    <w:rsid w:val="00633994"/>
    <w:rsid w:val="0065567B"/>
    <w:rsid w:val="00657E4C"/>
    <w:rsid w:val="006613A5"/>
    <w:rsid w:val="00670D0D"/>
    <w:rsid w:val="00670E02"/>
    <w:rsid w:val="00676E95"/>
    <w:rsid w:val="006D0B5D"/>
    <w:rsid w:val="006F0851"/>
    <w:rsid w:val="006F47FB"/>
    <w:rsid w:val="006F4CFF"/>
    <w:rsid w:val="006F70D1"/>
    <w:rsid w:val="006F7193"/>
    <w:rsid w:val="00710B32"/>
    <w:rsid w:val="00723888"/>
    <w:rsid w:val="007420FE"/>
    <w:rsid w:val="007454F9"/>
    <w:rsid w:val="00746672"/>
    <w:rsid w:val="007536CD"/>
    <w:rsid w:val="00760E93"/>
    <w:rsid w:val="007637F8"/>
    <w:rsid w:val="007663CE"/>
    <w:rsid w:val="007667F0"/>
    <w:rsid w:val="007735C1"/>
    <w:rsid w:val="00773E95"/>
    <w:rsid w:val="007B0933"/>
    <w:rsid w:val="007C0FDC"/>
    <w:rsid w:val="007C5496"/>
    <w:rsid w:val="007C78B5"/>
    <w:rsid w:val="007D17A4"/>
    <w:rsid w:val="007D6B03"/>
    <w:rsid w:val="007D77D4"/>
    <w:rsid w:val="007D7882"/>
    <w:rsid w:val="007E3424"/>
    <w:rsid w:val="007E3C52"/>
    <w:rsid w:val="007E3FCC"/>
    <w:rsid w:val="007E4803"/>
    <w:rsid w:val="007F1A5B"/>
    <w:rsid w:val="00800840"/>
    <w:rsid w:val="00805032"/>
    <w:rsid w:val="00812F7F"/>
    <w:rsid w:val="00834BD8"/>
    <w:rsid w:val="00845B20"/>
    <w:rsid w:val="00863E08"/>
    <w:rsid w:val="00870E6A"/>
    <w:rsid w:val="00872AFC"/>
    <w:rsid w:val="00873D21"/>
    <w:rsid w:val="00875360"/>
    <w:rsid w:val="00876BC3"/>
    <w:rsid w:val="00885B2C"/>
    <w:rsid w:val="00894E6C"/>
    <w:rsid w:val="008A1BFE"/>
    <w:rsid w:val="008A36CD"/>
    <w:rsid w:val="008B28AD"/>
    <w:rsid w:val="008B2D71"/>
    <w:rsid w:val="008B37D5"/>
    <w:rsid w:val="008C2090"/>
    <w:rsid w:val="008C29B5"/>
    <w:rsid w:val="008D4F84"/>
    <w:rsid w:val="008F61BD"/>
    <w:rsid w:val="009029A9"/>
    <w:rsid w:val="00907797"/>
    <w:rsid w:val="009203EF"/>
    <w:rsid w:val="00920AA4"/>
    <w:rsid w:val="00936319"/>
    <w:rsid w:val="00951E11"/>
    <w:rsid w:val="00954166"/>
    <w:rsid w:val="0095786E"/>
    <w:rsid w:val="00966922"/>
    <w:rsid w:val="00970FA9"/>
    <w:rsid w:val="009746E8"/>
    <w:rsid w:val="00982DB2"/>
    <w:rsid w:val="009943DB"/>
    <w:rsid w:val="009A0B09"/>
    <w:rsid w:val="009A1602"/>
    <w:rsid w:val="009A1B5A"/>
    <w:rsid w:val="009A372F"/>
    <w:rsid w:val="009B15A8"/>
    <w:rsid w:val="009B1E34"/>
    <w:rsid w:val="009B596C"/>
    <w:rsid w:val="009B5A4D"/>
    <w:rsid w:val="009D27E7"/>
    <w:rsid w:val="009E18C2"/>
    <w:rsid w:val="00A00023"/>
    <w:rsid w:val="00A21F70"/>
    <w:rsid w:val="00A27F56"/>
    <w:rsid w:val="00A303F9"/>
    <w:rsid w:val="00A32681"/>
    <w:rsid w:val="00A352CC"/>
    <w:rsid w:val="00A67823"/>
    <w:rsid w:val="00A705B1"/>
    <w:rsid w:val="00AA0B1E"/>
    <w:rsid w:val="00AA2C9B"/>
    <w:rsid w:val="00AC4A43"/>
    <w:rsid w:val="00AD05B1"/>
    <w:rsid w:val="00AD2D09"/>
    <w:rsid w:val="00AE2D54"/>
    <w:rsid w:val="00AF496C"/>
    <w:rsid w:val="00AF66AD"/>
    <w:rsid w:val="00AF732D"/>
    <w:rsid w:val="00B001CA"/>
    <w:rsid w:val="00B14DB4"/>
    <w:rsid w:val="00B17372"/>
    <w:rsid w:val="00B17DAA"/>
    <w:rsid w:val="00B30C5B"/>
    <w:rsid w:val="00B35033"/>
    <w:rsid w:val="00B44EAE"/>
    <w:rsid w:val="00B46D61"/>
    <w:rsid w:val="00B504C4"/>
    <w:rsid w:val="00B53447"/>
    <w:rsid w:val="00B63037"/>
    <w:rsid w:val="00B702D4"/>
    <w:rsid w:val="00B75D24"/>
    <w:rsid w:val="00B77725"/>
    <w:rsid w:val="00B85CE0"/>
    <w:rsid w:val="00B91F43"/>
    <w:rsid w:val="00BA1ADF"/>
    <w:rsid w:val="00BA71F7"/>
    <w:rsid w:val="00BB5A3D"/>
    <w:rsid w:val="00BC3934"/>
    <w:rsid w:val="00BD1B0F"/>
    <w:rsid w:val="00BE4294"/>
    <w:rsid w:val="00BE47DD"/>
    <w:rsid w:val="00C0472C"/>
    <w:rsid w:val="00C06BE0"/>
    <w:rsid w:val="00C07208"/>
    <w:rsid w:val="00C0723D"/>
    <w:rsid w:val="00C15511"/>
    <w:rsid w:val="00C17E82"/>
    <w:rsid w:val="00C30140"/>
    <w:rsid w:val="00C422F0"/>
    <w:rsid w:val="00C42D52"/>
    <w:rsid w:val="00C51133"/>
    <w:rsid w:val="00C5136D"/>
    <w:rsid w:val="00C609E3"/>
    <w:rsid w:val="00C61BBC"/>
    <w:rsid w:val="00C65C6E"/>
    <w:rsid w:val="00C672E7"/>
    <w:rsid w:val="00C7003A"/>
    <w:rsid w:val="00C72CAE"/>
    <w:rsid w:val="00C732ED"/>
    <w:rsid w:val="00CC512A"/>
    <w:rsid w:val="00CC6881"/>
    <w:rsid w:val="00CD56D7"/>
    <w:rsid w:val="00CF18B1"/>
    <w:rsid w:val="00CF45D1"/>
    <w:rsid w:val="00D03ACC"/>
    <w:rsid w:val="00D14A27"/>
    <w:rsid w:val="00D31903"/>
    <w:rsid w:val="00D3663D"/>
    <w:rsid w:val="00D377B2"/>
    <w:rsid w:val="00D5266C"/>
    <w:rsid w:val="00D648DE"/>
    <w:rsid w:val="00D70B97"/>
    <w:rsid w:val="00D763B2"/>
    <w:rsid w:val="00D826B4"/>
    <w:rsid w:val="00D91178"/>
    <w:rsid w:val="00DA2D04"/>
    <w:rsid w:val="00DA343D"/>
    <w:rsid w:val="00DC1EE2"/>
    <w:rsid w:val="00DC330E"/>
    <w:rsid w:val="00DC3DEA"/>
    <w:rsid w:val="00DE38BC"/>
    <w:rsid w:val="00DF169E"/>
    <w:rsid w:val="00E0525B"/>
    <w:rsid w:val="00E16C6F"/>
    <w:rsid w:val="00E242CC"/>
    <w:rsid w:val="00E26318"/>
    <w:rsid w:val="00E34BAE"/>
    <w:rsid w:val="00E50340"/>
    <w:rsid w:val="00E64C4E"/>
    <w:rsid w:val="00E76F15"/>
    <w:rsid w:val="00E86784"/>
    <w:rsid w:val="00E90BC6"/>
    <w:rsid w:val="00EA67B7"/>
    <w:rsid w:val="00EB5635"/>
    <w:rsid w:val="00EB5E3E"/>
    <w:rsid w:val="00EB7479"/>
    <w:rsid w:val="00EC34F9"/>
    <w:rsid w:val="00EC42CE"/>
    <w:rsid w:val="00EE62F8"/>
    <w:rsid w:val="00F01797"/>
    <w:rsid w:val="00F07B26"/>
    <w:rsid w:val="00F13D16"/>
    <w:rsid w:val="00F179E0"/>
    <w:rsid w:val="00F27372"/>
    <w:rsid w:val="00F33D22"/>
    <w:rsid w:val="00F36DAC"/>
    <w:rsid w:val="00F4030E"/>
    <w:rsid w:val="00F42A2D"/>
    <w:rsid w:val="00F54196"/>
    <w:rsid w:val="00F60BF3"/>
    <w:rsid w:val="00F81AE5"/>
    <w:rsid w:val="00F84B1D"/>
    <w:rsid w:val="00FC1FB5"/>
    <w:rsid w:val="00FD052F"/>
    <w:rsid w:val="00FE4DF3"/>
    <w:rsid w:val="00FF647A"/>
    <w:rsid w:val="00FF6B5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9B3FC"/>
  <w15:docId w15:val="{7A0F03D4-6702-46FA-8851-EC7ED62C4E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77C3"/>
  </w:style>
  <w:style w:type="paragraph" w:styleId="Heading1">
    <w:name w:val="heading 1"/>
    <w:basedOn w:val="Normal"/>
    <w:next w:val="Normal"/>
    <w:link w:val="Heading1Char"/>
    <w:uiPriority w:val="9"/>
    <w:qFormat/>
    <w:rsid w:val="003D77C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D77C3"/>
    <w:pPr>
      <w:keepNext/>
      <w:keepLines/>
      <w:spacing w:before="40" w:after="0"/>
      <w:outlineLvl w:val="1"/>
    </w:pPr>
    <w:rPr>
      <w:rFonts w:asciiTheme="majorHAnsi" w:eastAsiaTheme="majorEastAsia" w:hAnsiTheme="majorHAnsi" w:cstheme="majorBidi"/>
      <w:color w:val="2F5496" w:themeColor="accent1" w:themeShade="BF"/>
      <w:sz w:val="28"/>
      <w:szCs w:val="28"/>
    </w:rPr>
  </w:style>
  <w:style w:type="paragraph" w:styleId="Heading3">
    <w:name w:val="heading 3"/>
    <w:basedOn w:val="Normal"/>
    <w:next w:val="Normal"/>
    <w:link w:val="Heading3Char"/>
    <w:uiPriority w:val="9"/>
    <w:semiHidden/>
    <w:unhideWhenUsed/>
    <w:qFormat/>
    <w:rsid w:val="003D77C3"/>
    <w:pPr>
      <w:keepNext/>
      <w:keepLines/>
      <w:spacing w:before="40" w:after="0"/>
      <w:outlineLvl w:val="2"/>
    </w:pPr>
    <w:rPr>
      <w:rFonts w:asciiTheme="majorHAnsi" w:eastAsiaTheme="majorEastAsia" w:hAnsiTheme="majorHAnsi" w:cstheme="majorBidi"/>
      <w:color w:val="1F3864" w:themeColor="accent1" w:themeShade="80"/>
      <w:sz w:val="24"/>
      <w:szCs w:val="24"/>
    </w:rPr>
  </w:style>
  <w:style w:type="paragraph" w:styleId="Heading4">
    <w:name w:val="heading 4"/>
    <w:basedOn w:val="Normal"/>
    <w:next w:val="Normal"/>
    <w:link w:val="Heading4Char"/>
    <w:uiPriority w:val="9"/>
    <w:semiHidden/>
    <w:unhideWhenUsed/>
    <w:qFormat/>
    <w:rsid w:val="003D77C3"/>
    <w:pPr>
      <w:keepNext/>
      <w:keepLines/>
      <w:spacing w:before="40" w:after="0"/>
      <w:outlineLvl w:val="3"/>
    </w:pPr>
    <w:rPr>
      <w:i/>
      <w:iCs/>
    </w:rPr>
  </w:style>
  <w:style w:type="paragraph" w:styleId="Heading5">
    <w:name w:val="heading 5"/>
    <w:basedOn w:val="Normal"/>
    <w:next w:val="Normal"/>
    <w:link w:val="Heading5Char"/>
    <w:uiPriority w:val="9"/>
    <w:semiHidden/>
    <w:unhideWhenUsed/>
    <w:qFormat/>
    <w:rsid w:val="003D77C3"/>
    <w:pPr>
      <w:keepNext/>
      <w:keepLines/>
      <w:spacing w:before="40" w:after="0"/>
      <w:outlineLvl w:val="4"/>
    </w:pPr>
    <w:rPr>
      <w:color w:val="2F5496" w:themeColor="accent1" w:themeShade="BF"/>
    </w:rPr>
  </w:style>
  <w:style w:type="paragraph" w:styleId="Heading6">
    <w:name w:val="heading 6"/>
    <w:basedOn w:val="Normal"/>
    <w:next w:val="Normal"/>
    <w:link w:val="Heading6Char"/>
    <w:uiPriority w:val="9"/>
    <w:semiHidden/>
    <w:unhideWhenUsed/>
    <w:qFormat/>
    <w:rsid w:val="003D77C3"/>
    <w:pPr>
      <w:keepNext/>
      <w:keepLines/>
      <w:spacing w:before="40" w:after="0"/>
      <w:outlineLvl w:val="5"/>
    </w:pPr>
    <w:rPr>
      <w:color w:val="1F3864" w:themeColor="accent1" w:themeShade="80"/>
    </w:rPr>
  </w:style>
  <w:style w:type="paragraph" w:styleId="Heading7">
    <w:name w:val="heading 7"/>
    <w:basedOn w:val="Normal"/>
    <w:next w:val="Normal"/>
    <w:link w:val="Heading7Char"/>
    <w:uiPriority w:val="9"/>
    <w:semiHidden/>
    <w:unhideWhenUsed/>
    <w:qFormat/>
    <w:rsid w:val="003D77C3"/>
    <w:pPr>
      <w:keepNext/>
      <w:keepLines/>
      <w:spacing w:before="40" w:after="0"/>
      <w:outlineLvl w:val="6"/>
    </w:pPr>
    <w:rPr>
      <w:rFonts w:asciiTheme="majorHAnsi" w:eastAsiaTheme="majorEastAsia" w:hAnsiTheme="majorHAnsi" w:cstheme="majorBidi"/>
      <w:i/>
      <w:iCs/>
      <w:color w:val="1F3864" w:themeColor="accent1" w:themeShade="80"/>
    </w:rPr>
  </w:style>
  <w:style w:type="paragraph" w:styleId="Heading8">
    <w:name w:val="heading 8"/>
    <w:basedOn w:val="Normal"/>
    <w:next w:val="Normal"/>
    <w:link w:val="Heading8Char"/>
    <w:uiPriority w:val="9"/>
    <w:semiHidden/>
    <w:unhideWhenUsed/>
    <w:qFormat/>
    <w:rsid w:val="003D77C3"/>
    <w:pPr>
      <w:keepNext/>
      <w:keepLines/>
      <w:spacing w:before="40" w:after="0"/>
      <w:outlineLvl w:val="7"/>
    </w:pPr>
    <w:rPr>
      <w:color w:val="262626" w:themeColor="text1" w:themeTint="D9"/>
      <w:sz w:val="21"/>
      <w:szCs w:val="21"/>
    </w:rPr>
  </w:style>
  <w:style w:type="paragraph" w:styleId="Heading9">
    <w:name w:val="heading 9"/>
    <w:basedOn w:val="Normal"/>
    <w:next w:val="Normal"/>
    <w:link w:val="Heading9Char"/>
    <w:uiPriority w:val="9"/>
    <w:semiHidden/>
    <w:unhideWhenUsed/>
    <w:qFormat/>
    <w:rsid w:val="003D77C3"/>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E0A3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D77C3"/>
    <w:rPr>
      <w:b/>
      <w:bCs/>
      <w:color w:val="auto"/>
    </w:rPr>
  </w:style>
  <w:style w:type="paragraph" w:styleId="ListParagraph">
    <w:name w:val="List Paragraph"/>
    <w:aliases w:val="List_Paragraph,Multilevel para_II,List Paragraph1,List Paragraph-ExecSummary,Akapit z listą BS,List Paragraph 1,List Paragraph (numbered (a)),OBC Bullet,List Paragraph11,Normal numbered,Paragraphe de liste PBLH,Bullets,Bullet1,References,3"/>
    <w:basedOn w:val="Normal"/>
    <w:link w:val="ListParagraphChar"/>
    <w:uiPriority w:val="34"/>
    <w:qFormat/>
    <w:rsid w:val="003D77C3"/>
    <w:pPr>
      <w:ind w:left="720"/>
      <w:contextualSpacing/>
    </w:p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Bullets Char"/>
    <w:link w:val="ListParagraph"/>
    <w:uiPriority w:val="34"/>
    <w:qFormat/>
    <w:locked/>
    <w:rsid w:val="00E16C6F"/>
  </w:style>
  <w:style w:type="character" w:customStyle="1" w:styleId="Heading1Char">
    <w:name w:val="Heading 1 Char"/>
    <w:basedOn w:val="DefaultParagraphFont"/>
    <w:link w:val="Heading1"/>
    <w:uiPriority w:val="9"/>
    <w:rsid w:val="003D77C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3D77C3"/>
    <w:rPr>
      <w:rFonts w:asciiTheme="majorHAnsi" w:eastAsiaTheme="majorEastAsia" w:hAnsiTheme="majorHAnsi" w:cstheme="majorBidi"/>
      <w:color w:val="2F5496" w:themeColor="accent1" w:themeShade="BF"/>
      <w:sz w:val="28"/>
      <w:szCs w:val="28"/>
    </w:rPr>
  </w:style>
  <w:style w:type="character" w:customStyle="1" w:styleId="Heading3Char">
    <w:name w:val="Heading 3 Char"/>
    <w:basedOn w:val="DefaultParagraphFont"/>
    <w:link w:val="Heading3"/>
    <w:uiPriority w:val="9"/>
    <w:semiHidden/>
    <w:rsid w:val="003D77C3"/>
    <w:rPr>
      <w:rFonts w:asciiTheme="majorHAnsi" w:eastAsiaTheme="majorEastAsia" w:hAnsiTheme="majorHAnsi" w:cstheme="majorBidi"/>
      <w:color w:val="1F3864" w:themeColor="accent1" w:themeShade="80"/>
      <w:sz w:val="24"/>
      <w:szCs w:val="24"/>
    </w:rPr>
  </w:style>
  <w:style w:type="character" w:customStyle="1" w:styleId="Heading4Char">
    <w:name w:val="Heading 4 Char"/>
    <w:basedOn w:val="DefaultParagraphFont"/>
    <w:link w:val="Heading4"/>
    <w:uiPriority w:val="9"/>
    <w:semiHidden/>
    <w:rsid w:val="003D77C3"/>
    <w:rPr>
      <w:i/>
      <w:iCs/>
    </w:rPr>
  </w:style>
  <w:style w:type="character" w:customStyle="1" w:styleId="Heading5Char">
    <w:name w:val="Heading 5 Char"/>
    <w:basedOn w:val="DefaultParagraphFont"/>
    <w:link w:val="Heading5"/>
    <w:uiPriority w:val="9"/>
    <w:semiHidden/>
    <w:rsid w:val="003D77C3"/>
    <w:rPr>
      <w:color w:val="2F5496" w:themeColor="accent1" w:themeShade="BF"/>
    </w:rPr>
  </w:style>
  <w:style w:type="character" w:customStyle="1" w:styleId="Heading6Char">
    <w:name w:val="Heading 6 Char"/>
    <w:basedOn w:val="DefaultParagraphFont"/>
    <w:link w:val="Heading6"/>
    <w:uiPriority w:val="9"/>
    <w:semiHidden/>
    <w:rsid w:val="003D77C3"/>
    <w:rPr>
      <w:color w:val="1F3864" w:themeColor="accent1" w:themeShade="80"/>
    </w:rPr>
  </w:style>
  <w:style w:type="character" w:customStyle="1" w:styleId="Heading7Char">
    <w:name w:val="Heading 7 Char"/>
    <w:basedOn w:val="DefaultParagraphFont"/>
    <w:link w:val="Heading7"/>
    <w:uiPriority w:val="9"/>
    <w:semiHidden/>
    <w:rsid w:val="003D77C3"/>
    <w:rPr>
      <w:rFonts w:asciiTheme="majorHAnsi" w:eastAsiaTheme="majorEastAsia" w:hAnsiTheme="majorHAnsi" w:cstheme="majorBidi"/>
      <w:i/>
      <w:iCs/>
      <w:color w:val="1F3864" w:themeColor="accent1" w:themeShade="80"/>
    </w:rPr>
  </w:style>
  <w:style w:type="character" w:customStyle="1" w:styleId="Heading8Char">
    <w:name w:val="Heading 8 Char"/>
    <w:basedOn w:val="DefaultParagraphFont"/>
    <w:link w:val="Heading8"/>
    <w:uiPriority w:val="9"/>
    <w:semiHidden/>
    <w:rsid w:val="003D77C3"/>
    <w:rPr>
      <w:color w:val="262626" w:themeColor="text1" w:themeTint="D9"/>
      <w:sz w:val="21"/>
      <w:szCs w:val="21"/>
    </w:rPr>
  </w:style>
  <w:style w:type="character" w:customStyle="1" w:styleId="Heading9Char">
    <w:name w:val="Heading 9 Char"/>
    <w:basedOn w:val="DefaultParagraphFont"/>
    <w:link w:val="Heading9"/>
    <w:uiPriority w:val="9"/>
    <w:semiHidden/>
    <w:rsid w:val="003D77C3"/>
    <w:rPr>
      <w:rFonts w:asciiTheme="majorHAnsi" w:eastAsiaTheme="majorEastAsia" w:hAnsiTheme="majorHAnsi" w:cstheme="majorBidi"/>
      <w:i/>
      <w:iCs/>
      <w:color w:val="262626" w:themeColor="text1" w:themeTint="D9"/>
      <w:sz w:val="21"/>
      <w:szCs w:val="21"/>
    </w:rPr>
  </w:style>
  <w:style w:type="paragraph" w:styleId="Caption">
    <w:name w:val="caption"/>
    <w:basedOn w:val="Normal"/>
    <w:next w:val="Normal"/>
    <w:uiPriority w:val="35"/>
    <w:semiHidden/>
    <w:unhideWhenUsed/>
    <w:qFormat/>
    <w:rsid w:val="003D77C3"/>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3D77C3"/>
    <w:pPr>
      <w:spacing w:after="0" w:line="240" w:lineRule="auto"/>
      <w:contextualSpacing/>
    </w:pPr>
    <w:rPr>
      <w:rFonts w:asciiTheme="majorHAnsi" w:eastAsiaTheme="majorEastAsia" w:hAnsiTheme="majorHAnsi" w:cstheme="majorBidi"/>
      <w:spacing w:val="-10"/>
      <w:sz w:val="56"/>
      <w:szCs w:val="56"/>
    </w:rPr>
  </w:style>
  <w:style w:type="character" w:customStyle="1" w:styleId="TitleChar">
    <w:name w:val="Title Char"/>
    <w:basedOn w:val="DefaultParagraphFont"/>
    <w:link w:val="Title"/>
    <w:uiPriority w:val="10"/>
    <w:rsid w:val="003D77C3"/>
    <w:rPr>
      <w:rFonts w:asciiTheme="majorHAnsi" w:eastAsiaTheme="majorEastAsia" w:hAnsiTheme="majorHAnsi" w:cstheme="majorBidi"/>
      <w:spacing w:val="-10"/>
      <w:sz w:val="56"/>
      <w:szCs w:val="56"/>
    </w:rPr>
  </w:style>
  <w:style w:type="paragraph" w:styleId="Subtitle">
    <w:name w:val="Subtitle"/>
    <w:basedOn w:val="Normal"/>
    <w:next w:val="Normal"/>
    <w:link w:val="SubtitleChar"/>
    <w:uiPriority w:val="11"/>
    <w:qFormat/>
    <w:rsid w:val="003D77C3"/>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3D77C3"/>
    <w:rPr>
      <w:color w:val="5A5A5A" w:themeColor="text1" w:themeTint="A5"/>
      <w:spacing w:val="15"/>
    </w:rPr>
  </w:style>
  <w:style w:type="character" w:styleId="Emphasis">
    <w:name w:val="Emphasis"/>
    <w:basedOn w:val="DefaultParagraphFont"/>
    <w:uiPriority w:val="20"/>
    <w:qFormat/>
    <w:rsid w:val="003D77C3"/>
    <w:rPr>
      <w:i/>
      <w:iCs/>
      <w:color w:val="auto"/>
    </w:rPr>
  </w:style>
  <w:style w:type="paragraph" w:styleId="NoSpacing">
    <w:name w:val="No Spacing"/>
    <w:uiPriority w:val="1"/>
    <w:qFormat/>
    <w:rsid w:val="003D77C3"/>
    <w:pPr>
      <w:spacing w:after="0" w:line="240" w:lineRule="auto"/>
    </w:pPr>
  </w:style>
  <w:style w:type="paragraph" w:styleId="Quote">
    <w:name w:val="Quote"/>
    <w:basedOn w:val="Normal"/>
    <w:next w:val="Normal"/>
    <w:link w:val="QuoteChar"/>
    <w:uiPriority w:val="29"/>
    <w:qFormat/>
    <w:rsid w:val="003D77C3"/>
    <w:pPr>
      <w:spacing w:before="200"/>
      <w:ind w:left="864" w:right="864"/>
    </w:pPr>
    <w:rPr>
      <w:i/>
      <w:iCs/>
      <w:color w:val="404040" w:themeColor="text1" w:themeTint="BF"/>
    </w:rPr>
  </w:style>
  <w:style w:type="character" w:customStyle="1" w:styleId="QuoteChar">
    <w:name w:val="Quote Char"/>
    <w:basedOn w:val="DefaultParagraphFont"/>
    <w:link w:val="Quote"/>
    <w:uiPriority w:val="29"/>
    <w:rsid w:val="003D77C3"/>
    <w:rPr>
      <w:i/>
      <w:iCs/>
      <w:color w:val="404040" w:themeColor="text1" w:themeTint="BF"/>
    </w:rPr>
  </w:style>
  <w:style w:type="paragraph" w:styleId="IntenseQuote">
    <w:name w:val="Intense Quote"/>
    <w:basedOn w:val="Normal"/>
    <w:next w:val="Normal"/>
    <w:link w:val="IntenseQuoteChar"/>
    <w:uiPriority w:val="30"/>
    <w:qFormat/>
    <w:rsid w:val="003D77C3"/>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3D77C3"/>
    <w:rPr>
      <w:i/>
      <w:iCs/>
      <w:color w:val="4472C4" w:themeColor="accent1"/>
    </w:rPr>
  </w:style>
  <w:style w:type="character" w:styleId="SubtleEmphasis">
    <w:name w:val="Subtle Emphasis"/>
    <w:basedOn w:val="DefaultParagraphFont"/>
    <w:uiPriority w:val="19"/>
    <w:qFormat/>
    <w:rsid w:val="003D77C3"/>
    <w:rPr>
      <w:i/>
      <w:iCs/>
      <w:color w:val="404040" w:themeColor="text1" w:themeTint="BF"/>
    </w:rPr>
  </w:style>
  <w:style w:type="character" w:styleId="IntenseEmphasis">
    <w:name w:val="Intense Emphasis"/>
    <w:basedOn w:val="DefaultParagraphFont"/>
    <w:uiPriority w:val="21"/>
    <w:qFormat/>
    <w:rsid w:val="003D77C3"/>
    <w:rPr>
      <w:i/>
      <w:iCs/>
      <w:color w:val="4472C4" w:themeColor="accent1"/>
    </w:rPr>
  </w:style>
  <w:style w:type="character" w:styleId="SubtleReference">
    <w:name w:val="Subtle Reference"/>
    <w:basedOn w:val="DefaultParagraphFont"/>
    <w:uiPriority w:val="31"/>
    <w:qFormat/>
    <w:rsid w:val="003D77C3"/>
    <w:rPr>
      <w:smallCaps/>
      <w:color w:val="404040" w:themeColor="text1" w:themeTint="BF"/>
    </w:rPr>
  </w:style>
  <w:style w:type="character" w:styleId="IntenseReference">
    <w:name w:val="Intense Reference"/>
    <w:basedOn w:val="DefaultParagraphFont"/>
    <w:uiPriority w:val="32"/>
    <w:qFormat/>
    <w:rsid w:val="003D77C3"/>
    <w:rPr>
      <w:b/>
      <w:bCs/>
      <w:smallCaps/>
      <w:color w:val="4472C4" w:themeColor="accent1"/>
      <w:spacing w:val="5"/>
    </w:rPr>
  </w:style>
  <w:style w:type="character" w:styleId="BookTitle">
    <w:name w:val="Book Title"/>
    <w:basedOn w:val="DefaultParagraphFont"/>
    <w:uiPriority w:val="33"/>
    <w:qFormat/>
    <w:rsid w:val="003D77C3"/>
    <w:rPr>
      <w:b/>
      <w:bCs/>
      <w:i/>
      <w:iCs/>
      <w:spacing w:val="5"/>
    </w:rPr>
  </w:style>
  <w:style w:type="paragraph" w:styleId="TOCHeading">
    <w:name w:val="TOC Heading"/>
    <w:basedOn w:val="Heading1"/>
    <w:next w:val="Normal"/>
    <w:uiPriority w:val="39"/>
    <w:semiHidden/>
    <w:unhideWhenUsed/>
    <w:qFormat/>
    <w:rsid w:val="003D77C3"/>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52207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290DF9-C567-4EAF-B5C5-349C6BE1DF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3</Pages>
  <Words>892</Words>
  <Characters>5088</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Support</dc:creator>
  <cp:keywords>https:/mul2-mta.gov.am/tasks/1348870/oneclick/03_Ampopatert.docx?token=e3ad1def35cd5e2ae6b52e57e6434d7a</cp:keywords>
  <cp:lastModifiedBy>Karen Bakoyan</cp:lastModifiedBy>
  <cp:revision>20</cp:revision>
  <cp:lastPrinted>2023-02-27T13:24:00Z</cp:lastPrinted>
  <dcterms:created xsi:type="dcterms:W3CDTF">2023-06-22T06:00:00Z</dcterms:created>
  <dcterms:modified xsi:type="dcterms:W3CDTF">2024-10-03T11:52:00Z</dcterms:modified>
</cp:coreProperties>
</file>