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587402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bookmarkStart w:id="0" w:name="_Hlk76660978"/>
      <w:r w:rsidRPr="00587402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ԱՄՓՈՓԱԹԵՐԹ</w:t>
      </w:r>
    </w:p>
    <w:p w14:paraId="6CD2CCB3" w14:textId="4C67BCAA" w:rsidR="003345DD" w:rsidRPr="00587402" w:rsidRDefault="003345DD" w:rsidP="003345DD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587402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«</w:t>
      </w:r>
      <w:r w:rsidR="00587402" w:rsidRPr="00587402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ԳԵՊՈՏԱՆԻՔ</w:t>
      </w:r>
      <w:r w:rsidRPr="00587402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ՍԱՀՄԱՆԱՓԱԿ ՊԱՏԱՍԽԱՆԱՏՎՈՒԹՅԱՄԲ ԸՆԿԵՐՈՒԹՅԱՆ </w:t>
      </w:r>
      <w:r w:rsidRPr="0058740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ՆԵՐԴՐՈՒՄԱՅԻՆ ԾՐԱԳՐԻ ՎԵՐԱԲԵՐՅԱԼ ՇԱՀԱԳՐԳԻՌ ՄԱՐՄԻՆՆԵՐԻ ԱՌԱՐԿՈՒԹՅՈՒՆՆԵՐԻ ԵՎ ԱՌԱՋԱՐԿՈՒԹՅՈՒՆՆԵՐԻ</w:t>
      </w: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587402" w14:paraId="5DF326E4" w14:textId="77777777" w:rsidTr="00122780">
        <w:trPr>
          <w:trHeight w:val="53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587402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8740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587402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6EF93553" w:rsidR="0077537C" w:rsidRPr="00587402" w:rsidRDefault="00587402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8740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27</w:t>
            </w:r>
            <w:r w:rsidR="007E3E55" w:rsidRPr="0058740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FD63BA" w:rsidRPr="0058740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0A318B" w:rsidRPr="0058740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9</w:t>
            </w:r>
            <w:r w:rsidR="0077537C" w:rsidRPr="0058740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D63BA" w:rsidRPr="0058740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58740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587402" w14:paraId="3E13445D" w14:textId="77777777" w:rsidTr="00122780">
        <w:trPr>
          <w:trHeight w:val="597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587402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41648E85" w:rsidR="0077537C" w:rsidRPr="00587402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8740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587402" w:rsidRPr="0058740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01/2-1/20373-2024</w:t>
            </w:r>
          </w:p>
        </w:tc>
      </w:tr>
      <w:tr w:rsidR="0077537C" w:rsidRPr="00587402" w14:paraId="759FF38C" w14:textId="77777777" w:rsidTr="000B33DD">
        <w:trPr>
          <w:trHeight w:val="957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39101A6" w14:textId="728CBB14" w:rsidR="007E3E55" w:rsidRPr="00587402" w:rsidRDefault="00300C7B" w:rsidP="007E3E55">
            <w:pPr>
              <w:spacing w:before="120" w:after="0" w:line="360" w:lineRule="auto"/>
              <w:ind w:right="15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8740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1. </w:t>
            </w:r>
            <w:r w:rsidR="007E3E55" w:rsidRPr="00587402">
              <w:rPr>
                <w:rFonts w:ascii="GHEA Grapalat" w:hAnsi="GHEA Grapalat" w:cs="Sylfaen"/>
                <w:sz w:val="24"/>
                <w:szCs w:val="24"/>
                <w:lang w:val="hy-AM"/>
              </w:rPr>
              <w:t>Դիտո</w:t>
            </w:r>
            <w:r w:rsidR="007E3E55" w:rsidRPr="0058740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7E3E55" w:rsidRPr="0058740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7E3E55" w:rsidRPr="0058740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ղու</w:t>
            </w:r>
            <w:r w:rsidR="007E3E55" w:rsidRPr="0058740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թյուններ և առաջար</w:t>
            </w:r>
            <w:r w:rsidR="007E3E55" w:rsidRPr="0058740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7E3E55" w:rsidRPr="0058740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7E3E55" w:rsidRPr="0058740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7E3E55" w:rsidRPr="0058740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7E3E55" w:rsidRPr="0058740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կու</w:t>
            </w:r>
            <w:r w:rsidR="007E3E55" w:rsidRPr="0058740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թյուններ չկան:</w:t>
            </w:r>
          </w:p>
          <w:p w14:paraId="04328472" w14:textId="3CF8F5A7" w:rsidR="0016145A" w:rsidRPr="00587402" w:rsidRDefault="0016145A" w:rsidP="000B33DD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1DB67226" w14:textId="77777777" w:rsidR="00B32C76" w:rsidRPr="00587402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8740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58740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  <w:p w14:paraId="210FC908" w14:textId="0EB6BAD3" w:rsidR="0077537C" w:rsidRPr="00587402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77537C" w:rsidRPr="00587402" w14:paraId="0D9A04D2" w14:textId="77777777" w:rsidTr="00122780">
        <w:trPr>
          <w:trHeight w:val="498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587402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58740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587402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394B7CF2" w:rsidR="0077537C" w:rsidRPr="00587402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8740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587402" w:rsidRPr="0058740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27</w:t>
            </w:r>
            <w:r w:rsidRPr="0058740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FD63BA" w:rsidRPr="0058740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0A318B" w:rsidRPr="0058740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9</w:t>
            </w:r>
            <w:r w:rsidRPr="0058740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D63BA" w:rsidRPr="0058740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Pr="0058740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587402" w14:paraId="7AC49DF7" w14:textId="77777777" w:rsidTr="00122780">
        <w:trPr>
          <w:trHeight w:val="507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587402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1F48C144" w:rsidR="0077537C" w:rsidRPr="00587402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8740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587402" w:rsidRPr="0058740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01/3-2/61462-2024</w:t>
            </w:r>
          </w:p>
        </w:tc>
      </w:tr>
      <w:tr w:rsidR="0077537C" w:rsidRPr="00587402" w14:paraId="5BC6AF60" w14:textId="77777777" w:rsidTr="00442127">
        <w:trPr>
          <w:trHeight w:val="12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3EC70ED" w14:textId="77777777" w:rsidR="00587402" w:rsidRPr="00587402" w:rsidRDefault="00587402" w:rsidP="00587402">
            <w:pPr>
              <w:spacing w:after="0" w:line="360" w:lineRule="auto"/>
              <w:ind w:right="7" w:firstLine="47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8740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Նախագծի 2-րդ կետի համաձայն՝ նախագծի առաջին կետով սահմանված ծրագրի շրջանակներում ներմուծվող և հավելվածով սահմանված ցանկում ներկայացված լիզինգով ձեռքբերվող ապրանքների (ցանկի 3-ին կետի) ներմուծման ժամանակ մաքսատուրքից ազատման արտոնություն տրամադրվում է 2024 թվականի հուլիսի 3-ի լիզինգի թիվ TFL002340 պայմանագրով սահմանված «ԱՄԵՐԻԱԲԱՆԿ» փակ բաժնետիրական ընկերությանը (այսուհետ՝ Լիզինգատու կազմակերպություն)՝ պայմանով, որ ապրանքները ներմուծելուց հետո, դրանք հանձնվելու են «ԳԵՊՈՏԱՆԻՔ» սահմանափակ պատասխանատվությամբ ընկերությանը ներդրումա</w:t>
            </w:r>
            <w:r w:rsidRPr="0058740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յին ծրագրի իրականացման համար։</w:t>
            </w:r>
          </w:p>
          <w:p w14:paraId="30B5143B" w14:textId="77777777" w:rsidR="00587402" w:rsidRPr="00587402" w:rsidRDefault="00587402" w:rsidP="00587402">
            <w:pPr>
              <w:spacing w:after="0" w:line="360" w:lineRule="auto"/>
              <w:ind w:right="7" w:firstLine="47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8740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Միաժամանակ՝ Եվրասիական տնտեսական միության մաքսային օրենսգրքի (այսուհետ՝ Օրենսգիրք) 126-րդ հոդվածի 1-ին կետի 1-ին ենթակետի համաձայն՝ պայմանականորեն բաց թողնված են համարվում «ներքին սպառման համար </w:t>
            </w:r>
            <w:r w:rsidRPr="0058740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բացթողում» մաքսային ընթացակարգով ձևակերպվող այն ապրանքները, որոնց դեպքում կիրառվել են ներմուծման մաքսատուրքերի, հարկերի վճարման համար սահմանված արտոնություններ, որոնք զուգակցված են այդ ապրանքների օգտագործման և (կամ) տնօրինման հետ կապված սահմանափակումներով։ Նույն հոդվածի 2-րդ կետի 1-ին պարբերության համաձայն` նույն հոդվածի 1-ին կետի 1-ին ենթակետում նշված՝ պայմանականորեն բաց թողնված ապրանքների առնչությամբ պետք է պահպանվեն ներմուծման մաքսատուրքերի, հարկերի վճարման արտոնություն</w:t>
            </w:r>
            <w:r w:rsidRPr="0058740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ների տրամադրման նպատակներն ու պայմանները, ինչպես նաև այդպիսի արտո</w:t>
            </w:r>
            <w:r w:rsidRPr="0058740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նությունների կիրառման հետ կապված այդ ապրանքների օգտագործման և (կամ) տնօրինման մասով սահմանափակումները: Օրենսգրքի 84-րդ հոդվածի 3-րդ կետի համաձայն՝ հայտարարատուն, անդամ պետությունների օրենսդրությանը համապա</w:t>
            </w:r>
            <w:r w:rsidRPr="0058740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տասխան, պատասխանատվություն է կրում նույն հոդվածի 2-րդ կետով նախատեսված պարտականությունները չկատարելու համար (այդ թվում՝ մաքսային ընթացակարգի համաձայն ապրանքների օգտագործման պայմանների պահպանման մասով):</w:t>
            </w:r>
          </w:p>
          <w:p w14:paraId="2DD5F6FF" w14:textId="77777777" w:rsidR="00587402" w:rsidRPr="00587402" w:rsidRDefault="00587402" w:rsidP="00587402">
            <w:pPr>
              <w:spacing w:after="0" w:line="360" w:lineRule="auto"/>
              <w:ind w:right="7" w:firstLine="47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8740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Հաշվի առնելով վերոնշյալը և այն հանգամանքը, որ Նախագծով ներկայացված պայմանների դեպքում որպես հայտարարատու հանդես է գալու լիզինգատու կազմակերպությունը, հայտնում ենք, որ Օրենսգրքի 126-րդ հոդվածի 2-րդ կետի համաձայն՝ լիզինգատու կազմակերպության նկատմամբ կկիրառվեն ներմուծված ապրանքների տնօրինման, տիրապետման և օգտագործման հետ կապված սահմա</w:t>
            </w:r>
            <w:r w:rsidRPr="0058740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 xml:space="preserve">նափակումները, հետևաբար՝ լիզինգի պայմանագրով ձեռքբերված ապրանքների համար արտոնությունը լիզինգատու կազմակերպությանը տրամադրելու պարագայում </w:t>
            </w:r>
            <w:r w:rsidRPr="0058740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վերջինիս կողմից պետք է պահպանվեն օրենսդրությամբ սահմանված պահանջները, որոնց նկատմամբ մաքսային մարմիններն իրականացնում են մաքսային հսկողություն: Նշված նորմերին, ըստ էության, Նախագծով սահմանվող դրույթները կհակասեն: Միաժամանակ, տվյալ դեպքում ՀՀ կառավարության 17</w:t>
            </w:r>
            <w:r w:rsidRPr="00587402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58740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09</w:t>
            </w:r>
            <w:r w:rsidRPr="00587402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58740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2015թ</w:t>
            </w:r>
            <w:r w:rsidRPr="00587402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58740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1118-Ն որոշմամբ հաստատված կարգի 22-ից 24-րդ կետերով նախատեսված մոնիթորինգը, ինչպես նաև հետբացթողումային հսկողությունը կիրականացվի լիզինգատուի նկատմամբ, ինչը մեր կարծիքով չի բխում իրականացվող ներդրումային ծրագրերի բովանդակությունից: </w:t>
            </w:r>
          </w:p>
          <w:p w14:paraId="04716D22" w14:textId="77777777" w:rsidR="00587402" w:rsidRPr="00587402" w:rsidRDefault="00587402" w:rsidP="00587402">
            <w:pPr>
              <w:spacing w:after="0" w:line="360" w:lineRule="auto"/>
              <w:ind w:right="7" w:firstLine="47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8740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Միաժամանակ, Օրենսգրքի 83-րդ հոդվածի 1-ին կետի 1-ին, 2-րդ և 3-րդ պարբերությունների համաձայն՝ որպես մաքսային ընթացակարգերով ձևակերպվող ապրանքների հայտարարատու կարող է հանդես գալ անդամ պետության անձը՝</w:t>
            </w:r>
          </w:p>
          <w:p w14:paraId="0E745253" w14:textId="77777777" w:rsidR="00587402" w:rsidRPr="00587402" w:rsidRDefault="00587402" w:rsidP="00587402">
            <w:pPr>
              <w:spacing w:after="0" w:line="360" w:lineRule="auto"/>
              <w:ind w:right="7" w:firstLine="47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8740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1) որն օտարերկրյա անձի կետ կնքված այն գործարքի կողմերից է, որի հիման վրա ապրանքները տեղափոխվում են Եվրասիական տնտեսական միության մաքսային սահմանով,</w:t>
            </w:r>
          </w:p>
          <w:p w14:paraId="1F86EAA2" w14:textId="77777777" w:rsidR="00587402" w:rsidRPr="00587402" w:rsidRDefault="00587402" w:rsidP="00587402">
            <w:pPr>
              <w:spacing w:after="0" w:line="360" w:lineRule="auto"/>
              <w:ind w:right="7" w:firstLine="47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8740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2) որի անունից և (կամ) որի հանձնարարությամբ կնքվել է 1-ին ենթակետի մեջ նշված գործարքը,</w:t>
            </w:r>
          </w:p>
          <w:p w14:paraId="15E41056" w14:textId="77777777" w:rsidR="00587402" w:rsidRPr="00587402" w:rsidRDefault="00587402" w:rsidP="00587402">
            <w:pPr>
              <w:spacing w:after="0" w:line="360" w:lineRule="auto"/>
              <w:ind w:right="7" w:firstLine="47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8740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3) որն ունի ապրանքների տիրապետման, օգտագործման և (կամ) տնօրինման իրավունք, եթե ապրանքները Միության մաքսային սահմանով տեղափոխվում են այն գործարքի շրջանակներից դուրս, որի կողմերից մեկն օտարերկրյա անձ է:</w:t>
            </w:r>
          </w:p>
          <w:p w14:paraId="695371A8" w14:textId="77777777" w:rsidR="00587402" w:rsidRPr="00587402" w:rsidRDefault="00587402" w:rsidP="00587402">
            <w:pPr>
              <w:spacing w:after="0" w:line="360" w:lineRule="auto"/>
              <w:ind w:right="7" w:firstLine="47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8740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Հաշվի առնելով նշվածը հայտնում ենք, որ ապրանքների ներմուծման ժամանակ դրանց տնօրինման, տիրապետման և օգտագործման պայմանը չի հանդիսանում պարտադիր պայման և վերոգրյալ 1-ին և 2-րդ կետերի համաձայն՝ ապրանքների հայտարարատու կարող է հանդես գալ անդամ պետության այն անձը, որն </w:t>
            </w:r>
            <w:r w:rsidRPr="0058740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օտարերկրյա անձի կետ կնքված այն գործարքի կողմերից է, որի հիման վրա ապրանքները տեղափոխվում են Եվրասիական տնտեսական միության մաքսային սահմանով կամ որի անունից և (կամ) որի հանձնարարությամբ կնքվել է նշված գործարքը: Նշված նորմերից հետևում է, որ անկախ սեփականության իրավունքից ներդրումային ծրագիր իրականացնող կազմակերպությունը կարող է հանդես գալ որպես ներմուծվող ապրանքների հայտարարատու վերոնշյալ  պայմաններին բավարարելու դեպքում:     </w:t>
            </w:r>
          </w:p>
          <w:p w14:paraId="413C1FA2" w14:textId="77777777" w:rsidR="00587402" w:rsidRPr="00587402" w:rsidRDefault="00587402" w:rsidP="00587402">
            <w:pPr>
              <w:spacing w:after="0" w:line="360" w:lineRule="auto"/>
              <w:ind w:right="7" w:firstLine="47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8740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2. Հայտով ներկայացված և նախագծի հավելվածով հաստատվող ապրանքների ցանկում նշված ապրանքների վերաբերյալ տեղեկությունները բավարար չեն ըստ Եվրասիական տնտեսական միության արտաքին տնտեսական գործունեության ապրանքային անվանացանկի` 10 նիշի մակարդակով դասակարգման ճշգրտության վերաբերյալ դիրքորոշում տրամադրելու համար։ </w:t>
            </w:r>
          </w:p>
          <w:p w14:paraId="3A966F61" w14:textId="77777777" w:rsidR="00587402" w:rsidRPr="00587402" w:rsidRDefault="00587402" w:rsidP="00587402">
            <w:pPr>
              <w:spacing w:after="0" w:line="360" w:lineRule="auto"/>
              <w:ind w:right="7" w:firstLine="47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8740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3. «ԳԵՊՈՏԱՆԻՔ» սահմանափակ պատասխանատվությամբ ընկերությունը (ՀՎՀՀ 00442109, գրանցված 16.09.2004թ.) գործում է հարկման ընդհանուր համակարգում, ըստ ներկայացրած վերջին՝ 2024թ. օգոստոս ամսվա եկամտային հարկի և սոցիալական վճարի ամսական հաշվարկի՝ ունի 44 հարկման բազա ունեցող վարձու աշխատողներ։ Ընկերության 2022 թվականի հարկման բազա ունեցող վարձու աշխատողների միջին ամսական թվաքանակը կազմել է 23, իսկ 2023 թվականինը` 38։ Ինչ վերաբերում է ընկերության շրջանառությունից ստացված տարեկան հասույթներին, ապա հայտնում ենք, որ ընկերության կողմից իրացման վերաբերյալ դիմումին կից ներկայացված տեղեկատվությունը չի համընկնում հարկային մարմնի </w:t>
            </w:r>
            <w:r w:rsidRPr="0058740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տեղեկատվական բազայում առկա տվյալների հետ, ուստի տեղեկատվությունը հանդիսանում է հարկային գաղտնիք:</w:t>
            </w:r>
          </w:p>
          <w:p w14:paraId="383BBACC" w14:textId="77777777" w:rsidR="00587402" w:rsidRPr="00587402" w:rsidRDefault="00587402" w:rsidP="00587402">
            <w:pPr>
              <w:spacing w:after="0" w:line="360" w:lineRule="auto"/>
              <w:ind w:right="7" w:firstLine="47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8740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«ԱՄԵՐԻԱԲԱՆԿ» փակ բաժնետիրական ընկերությունը (ՀՎՀՀ 02502212, գրանցված 08.09.1992թ.) գործում է հարկման ընդհանուր համակարգում, ըստ ներկայացրած վերջին՝ 2024թ. օգոստոս ամսվա եկամտային հարկի և սոցիալական վճարի ամսական հաշվարկի՝ ունի 1897 հարկման բազա ունեցող վարձու աշխատողներ:</w:t>
            </w:r>
          </w:p>
          <w:p w14:paraId="667A06CA" w14:textId="77777777" w:rsidR="00587402" w:rsidRPr="00587402" w:rsidRDefault="00587402" w:rsidP="00587402">
            <w:pPr>
              <w:spacing w:after="0" w:line="360" w:lineRule="auto"/>
              <w:ind w:right="7" w:firstLine="47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8740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Միաժամանակ հայտնում ենք, որ 24.09.2024թ. դրությամբ ընկերությունները չունեն հարկային մարմնի կողմից վերահսկվող եկամուտների գծով պարտավորություն</w:t>
            </w:r>
            <w:r w:rsidRPr="0058740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ներ:</w:t>
            </w:r>
          </w:p>
          <w:p w14:paraId="63ED152C" w14:textId="25A9E371" w:rsidR="00284962" w:rsidRPr="00587402" w:rsidRDefault="00284962" w:rsidP="00DF31A2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98D26D9" w14:textId="3E4F568E" w:rsidR="00092818" w:rsidRPr="00587402" w:rsidRDefault="00046EB5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8740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14:paraId="384533E7" w14:textId="51E4E475" w:rsidR="00092818" w:rsidRPr="00587402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51D378A" w14:textId="5CE89D92" w:rsidR="00092818" w:rsidRPr="00587402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2F1CE37" w14:textId="71810E8F" w:rsidR="00092818" w:rsidRPr="00587402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1158760" w14:textId="77777777" w:rsidR="0077537C" w:rsidRPr="00587402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14E01E1" w:rsidR="0077537C" w:rsidRPr="00587402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587402" w14:paraId="2887830F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587402" w:rsidRDefault="000B33DD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8740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3</w:t>
            </w:r>
            <w:r w:rsidR="005B08DC" w:rsidRPr="00587402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5B08DC" w:rsidRPr="0058740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ՀՀ </w:t>
            </w:r>
            <w:r w:rsidRPr="0058740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45755FB3" w:rsidR="005B08DC" w:rsidRPr="00587402" w:rsidRDefault="00587402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8740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26</w:t>
            </w:r>
            <w:r w:rsidR="005B08DC" w:rsidRPr="0058740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FD63BA" w:rsidRPr="0058740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7E3E55" w:rsidRPr="0058740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9</w:t>
            </w:r>
            <w:r w:rsidR="005B08DC" w:rsidRPr="0058740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D63BA" w:rsidRPr="0058740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5B08DC" w:rsidRPr="0058740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587402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5B08DC" w:rsidRPr="00587402" w14:paraId="573C6E80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587402" w:rsidRDefault="005B08DC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235E58A5" w:rsidR="005B08DC" w:rsidRPr="00587402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8740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587402" w:rsidRPr="0058740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/27.3/38339-2024</w:t>
            </w:r>
          </w:p>
        </w:tc>
      </w:tr>
      <w:tr w:rsidR="005B08DC" w:rsidRPr="00587402" w14:paraId="7558B97D" w14:textId="77777777" w:rsidTr="000B33DD">
        <w:trPr>
          <w:trHeight w:val="642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B579C01" w14:textId="01014F30" w:rsidR="00587402" w:rsidRPr="00587402" w:rsidRDefault="00587402" w:rsidP="00587402">
            <w:pPr>
              <w:spacing w:after="0" w:line="360" w:lineRule="auto"/>
              <w:jc w:val="both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587402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1. Նախագծի  2-րդ կետով նախատեսվում է՝ սույն որոշման առաջին կետով սահմանված ծրագրի շրջանակներում ներմուծվող և հավելվածով սահմանված ցանկում ներկայացված լիզինգով ձեռքբերվող ապրանքների (ցանկի 3-րդ կետի) ներմուծման ժամանակ մաքսատուրքից ազատման արտոնություն տրամադրվում է </w:t>
            </w:r>
            <w:r w:rsidRPr="00587402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hy-AM"/>
              </w:rPr>
              <w:t xml:space="preserve">2024 թվականի հուլիսի 3-ի № TFL002340 լիզինգի տրամադրման գլխավոր պայմանագրով </w:t>
            </w:r>
            <w:r w:rsidRPr="00587402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սահմանված «ԱՄԵՐԻԱԲԱՆԿ» փակ բաժնետիրական ընկերությանը (այսուհետ՝ Լիզինգատու կազմակերպություն)՝ պայմանով, որ ապրանքները ներմուծելուց հետո, դրանք հանձնվելու են «ԳԵՊՈՏԱՆԻՔ» սահմանափակ </w:t>
            </w:r>
            <w:r w:rsidRPr="00587402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lastRenderedPageBreak/>
              <w:t xml:space="preserve">պատասխանատվությամբ ընկերությանը ներդրումային ծրագրի իրականացման համար, մինչդեռ Նախագծին կցված է </w:t>
            </w:r>
            <w:r w:rsidRPr="00587402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hy-AM"/>
              </w:rPr>
              <w:t xml:space="preserve">Լիզինգի շրջանակներում պատվեր-առուվաճառքի պայմանագրի </w:t>
            </w:r>
            <w:r w:rsidRPr="00587402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(այսուհետ՝ պայմանագիր)</w:t>
            </w:r>
            <w:r w:rsidRPr="00587402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hy-AM"/>
              </w:rPr>
              <w:t xml:space="preserve"> N 002340 </w:t>
            </w:r>
            <w:r w:rsidRPr="00587402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պատճենը: </w:t>
            </w:r>
          </w:p>
          <w:p w14:paraId="3B0888B0" w14:textId="77777777" w:rsidR="00587402" w:rsidRPr="00587402" w:rsidRDefault="00587402" w:rsidP="00587402">
            <w:pPr>
              <w:spacing w:after="0" w:line="360" w:lineRule="auto"/>
              <w:jc w:val="both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587402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Հայաստանի Հանրապետության կառավարության 2015 թվականի սեպտեմբերի 17-ի N 1118-Ն որոշման (այսուհետ՝ Որոշում) 14-րդ կետի 5-րդ մասի համաձայն՝ հայտը ներառում է հետևյալ փաստաթղթերի ամբողջությունը՝</w:t>
            </w:r>
            <w:r w:rsidRPr="00587402">
              <w:rPr>
                <w:rFonts w:ascii="GHEA Grapalat" w:hAnsi="GHEA Grapalat"/>
                <w:b/>
                <w:bCs/>
                <w:iCs/>
                <w:sz w:val="24"/>
                <w:szCs w:val="24"/>
                <w:lang w:val="hy-AM"/>
              </w:rPr>
              <w:t xml:space="preserve"> լիզինգով ձեռք բերված տեխնոլոգիական սարքավորումների, դրանց բաղկացուցիչ ու համալրող մասերի, հումքի և (կամ) նյութերի ներմուծման դեպքում նաև լիզինգի պայմանագրի պատճենը, անձի կողմից հաստատված բնօրինակին համապատասխանության վերաբերյալ, </w:t>
            </w:r>
            <w:r w:rsidRPr="00587402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մինչդեռ Նախագծին կից պայմանագրի վրա բացակայում է պայմանագրի բնօրինակին համապատասխանության վերաբերյալ նշումը:</w:t>
            </w:r>
          </w:p>
          <w:p w14:paraId="517095DD" w14:textId="77777777" w:rsidR="00587402" w:rsidRPr="00587402" w:rsidRDefault="00587402" w:rsidP="00587402">
            <w:pPr>
              <w:spacing w:after="0" w:line="360" w:lineRule="auto"/>
              <w:jc w:val="both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587402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2. Նախագծի Հավելվածի (այսուհետ՝ Հավելված) ցանկն անհրաժեշտ է համապատասխանեցնել Որոշման Ձև 4-ի ցանկին, մասնավորապես՝ Հավելվածի վերնագրի </w:t>
            </w:r>
            <w:r w:rsidRPr="00587402">
              <w:rPr>
                <w:rFonts w:ascii="GHEA Grapalat" w:hAnsi="GHEA Grapalat"/>
                <w:b/>
                <w:bCs/>
                <w:iCs/>
                <w:sz w:val="24"/>
                <w:szCs w:val="24"/>
                <w:lang w:val="hy-AM"/>
              </w:rPr>
              <w:t>«ԴՐԱՆՑ ԲԱՂԿԱՑՈՒՑԻՉ ՈՒ ՀԱՄԱԼՐՈՂ ՄԱՍԵՐԻ, ՀՈՒՄՔԻ ԵՎ (ԿԱՄ) ՆՅՈՒԹԵՐԻ</w:t>
            </w:r>
            <w:r w:rsidRPr="00587402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» բառերն անհրաժեշտ է փոխարինել </w:t>
            </w:r>
            <w:r w:rsidRPr="00587402">
              <w:rPr>
                <w:rFonts w:ascii="GHEA Grapalat" w:hAnsi="GHEA Grapalat"/>
                <w:b/>
                <w:bCs/>
                <w:iCs/>
                <w:sz w:val="24"/>
                <w:szCs w:val="24"/>
                <w:lang w:val="hy-AM"/>
              </w:rPr>
              <w:t>«ԴՐԱՆՑ ԲԱՂԿԱՑՈՒՑԻՉ ՈՒ ՀԱՄԱԼՐՈՂ ՄԱՍԵՐԻ ԵՎ (ԿԱՄ) ՀՈՒՄՔԻ ՈՒ ՆՅՈՒԹԵՐԻ»</w:t>
            </w:r>
            <w:r w:rsidRPr="00587402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 բառերով, Հավելվածի 2-րդ սյունակի «</w:t>
            </w:r>
            <w:r w:rsidRPr="00587402">
              <w:rPr>
                <w:rFonts w:ascii="GHEA Grapalat" w:hAnsi="GHEA Grapalat"/>
                <w:b/>
                <w:bCs/>
                <w:iCs/>
                <w:sz w:val="24"/>
                <w:szCs w:val="24"/>
                <w:lang w:val="hy-AM"/>
              </w:rPr>
              <w:t>ԱՏԳ ԱԱ-ի ծածկագիրը</w:t>
            </w:r>
            <w:r w:rsidRPr="00587402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» բառերն անհրաժեշտ է փոխարինել </w:t>
            </w:r>
            <w:r w:rsidRPr="00587402">
              <w:rPr>
                <w:rFonts w:ascii="GHEA Grapalat" w:hAnsi="GHEA Grapalat"/>
                <w:b/>
                <w:bCs/>
                <w:iCs/>
                <w:sz w:val="24"/>
                <w:szCs w:val="24"/>
                <w:lang w:val="hy-AM"/>
              </w:rPr>
              <w:t>«ԱՏԳ ԱԱ-ի ծածկագիրը՝ 10 նիշի մակար-դակով***»</w:t>
            </w:r>
            <w:r w:rsidRPr="00587402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 բառերով և նշաններով, Հավելվածի </w:t>
            </w:r>
            <w:r w:rsidRPr="00587402">
              <w:rPr>
                <w:rFonts w:ascii="GHEA Grapalat" w:hAnsi="GHEA Grapalat"/>
                <w:b/>
                <w:bCs/>
                <w:iCs/>
                <w:sz w:val="24"/>
                <w:szCs w:val="24"/>
                <w:lang w:val="hy-AM"/>
              </w:rPr>
              <w:t>«Հումք և Նյութեր»</w:t>
            </w:r>
            <w:r w:rsidRPr="00587402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 բաժնի վերնագրի </w:t>
            </w:r>
            <w:r w:rsidRPr="00587402">
              <w:rPr>
                <w:rFonts w:ascii="GHEA Grapalat" w:hAnsi="GHEA Grapalat"/>
                <w:b/>
                <w:bCs/>
                <w:iCs/>
                <w:sz w:val="24"/>
                <w:szCs w:val="24"/>
                <w:lang w:val="hy-AM"/>
              </w:rPr>
              <w:t>«Հումքի»</w:t>
            </w:r>
            <w:r w:rsidRPr="00587402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 բառն անհրաժեշտ է փոխարինել </w:t>
            </w:r>
            <w:r w:rsidRPr="00587402">
              <w:rPr>
                <w:rFonts w:ascii="GHEA Grapalat" w:hAnsi="GHEA Grapalat"/>
                <w:b/>
                <w:bCs/>
                <w:iCs/>
                <w:sz w:val="24"/>
                <w:szCs w:val="24"/>
                <w:lang w:val="hy-AM"/>
              </w:rPr>
              <w:t xml:space="preserve">«Հումք» </w:t>
            </w:r>
            <w:r w:rsidRPr="00587402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բառով: </w:t>
            </w:r>
          </w:p>
          <w:p w14:paraId="67321587" w14:textId="77777777" w:rsidR="00587402" w:rsidRPr="00587402" w:rsidRDefault="00587402" w:rsidP="00587402">
            <w:pPr>
              <w:spacing w:after="0" w:line="360" w:lineRule="auto"/>
              <w:jc w:val="both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587402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3. Նախագծին կից Հայտի Ձև 3-ի աղյուսակի համարակալումը բացակայում է, ինչը չի համապատասխանում Որոշման Ձև 3-ին:</w:t>
            </w:r>
          </w:p>
          <w:p w14:paraId="7FEF3C22" w14:textId="0770B882" w:rsidR="005B08DC" w:rsidRPr="00587402" w:rsidRDefault="005B08DC" w:rsidP="00DF31A2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936CB31" w14:textId="77777777" w:rsidR="000A318B" w:rsidRDefault="007E3E55" w:rsidP="002B370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8740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14:paraId="1F7A0C51" w14:textId="77777777" w:rsidR="00587402" w:rsidRDefault="00587402" w:rsidP="002B370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BA25751" w14:textId="77777777" w:rsidR="00587402" w:rsidRDefault="00587402" w:rsidP="002B370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169B7FE" w14:textId="77777777" w:rsidR="00587402" w:rsidRDefault="00587402" w:rsidP="002B370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041CF00" w14:textId="77777777" w:rsidR="00587402" w:rsidRDefault="00587402" w:rsidP="002B370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EB8065E" w14:textId="77777777" w:rsidR="00587402" w:rsidRDefault="00587402" w:rsidP="002B370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8B680B5" w14:textId="77777777" w:rsidR="00587402" w:rsidRDefault="00587402" w:rsidP="002B370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450DF9F" w14:textId="77777777" w:rsidR="00587402" w:rsidRDefault="00587402" w:rsidP="002B370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7545B7F" w14:textId="77777777" w:rsidR="00587402" w:rsidRDefault="00587402" w:rsidP="002B370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D9D63BE" w14:textId="77777777" w:rsidR="00587402" w:rsidRDefault="00587402" w:rsidP="002B370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CF1FEFE" w14:textId="77777777" w:rsidR="00587402" w:rsidRDefault="00587402" w:rsidP="002B370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FB8BB60" w14:textId="77777777" w:rsidR="00587402" w:rsidRDefault="00587402" w:rsidP="002B370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80D0258" w14:textId="77777777" w:rsidR="00587402" w:rsidRDefault="00587402" w:rsidP="002B370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88B71B1" w14:textId="77777777" w:rsidR="00587402" w:rsidRDefault="00587402" w:rsidP="002B370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BCFFE7A" w14:textId="77777777" w:rsidR="00587402" w:rsidRDefault="00587402" w:rsidP="002B370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B9BDA90" w14:textId="77777777" w:rsidR="00587402" w:rsidRDefault="00587402" w:rsidP="002B370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E8202AF" w14:textId="77777777" w:rsidR="00587402" w:rsidRDefault="00587402" w:rsidP="002B370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73778EE" w14:textId="77777777" w:rsidR="00587402" w:rsidRDefault="00587402" w:rsidP="002B370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8D9A0AA" w14:textId="77777777" w:rsidR="00587402" w:rsidRDefault="00587402" w:rsidP="002B370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F115655" w14:textId="77777777" w:rsidR="00587402" w:rsidRDefault="00587402" w:rsidP="002B370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189F01DE" w14:textId="77777777" w:rsidR="00587402" w:rsidRDefault="00587402" w:rsidP="002B370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56E7B31" w14:textId="77777777" w:rsidR="00587402" w:rsidRDefault="00587402" w:rsidP="002B370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AA6A17" w14:textId="77777777" w:rsidR="00587402" w:rsidRDefault="00587402" w:rsidP="002B370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5CF8962" w14:textId="77777777" w:rsidR="00587402" w:rsidRDefault="00587402" w:rsidP="002B370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B973F42" w14:textId="77777777" w:rsidR="00587402" w:rsidRDefault="00587402" w:rsidP="002B370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A4F7A9B" w14:textId="77777777" w:rsidR="00587402" w:rsidRDefault="00587402" w:rsidP="002B370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782D7D5" w14:textId="77777777" w:rsidR="00587402" w:rsidRDefault="00587402" w:rsidP="002B370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3BF7C0A" w14:textId="77777777" w:rsidR="00587402" w:rsidRDefault="00587402" w:rsidP="002B370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7E2DD83" w14:textId="75C2D84D" w:rsidR="00587402" w:rsidRPr="00587402" w:rsidRDefault="00587402" w:rsidP="002B370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</w:tc>
      </w:tr>
      <w:bookmarkEnd w:id="0"/>
      <w:bookmarkEnd w:id="1"/>
    </w:tbl>
    <w:p w14:paraId="7042EAE9" w14:textId="77777777" w:rsidR="0077537C" w:rsidRPr="00587402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587402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9A313C"/>
    <w:multiLevelType w:val="hybridMultilevel"/>
    <w:tmpl w:val="B46071E4"/>
    <w:lvl w:ilvl="0" w:tplc="B28E8166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BD9661F"/>
    <w:multiLevelType w:val="hybridMultilevel"/>
    <w:tmpl w:val="FFBED372"/>
    <w:lvl w:ilvl="0" w:tplc="3628EAE4">
      <w:start w:val="1"/>
      <w:numFmt w:val="decimal"/>
      <w:lvlText w:val="%1."/>
      <w:lvlJc w:val="left"/>
      <w:pPr>
        <w:ind w:left="1080" w:hanging="360"/>
      </w:pPr>
      <w:rPr>
        <w:rFonts w:cs="Sylfaen"/>
        <w:b w:val="0"/>
        <w:i w:val="0"/>
        <w:color w:val="auto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65C04FC"/>
    <w:multiLevelType w:val="hybridMultilevel"/>
    <w:tmpl w:val="B114D0F2"/>
    <w:lvl w:ilvl="0" w:tplc="D952969E">
      <w:start w:val="1"/>
      <w:numFmt w:val="decimal"/>
      <w:lvlText w:val="%1."/>
      <w:lvlJc w:val="left"/>
      <w:pPr>
        <w:ind w:left="75" w:firstLine="465"/>
      </w:p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>
      <w:start w:val="1"/>
      <w:numFmt w:val="decimal"/>
      <w:lvlText w:val="%4."/>
      <w:lvlJc w:val="left"/>
      <w:pPr>
        <w:ind w:left="3060" w:hanging="360"/>
      </w:pPr>
    </w:lvl>
    <w:lvl w:ilvl="4" w:tplc="04090019">
      <w:start w:val="1"/>
      <w:numFmt w:val="lowerLetter"/>
      <w:lvlText w:val="%5."/>
      <w:lvlJc w:val="left"/>
      <w:pPr>
        <w:ind w:left="3780" w:hanging="360"/>
      </w:pPr>
    </w:lvl>
    <w:lvl w:ilvl="5" w:tplc="0409001B">
      <w:start w:val="1"/>
      <w:numFmt w:val="lowerRoman"/>
      <w:lvlText w:val="%6."/>
      <w:lvlJc w:val="right"/>
      <w:pPr>
        <w:ind w:left="4500" w:hanging="180"/>
      </w:pPr>
    </w:lvl>
    <w:lvl w:ilvl="6" w:tplc="0409000F">
      <w:start w:val="1"/>
      <w:numFmt w:val="decimal"/>
      <w:lvlText w:val="%7."/>
      <w:lvlJc w:val="left"/>
      <w:pPr>
        <w:ind w:left="5220" w:hanging="360"/>
      </w:pPr>
    </w:lvl>
    <w:lvl w:ilvl="7" w:tplc="04090019">
      <w:start w:val="1"/>
      <w:numFmt w:val="lowerLetter"/>
      <w:lvlText w:val="%8."/>
      <w:lvlJc w:val="left"/>
      <w:pPr>
        <w:ind w:left="5940" w:hanging="360"/>
      </w:pPr>
    </w:lvl>
    <w:lvl w:ilvl="8" w:tplc="040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46EB5"/>
    <w:rsid w:val="000509C9"/>
    <w:rsid w:val="00092818"/>
    <w:rsid w:val="000A318B"/>
    <w:rsid w:val="000A558F"/>
    <w:rsid w:val="000B1583"/>
    <w:rsid w:val="000B33DD"/>
    <w:rsid w:val="000B7B15"/>
    <w:rsid w:val="001063CB"/>
    <w:rsid w:val="00106E6E"/>
    <w:rsid w:val="00122780"/>
    <w:rsid w:val="00125F1D"/>
    <w:rsid w:val="001522B4"/>
    <w:rsid w:val="0016145A"/>
    <w:rsid w:val="001B1535"/>
    <w:rsid w:val="00211003"/>
    <w:rsid w:val="00250194"/>
    <w:rsid w:val="00284962"/>
    <w:rsid w:val="002A30DF"/>
    <w:rsid w:val="002B370A"/>
    <w:rsid w:val="00300C7B"/>
    <w:rsid w:val="003345DD"/>
    <w:rsid w:val="003C37B7"/>
    <w:rsid w:val="003D2AC6"/>
    <w:rsid w:val="00402F36"/>
    <w:rsid w:val="00442127"/>
    <w:rsid w:val="00455A9D"/>
    <w:rsid w:val="0049182F"/>
    <w:rsid w:val="0057117C"/>
    <w:rsid w:val="00587402"/>
    <w:rsid w:val="005A5CB3"/>
    <w:rsid w:val="005B08DC"/>
    <w:rsid w:val="005D2217"/>
    <w:rsid w:val="006343B8"/>
    <w:rsid w:val="006D775B"/>
    <w:rsid w:val="006E13AF"/>
    <w:rsid w:val="007174DF"/>
    <w:rsid w:val="0077537C"/>
    <w:rsid w:val="00783740"/>
    <w:rsid w:val="00793867"/>
    <w:rsid w:val="007E3E55"/>
    <w:rsid w:val="007F2A15"/>
    <w:rsid w:val="007F42AC"/>
    <w:rsid w:val="00831CA5"/>
    <w:rsid w:val="00852151"/>
    <w:rsid w:val="00864473"/>
    <w:rsid w:val="00885C36"/>
    <w:rsid w:val="008B3C8F"/>
    <w:rsid w:val="00914853"/>
    <w:rsid w:val="009C41DE"/>
    <w:rsid w:val="00A75B6A"/>
    <w:rsid w:val="00AA33F5"/>
    <w:rsid w:val="00AE160F"/>
    <w:rsid w:val="00B07079"/>
    <w:rsid w:val="00B32C76"/>
    <w:rsid w:val="00B80235"/>
    <w:rsid w:val="00BE1092"/>
    <w:rsid w:val="00C42FC9"/>
    <w:rsid w:val="00C826F7"/>
    <w:rsid w:val="00C83321"/>
    <w:rsid w:val="00CC170F"/>
    <w:rsid w:val="00D97246"/>
    <w:rsid w:val="00DA1E86"/>
    <w:rsid w:val="00DC7FAF"/>
    <w:rsid w:val="00DF31A2"/>
    <w:rsid w:val="00E0614B"/>
    <w:rsid w:val="00E34364"/>
    <w:rsid w:val="00E35264"/>
    <w:rsid w:val="00E85ACA"/>
    <w:rsid w:val="00E90F1E"/>
    <w:rsid w:val="00EF1BBA"/>
    <w:rsid w:val="00F35A89"/>
    <w:rsid w:val="00F86892"/>
    <w:rsid w:val="00FD6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046EB5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5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3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5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45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4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0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5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1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26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84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4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3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5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95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6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72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473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1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2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1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3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8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4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0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4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6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03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1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2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8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0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6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9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8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1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5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4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0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383</TotalTime>
  <Pages>7</Pages>
  <Words>1173</Words>
  <Characters>6692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57</cp:revision>
  <dcterms:created xsi:type="dcterms:W3CDTF">2021-11-10T11:33:00Z</dcterms:created>
  <dcterms:modified xsi:type="dcterms:W3CDTF">2024-10-03T08:49:00Z</dcterms:modified>
</cp:coreProperties>
</file>