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F27" w:rsidRDefault="00684F27" w:rsidP="00684F27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lang w:val="en-US"/>
        </w:rPr>
      </w:pPr>
      <w:r>
        <w:rPr>
          <w:rStyle w:val="Strong"/>
          <w:rFonts w:ascii="GHEA Grapalat" w:hAnsi="GHEA Grapalat"/>
          <w:bdr w:val="none" w:sz="0" w:space="0" w:color="auto" w:frame="1"/>
        </w:rPr>
        <w:t>ՀԻՄՆԱՎՈՐՈՒՄ</w:t>
      </w:r>
    </w:p>
    <w:p w:rsidR="00684F27" w:rsidRDefault="00684F27" w:rsidP="00684F2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en-US"/>
        </w:rPr>
        <w:t>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ՊՐՈԲԱՑԻԱՅԻ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ԾԱՌԱՅՈՂՆԵՐԻ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ԱՏԵՍՏԱՎՈՐՄԱՆ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ԱՐԴՅՈՒՆՔՆԵՐՈՎ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ՀԱՇՎԱՐԿՎՈՂ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ՀԱՎԵԼԱՎՃԱՐԻ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ՉԱՓԵՐԸ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ԵՎ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ՎՃԱՐՄԱՆ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ԿԱՐԳԸ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ՍԱՀՄԱՆԵԼՈՒ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sz w:val="24"/>
          <w:szCs w:val="24"/>
          <w:lang w:eastAsia="ru-RU"/>
        </w:rPr>
        <w:t>ՄԱՍԻՆ</w:t>
      </w:r>
      <w:r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en-US"/>
        </w:rPr>
        <w:t>»</w:t>
      </w:r>
    </w:p>
    <w:p w:rsidR="00684F27" w:rsidRDefault="00684F27" w:rsidP="00684F27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ՀԱՅԱՍՏԱՆԻ ՀԱՆՐԱՊԵՏՈՒԹՅԱՆ ԿԱՌԱՎԱՐՈՒԹՅԱՆ ՈՐՈՇՄԱՆ ՆԱԽԱԳԾԻ</w:t>
      </w:r>
    </w:p>
    <w:p w:rsidR="00684F27" w:rsidRDefault="00684F27" w:rsidP="00684F27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lang w:val="hy-AM"/>
        </w:rPr>
      </w:pPr>
    </w:p>
    <w:p w:rsidR="00684F27" w:rsidRPr="00095551" w:rsidRDefault="00684F27" w:rsidP="00684F2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Style w:val="Strong"/>
          <w:bdr w:val="none" w:sz="0" w:space="0" w:color="auto" w:frame="1"/>
          <w:lang w:val="hy-AM"/>
        </w:rPr>
      </w:pPr>
    </w:p>
    <w:p w:rsidR="00684F27" w:rsidRPr="00095551" w:rsidRDefault="00684F27" w:rsidP="00684F2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lang w:val="hy-AM"/>
        </w:rPr>
      </w:pP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1</w:t>
      </w:r>
      <w:r>
        <w:rPr>
          <w:rStyle w:val="Strong"/>
          <w:rFonts w:ascii="GHEA Grapalat" w:hAnsi="GHEA Grapalat" w:cs="Cambria Math"/>
          <w:bdr w:val="none" w:sz="0" w:space="0" w:color="auto" w:frame="1"/>
          <w:lang w:val="hy-AM"/>
        </w:rPr>
        <w:t>.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Ընթացի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կ իրավիճակը և իրավական ակտի ընդունման անհրաժեշտությունը</w:t>
      </w:r>
      <w:r w:rsidRPr="00095551">
        <w:rPr>
          <w:rStyle w:val="Strong"/>
          <w:rFonts w:ascii="GHEA Grapalat" w:hAnsi="GHEA Grapalat"/>
          <w:bdr w:val="none" w:sz="0" w:space="0" w:color="auto" w:frame="1"/>
          <w:lang w:val="hy-AM"/>
        </w:rPr>
        <w:t>.</w:t>
      </w:r>
    </w:p>
    <w:p w:rsidR="00684F27" w:rsidRPr="00D3010A" w:rsidRDefault="00684F27" w:rsidP="00684F27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     </w:t>
      </w:r>
      <w:r w:rsidRPr="00D30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կառավարության 2019 թվականի նոյեմբերի 28-ի N 1717-L որոշման հավելված N 2-ով հաստատված՝ «Հայաստանի Հանրապետության քրեակատարողական և պրոբացիայի ոլորտի 2019-2023 թվականների ռազմավարության իրականացման 2019-2023 թվականների միջոցառումների» ծրագրի 47-րդ կետով, ի թիվս այլնի, նախատեսված է «</w:t>
      </w:r>
      <w:r w:rsidRPr="00D3010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Պրոբացիայի ծառայության կարգավիճակի վերանայում, սոցիալական երաշխիքների նախատեսում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D30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միջոցառումը, որի իրականացման ուղղություններն են հանդիսանում կադրերի ընտրության և առաջխաղացման հարցում գործուն մեխանիզմների սահմանումը: </w:t>
      </w:r>
    </w:p>
    <w:p w:rsidR="00684F27" w:rsidRDefault="00684F27" w:rsidP="00684F27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Այդ կապակցությամբ</w:t>
      </w:r>
      <w:r w:rsidR="00B03060" w:rsidRPr="007C4B4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3010A">
        <w:rPr>
          <w:rFonts w:ascii="GHEA Grapalat" w:eastAsia="Calibri" w:hAnsi="GHEA Grapalat" w:cs="Sylfaen"/>
          <w:noProof/>
          <w:sz w:val="24"/>
          <w:szCs w:val="24"/>
          <w:lang w:val="hy-AM"/>
        </w:rPr>
        <w:t xml:space="preserve">Ազգային ժողովի կողմից 2023 թվականի դեկտեմբերի 22-ին </w:t>
      </w:r>
      <w:bookmarkStart w:id="0" w:name="_Hlk155277072"/>
      <w:r w:rsidRPr="00D3010A">
        <w:rPr>
          <w:rFonts w:ascii="GHEA Grapalat" w:eastAsia="Calibri" w:hAnsi="GHEA Grapalat" w:cs="Sylfaen"/>
          <w:noProof/>
          <w:sz w:val="24"/>
          <w:szCs w:val="24"/>
          <w:lang w:val="hy-AM"/>
        </w:rPr>
        <w:t>ընդունվել է «</w:t>
      </w:r>
      <w:r w:rsidRPr="00D3010A">
        <w:rPr>
          <w:rFonts w:ascii="GHEA Grapalat" w:eastAsia="Calibri" w:hAnsi="GHEA Grapalat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>Պրոբացիայի ծառայության</w:t>
      </w:r>
      <w:r w:rsidRPr="00D301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մասին»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ՀՕ-422-Ն</w:t>
      </w:r>
      <w:r w:rsidRPr="00D301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օրենքը</w:t>
      </w:r>
      <w:bookmarkEnd w:id="0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որով նախատեսվել են պրոբացիայի ծառայության գլխավոր, առաջատար և կրտսեր խմբերի ծառայողների համար հավելավճար հաշվարկելու կամ հավելավճարի հաշվարկումը շարունակելու նպատակով ատեստավորման կառուցակարգեր։</w:t>
      </w:r>
    </w:p>
    <w:p w:rsidR="00684F27" w:rsidRDefault="00684F27" w:rsidP="00684F27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Միաժամանակ օրենքում լիազորող նորմեր են սահմանվել, որոնց համաձայն՝ արտեստավորման կարգը,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ինչպես նաև ատեստավորման արդյունքերով հաշվարկվող հավելավճարի չափերը և վճարման կարգը սահմանվում են ՀՀ կառավարության որոշումներով։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Օրենքի անցումային դրույթներում նախատեսվել է, որ օրենքից բխող ենթաօրենսդրական նորմատիվ իրավական ակտերն ընդունվում են օրենքի ընդունումից հետո վեց ամսվա ընթացքում։ Վերոգրյալով պայմանավորված անհրաժեշտություն է առաջացել մշակել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«Պրոբացիայի ծառայողների ատեստավորման արդյունքներով հաշվարկվող հավելավճարի չափերը և վճարման կարգը սահմանելու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մասին» Հայաստանի Հանրապետության կառավարության որոշման նախագիծ։</w:t>
      </w:r>
    </w:p>
    <w:p w:rsidR="00684F27" w:rsidRDefault="00684F27" w:rsidP="00684F2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Որոշումն ընդունվելու դեպքում կավելանան պրոբացիայի ծառայողների սոցիալական երաշխիքները։</w:t>
      </w:r>
    </w:p>
    <w:p w:rsidR="00684F27" w:rsidRPr="00095551" w:rsidRDefault="00684F27" w:rsidP="00684F2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Style w:val="Strong"/>
          <w:bdr w:val="none" w:sz="0" w:space="0" w:color="auto" w:frame="1"/>
          <w:lang w:val="hy-AM"/>
        </w:rPr>
      </w:pPr>
    </w:p>
    <w:p w:rsidR="00684F27" w:rsidRPr="00095551" w:rsidRDefault="00684F27" w:rsidP="00684F2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lang w:val="hy-AM"/>
        </w:rPr>
      </w:pP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lastRenderedPageBreak/>
        <w:t>2. Առաջարկվող</w:t>
      </w:r>
      <w:r w:rsidRPr="00095551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կարգավորման</w:t>
      </w:r>
      <w:r w:rsidRPr="00095551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բնույթը</w:t>
      </w:r>
      <w:r w:rsidRPr="00095551">
        <w:rPr>
          <w:rStyle w:val="Strong"/>
          <w:rFonts w:ascii="GHEA Grapalat" w:hAnsi="GHEA Grapalat"/>
          <w:bdr w:val="none" w:sz="0" w:space="0" w:color="auto" w:frame="1"/>
          <w:lang w:val="hy-AM"/>
        </w:rPr>
        <w:t>.</w:t>
      </w:r>
    </w:p>
    <w:p w:rsidR="00684F27" w:rsidRDefault="00684F27" w:rsidP="00684F2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Ատեստավորման նոր համակարգ ներդնելու արդյունքներով պրոբացիայի ծառայողների համար կհաշվարկվի հավելավճար, որի չափի և հավելավճարի տրամադրման կարգի հետ կապված հարաբերությունները կկարգավորվեն ներկայացված նախագծով:</w:t>
      </w:r>
    </w:p>
    <w:p w:rsidR="00684F27" w:rsidRPr="00095551" w:rsidRDefault="00684F27" w:rsidP="00684F2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Style w:val="Strong"/>
          <w:bdr w:val="none" w:sz="0" w:space="0" w:color="auto" w:frame="1"/>
          <w:lang w:val="hy-AM"/>
        </w:rPr>
      </w:pPr>
    </w:p>
    <w:p w:rsidR="00B03060" w:rsidRDefault="00684F27" w:rsidP="00B0306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3. </w:t>
      </w:r>
      <w:r w:rsidR="00B03060">
        <w:rPr>
          <w:rStyle w:val="Strong"/>
          <w:rFonts w:ascii="GHEA Grapalat" w:hAnsi="GHEA Grapalat"/>
          <w:bdr w:val="none" w:sz="0" w:space="0" w:color="auto" w:frame="1"/>
          <w:lang w:val="hy-AM"/>
        </w:rPr>
        <w:t>Ակնկալվող</w:t>
      </w:r>
      <w:r w:rsidR="00B03060" w:rsidRPr="00095551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="00B03060">
        <w:rPr>
          <w:rStyle w:val="Strong"/>
          <w:rFonts w:ascii="GHEA Grapalat" w:hAnsi="GHEA Grapalat"/>
          <w:bdr w:val="none" w:sz="0" w:space="0" w:color="auto" w:frame="1"/>
          <w:lang w:val="hy-AM"/>
        </w:rPr>
        <w:t>արդյունքը.</w:t>
      </w:r>
    </w:p>
    <w:p w:rsidR="00B03060" w:rsidRDefault="00B03060" w:rsidP="00B0306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 ընդունման արդյունքում կբարձրանա պրոբացիայի ծառայողների վարձատրությունը, պրոբացիայի ծառայությունում ծառայությունն ավելի գրավիչ կդառնա, ինչպես նաև ծառայությունը բանիմաց կադրերով համալրելու հնարավորություն կընձեռնվի։</w:t>
      </w:r>
    </w:p>
    <w:p w:rsidR="00684F27" w:rsidRDefault="00684F27" w:rsidP="00B0306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color w:val="000000"/>
          <w:lang w:val="hy-AM"/>
        </w:rPr>
      </w:pPr>
    </w:p>
    <w:p w:rsidR="00684F27" w:rsidRPr="00095551" w:rsidRDefault="00684F27" w:rsidP="00684F2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lang w:val="hy-AM"/>
        </w:rPr>
      </w:pPr>
    </w:p>
    <w:p w:rsidR="00684F27" w:rsidRPr="00095551" w:rsidRDefault="00684F27" w:rsidP="00684F2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4</w:t>
      </w:r>
      <w:r>
        <w:rPr>
          <w:rStyle w:val="Strong"/>
          <w:rFonts w:ascii="GHEA Grapalat" w:hAnsi="GHEA Grapalat" w:cs="Cambria Math"/>
          <w:bdr w:val="none" w:sz="0" w:space="0" w:color="auto" w:frame="1"/>
          <w:lang w:val="hy-AM"/>
        </w:rPr>
        <w:t>.</w:t>
      </w:r>
      <w:r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Նախագծ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ի</w:t>
      </w:r>
      <w:r w:rsidRPr="00095551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մշակման գործընթացում ներգրավված ինստիտուտները, անձինք և նրանց դիրքորոշումը</w:t>
      </w:r>
      <w:r w:rsidRPr="00095551">
        <w:rPr>
          <w:rStyle w:val="Strong"/>
          <w:rFonts w:ascii="GHEA Grapalat" w:hAnsi="GHEA Grapalat"/>
          <w:bdr w:val="none" w:sz="0" w:space="0" w:color="auto" w:frame="1"/>
          <w:lang w:val="hy-AM"/>
        </w:rPr>
        <w:t>.</w:t>
      </w:r>
    </w:p>
    <w:p w:rsidR="00684F27" w:rsidRDefault="00684F27" w:rsidP="00684F2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Նախագիծը մշակվել է Արդարադատության նախարարության կողմից:</w:t>
      </w:r>
    </w:p>
    <w:p w:rsidR="00684F27" w:rsidRPr="00095551" w:rsidRDefault="00684F27" w:rsidP="00684F2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Style w:val="Strong"/>
          <w:bdr w:val="none" w:sz="0" w:space="0" w:color="auto" w:frame="1"/>
          <w:lang w:val="hy-AM"/>
        </w:rPr>
      </w:pPr>
    </w:p>
    <w:p w:rsidR="00684F27" w:rsidRPr="00095551" w:rsidRDefault="00684F27" w:rsidP="00684F2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lang w:val="hy-AM"/>
        </w:rPr>
      </w:pP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5</w:t>
      </w:r>
      <w:r>
        <w:rPr>
          <w:rStyle w:val="Strong"/>
          <w:rFonts w:ascii="GHEA Grapalat" w:hAnsi="GHEA Grapalat" w:cs="Cambria Math"/>
          <w:bdr w:val="none" w:sz="0" w:space="0" w:color="auto" w:frame="1"/>
          <w:lang w:val="hy-AM"/>
        </w:rPr>
        <w:t xml:space="preserve">. </w:t>
      </w:r>
      <w:r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Լրացուցիչ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ֆինանսական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միջոցների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անհրաժեշտությունը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և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պե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տական բյուջեի եկամուտներում և ծախսերում սպասվելիք փոփոխությունները</w:t>
      </w:r>
      <w:r w:rsidRPr="00095551">
        <w:rPr>
          <w:rStyle w:val="Strong"/>
          <w:rFonts w:ascii="GHEA Grapalat" w:hAnsi="GHEA Grapalat"/>
          <w:bdr w:val="none" w:sz="0" w:space="0" w:color="auto" w:frame="1"/>
          <w:lang w:val="hy-AM"/>
        </w:rPr>
        <w:t>.</w:t>
      </w:r>
    </w:p>
    <w:p w:rsidR="00684F27" w:rsidRDefault="007C4B44" w:rsidP="007C4B44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Նախագծ</w:t>
      </w:r>
      <w:r w:rsidRPr="008342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ընդունումը ՀՀ պետական բյուջեի</w:t>
      </w:r>
      <w:r w:rsidRPr="007C4B4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2025 թվականի</w:t>
      </w:r>
      <w:r w:rsidRPr="008342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եկամուտների և ծախսերի փոփոխություններ չի առաջացնի:</w:t>
      </w:r>
    </w:p>
    <w:p w:rsidR="007C4B44" w:rsidRPr="007C4B44" w:rsidRDefault="007C4B44" w:rsidP="007C4B44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</w:p>
    <w:p w:rsidR="00B03060" w:rsidRPr="00095551" w:rsidRDefault="00684F27" w:rsidP="00B0306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lang w:val="hy-AM"/>
        </w:rPr>
      </w:pP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6. </w:t>
      </w:r>
      <w:r w:rsidR="00B03060">
        <w:rPr>
          <w:rStyle w:val="Strong"/>
          <w:rFonts w:ascii="GHEA Grapalat" w:hAnsi="GHEA Grapalat"/>
          <w:bdr w:val="none" w:sz="0" w:space="0" w:color="auto" w:frame="1"/>
          <w:lang w:val="hy-AM"/>
        </w:rPr>
        <w:t>Կապը</w:t>
      </w:r>
      <w:r w:rsidR="00B03060" w:rsidRPr="00095551">
        <w:rPr>
          <w:rStyle w:val="Strong"/>
          <w:rFonts w:ascii="Calibri" w:hAnsi="Calibri" w:cs="Calibri"/>
          <w:bdr w:val="none" w:sz="0" w:space="0" w:color="auto" w:frame="1"/>
          <w:lang w:val="hy-AM"/>
        </w:rPr>
        <w:t xml:space="preserve"> </w:t>
      </w:r>
      <w:r w:rsidR="00B03060">
        <w:rPr>
          <w:rStyle w:val="Strong"/>
          <w:rFonts w:ascii="GHEA Grapalat" w:hAnsi="GHEA Grapalat"/>
          <w:bdr w:val="none" w:sz="0" w:space="0" w:color="auto" w:frame="1"/>
          <w:lang w:val="hy-AM"/>
        </w:rPr>
        <w:t>ռազմավարական</w:t>
      </w:r>
      <w:r w:rsidR="00B03060" w:rsidRPr="00095551">
        <w:rPr>
          <w:rStyle w:val="Strong"/>
          <w:rFonts w:ascii="Calibri" w:hAnsi="Calibri" w:cs="Calibri"/>
          <w:bdr w:val="none" w:sz="0" w:space="0" w:color="auto" w:frame="1"/>
          <w:lang w:val="hy-AM"/>
        </w:rPr>
        <w:t xml:space="preserve"> </w:t>
      </w:r>
      <w:r w:rsidR="00B03060">
        <w:rPr>
          <w:rStyle w:val="Strong"/>
          <w:rFonts w:ascii="GHEA Grapalat" w:hAnsi="GHEA Grapalat"/>
          <w:bdr w:val="none" w:sz="0" w:space="0" w:color="auto" w:frame="1"/>
          <w:lang w:val="hy-AM"/>
        </w:rPr>
        <w:t>փաստաթղթերի</w:t>
      </w:r>
      <w:r w:rsidR="00B03060" w:rsidRPr="00095551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="00B03060">
        <w:rPr>
          <w:rStyle w:val="Strong"/>
          <w:rFonts w:ascii="GHEA Grapalat" w:hAnsi="GHEA Grapalat"/>
          <w:bdr w:val="none" w:sz="0" w:space="0" w:color="auto" w:frame="1"/>
          <w:lang w:val="hy-AM"/>
        </w:rPr>
        <w:t>հետ</w:t>
      </w:r>
      <w:r w:rsidR="00B03060" w:rsidRPr="00095551">
        <w:rPr>
          <w:rStyle w:val="Strong"/>
          <w:rFonts w:ascii="GHEA Grapalat" w:hAnsi="GHEA Grapalat"/>
          <w:bdr w:val="none" w:sz="0" w:space="0" w:color="auto" w:frame="1"/>
          <w:lang w:val="hy-AM"/>
        </w:rPr>
        <w:t>.</w:t>
      </w:r>
    </w:p>
    <w:p w:rsidR="00B03060" w:rsidRDefault="00B03060" w:rsidP="00B03060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Նախագծի ընդունումը՝ բխում է Հայաստանի Հանրապետության կառավարության 2019 թվականի նոյեմբերի 28-ի N 1717-L որոշման հավելված N 2-ով հաստատված՝ «Հայաստանի Հանրապետության քրեակատարողական և պրոբացիայի ոլորտի 2019-2023 թվականների ռազմավարության իրականացման 2019-2023 թվականների միջոցառումների» ծրագրի 47-րդ կետի պահանջներից:</w:t>
      </w:r>
    </w:p>
    <w:p w:rsidR="00684F27" w:rsidRPr="00095551" w:rsidRDefault="00684F27" w:rsidP="00684F27">
      <w:pPr>
        <w:rPr>
          <w:rFonts w:ascii="GHEA Grapalat" w:hAnsi="GHEA Grapalat"/>
          <w:lang w:val="hy-AM"/>
        </w:rPr>
      </w:pPr>
    </w:p>
    <w:p w:rsidR="003A45AD" w:rsidRPr="00684F27" w:rsidRDefault="007C4B44">
      <w:pPr>
        <w:rPr>
          <w:lang w:val="hy-AM"/>
        </w:rPr>
      </w:pPr>
    </w:p>
    <w:sectPr w:rsidR="003A45AD" w:rsidRPr="00684F27" w:rsidSect="00A466BD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684F27"/>
    <w:rsid w:val="00077058"/>
    <w:rsid w:val="000E4AE6"/>
    <w:rsid w:val="00164C46"/>
    <w:rsid w:val="00252F75"/>
    <w:rsid w:val="002C2882"/>
    <w:rsid w:val="003418D2"/>
    <w:rsid w:val="003E5D2B"/>
    <w:rsid w:val="00431394"/>
    <w:rsid w:val="00526AED"/>
    <w:rsid w:val="00590FBC"/>
    <w:rsid w:val="005A5AF4"/>
    <w:rsid w:val="006265D5"/>
    <w:rsid w:val="0065174C"/>
    <w:rsid w:val="00684F27"/>
    <w:rsid w:val="00685189"/>
    <w:rsid w:val="006E7879"/>
    <w:rsid w:val="00753D4A"/>
    <w:rsid w:val="007C4B44"/>
    <w:rsid w:val="00832025"/>
    <w:rsid w:val="00B03060"/>
    <w:rsid w:val="00C42836"/>
    <w:rsid w:val="00C84642"/>
    <w:rsid w:val="00CF6A9E"/>
    <w:rsid w:val="00DF3F64"/>
    <w:rsid w:val="00E73BED"/>
    <w:rsid w:val="00E76152"/>
    <w:rsid w:val="00EF3EE5"/>
    <w:rsid w:val="00FA5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4F27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84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684F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450</Words>
  <Characters>2570</Characters>
  <Application>Microsoft Office Word</Application>
  <DocSecurity>0</DocSecurity>
  <Lines>21</Lines>
  <Paragraphs>6</Paragraphs>
  <ScaleCrop>false</ScaleCrop>
  <Company/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M-Sevumyan</dc:creator>
  <cp:keywords/>
  <dc:description/>
  <cp:lastModifiedBy>Q-Mkrtchyan</cp:lastModifiedBy>
  <cp:revision>4</cp:revision>
  <dcterms:created xsi:type="dcterms:W3CDTF">2024-06-06T06:05:00Z</dcterms:created>
  <dcterms:modified xsi:type="dcterms:W3CDTF">2024-10-09T11:03:00Z</dcterms:modified>
</cp:coreProperties>
</file>