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D7E9D3" w14:textId="77777777" w:rsidR="00BB4494" w:rsidRPr="00106220" w:rsidRDefault="00BB4494" w:rsidP="00BB4494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106220">
        <w:rPr>
          <w:rFonts w:ascii="GHEA Grapalat" w:hAnsi="GHEA Grapalat"/>
          <w:sz w:val="24"/>
          <w:szCs w:val="24"/>
        </w:rPr>
        <w:t>ՆԱԽԱԳԻԾ</w:t>
      </w:r>
    </w:p>
    <w:p w14:paraId="39321134" w14:textId="77777777" w:rsidR="00BB4494" w:rsidRPr="00106220" w:rsidRDefault="00BB4494" w:rsidP="00BB449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106220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50CAD1A7" w14:textId="77777777" w:rsidR="00BB4494" w:rsidRPr="00106220" w:rsidRDefault="00BB4494" w:rsidP="00BB449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106220">
        <w:rPr>
          <w:rFonts w:ascii="GHEA Grapalat" w:hAnsi="GHEA Grapalat"/>
          <w:sz w:val="24"/>
          <w:szCs w:val="24"/>
        </w:rPr>
        <w:t>ՈՐՈՇՈՒՄ</w:t>
      </w:r>
    </w:p>
    <w:p w14:paraId="0FD9E4BD" w14:textId="091CA3BB" w:rsidR="00BB4494" w:rsidRPr="00106220" w:rsidRDefault="00067D1D" w:rsidP="00BB449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2024 թվականի </w:t>
      </w:r>
      <w:r w:rsidR="00BB4494" w:rsidRPr="00106220">
        <w:rPr>
          <w:rFonts w:ascii="GHEA Grapalat" w:hAnsi="GHEA Grapalat"/>
          <w:sz w:val="24"/>
          <w:szCs w:val="24"/>
        </w:rPr>
        <w:t xml:space="preserve">N - </w:t>
      </w:r>
      <w:r w:rsidR="00BB4494" w:rsidRPr="00106220">
        <w:rPr>
          <w:rFonts w:ascii="GHEA Grapalat" w:hAnsi="GHEA Grapalat"/>
          <w:sz w:val="24"/>
          <w:szCs w:val="24"/>
          <w:lang w:val="hy-AM"/>
        </w:rPr>
        <w:t>Ն</w:t>
      </w:r>
    </w:p>
    <w:p w14:paraId="7BD21C0C" w14:textId="53C623A1" w:rsidR="00BB4494" w:rsidRPr="00106220" w:rsidRDefault="00BB4494" w:rsidP="00BB449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bookmarkStart w:id="0" w:name="_Hlk126077002"/>
      <w:r w:rsidRPr="00106220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</w:t>
      </w:r>
      <w:bookmarkStart w:id="1" w:name="_Hlk126072221"/>
      <w:r w:rsidRPr="00106220">
        <w:rPr>
          <w:rStyle w:val="Strong"/>
          <w:rFonts w:ascii="GHEA Grapalat" w:hAnsi="GHEA Grapalat"/>
          <w:lang w:val="hy-AM"/>
        </w:rPr>
        <w:t>20</w:t>
      </w:r>
      <w:r>
        <w:rPr>
          <w:rStyle w:val="Strong"/>
          <w:rFonts w:ascii="GHEA Grapalat" w:hAnsi="GHEA Grapalat"/>
          <w:lang w:val="hy-AM"/>
        </w:rPr>
        <w:t>21</w:t>
      </w:r>
      <w:r w:rsidRPr="00106220">
        <w:rPr>
          <w:rStyle w:val="Strong"/>
          <w:rFonts w:ascii="GHEA Grapalat" w:hAnsi="GHEA Grapalat"/>
          <w:lang w:val="hy-AM"/>
        </w:rPr>
        <w:t xml:space="preserve"> ԹՎԱԿԱՆԻ </w:t>
      </w:r>
      <w:r>
        <w:rPr>
          <w:rStyle w:val="Strong"/>
          <w:rFonts w:ascii="GHEA Grapalat" w:hAnsi="GHEA Grapalat"/>
          <w:lang w:val="hy-AM"/>
        </w:rPr>
        <w:t>ԱՊՐԻԼԻ 22</w:t>
      </w:r>
      <w:r w:rsidRPr="00106220">
        <w:rPr>
          <w:rStyle w:val="Strong"/>
          <w:rFonts w:ascii="GHEA Grapalat" w:hAnsi="GHEA Grapalat"/>
          <w:lang w:val="hy-AM"/>
        </w:rPr>
        <w:t xml:space="preserve">-Ի N </w:t>
      </w:r>
      <w:r>
        <w:rPr>
          <w:rStyle w:val="Strong"/>
          <w:rFonts w:ascii="GHEA Grapalat" w:hAnsi="GHEA Grapalat"/>
          <w:lang w:val="hy-AM"/>
        </w:rPr>
        <w:t>607</w:t>
      </w:r>
      <w:r w:rsidRPr="00106220">
        <w:rPr>
          <w:rStyle w:val="Strong"/>
          <w:rFonts w:ascii="GHEA Grapalat" w:hAnsi="GHEA Grapalat"/>
          <w:lang w:val="hy-AM"/>
        </w:rPr>
        <w:t xml:space="preserve">-Ն ՈՐՈՇՄԱՆ ՄԵՋ </w:t>
      </w:r>
      <w:r w:rsidR="00F62A57">
        <w:rPr>
          <w:rStyle w:val="Strong"/>
          <w:rFonts w:ascii="GHEA Grapalat" w:hAnsi="GHEA Grapalat"/>
          <w:lang w:val="hy-AM"/>
        </w:rPr>
        <w:t>ԼՐԱՑՈՒՄ</w:t>
      </w:r>
      <w:r w:rsidRPr="00106220">
        <w:rPr>
          <w:rStyle w:val="Strong"/>
          <w:rFonts w:ascii="GHEA Grapalat" w:hAnsi="GHEA Grapalat"/>
          <w:lang w:val="hy-AM"/>
        </w:rPr>
        <w:t xml:space="preserve"> ԿԱՏԱՐԵԼՈՒ ՄԱՍԻՆ</w:t>
      </w:r>
    </w:p>
    <w:bookmarkEnd w:id="0"/>
    <w:bookmarkEnd w:id="1"/>
    <w:p w14:paraId="468AEDFF" w14:textId="77777777" w:rsidR="00BB4494" w:rsidRPr="00106220" w:rsidRDefault="00BB4494" w:rsidP="00BB449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106220">
        <w:rPr>
          <w:rFonts w:ascii="Calibri" w:hAnsi="Calibri" w:cs="Calibri"/>
          <w:lang w:val="hy-AM"/>
        </w:rPr>
        <w:t> </w:t>
      </w:r>
    </w:p>
    <w:p w14:paraId="5AD9305E" w14:textId="77777777" w:rsidR="00BB4494" w:rsidRPr="00106220" w:rsidRDefault="00BB4494" w:rsidP="00BB449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106220">
        <w:rPr>
          <w:rFonts w:ascii="GHEA Grapalat" w:hAnsi="GHEA Grapalat"/>
          <w:lang w:val="hy-AM"/>
        </w:rPr>
        <w:t xml:space="preserve">Հիմք ընդունելով «Նորմատիվ իրավական ակտերի մասին» օրենքի 34-րդ հոդվածի 1-ին մասը՝ Հայաստանի Հանրապետության կառավարությունը </w:t>
      </w:r>
      <w:r w:rsidRPr="0010622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14:paraId="1A3E3B14" w14:textId="79741593" w:rsidR="00C726CA" w:rsidRDefault="00BB4494" w:rsidP="001C586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106220">
        <w:rPr>
          <w:rFonts w:ascii="GHEA Grapalat" w:hAnsi="GHEA Grapalat"/>
          <w:lang w:val="hy-AM"/>
        </w:rPr>
        <w:t>Հայաստանի Հանրապետության կառավարության 20</w:t>
      </w:r>
      <w:r>
        <w:rPr>
          <w:rFonts w:ascii="GHEA Grapalat" w:hAnsi="GHEA Grapalat"/>
          <w:lang w:val="hy-AM"/>
        </w:rPr>
        <w:t>21</w:t>
      </w:r>
      <w:r w:rsidRPr="00106220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ապրիլի 22</w:t>
      </w:r>
      <w:r w:rsidRPr="00106220">
        <w:rPr>
          <w:rFonts w:ascii="GHEA Grapalat" w:hAnsi="GHEA Grapalat"/>
          <w:lang w:val="hy-AM"/>
        </w:rPr>
        <w:t>-ի «</w:t>
      </w:r>
      <w:r>
        <w:rPr>
          <w:rFonts w:ascii="GHEA Grapalat" w:hAnsi="GHEA Grapalat"/>
          <w:lang w:val="hy-AM"/>
        </w:rPr>
        <w:t>Բ</w:t>
      </w:r>
      <w:r w:rsidRPr="00BB4494">
        <w:rPr>
          <w:rFonts w:ascii="GHEA Grapalat" w:hAnsi="GHEA Grapalat"/>
          <w:lang w:val="hy-AM"/>
        </w:rPr>
        <w:t xml:space="preserve">ետոնի ամրանավորման համար օգտագործվող պողպատե արտադրանքներին ներկայացվող պահանջների տեխնիկական կանոնակարգը հաստատելու եվ </w:t>
      </w:r>
      <w:r>
        <w:rPr>
          <w:rFonts w:ascii="GHEA Grapalat" w:hAnsi="GHEA Grapalat"/>
          <w:lang w:val="hy-AM"/>
        </w:rPr>
        <w:t>Հ</w:t>
      </w:r>
      <w:r w:rsidRPr="00BB4494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BB4494">
        <w:rPr>
          <w:rFonts w:ascii="GHEA Grapalat" w:hAnsi="GHEA Grapalat"/>
          <w:lang w:val="hy-AM"/>
        </w:rPr>
        <w:t>անրապետության կառավարության 2006 թվականի փետրվարի 2-ի N 179-</w:t>
      </w:r>
      <w:r w:rsidR="001C5866" w:rsidRPr="00BB4494">
        <w:rPr>
          <w:rFonts w:ascii="GHEA Grapalat" w:hAnsi="GHEA Grapalat"/>
          <w:lang w:val="hy-AM"/>
        </w:rPr>
        <w:t>Ն</w:t>
      </w:r>
      <w:r w:rsidRPr="00BB4494">
        <w:rPr>
          <w:rFonts w:ascii="GHEA Grapalat" w:hAnsi="GHEA Grapalat"/>
          <w:lang w:val="hy-AM"/>
        </w:rPr>
        <w:t xml:space="preserve"> որոշումն ուժը կորցրած ճանաչելու մասին</w:t>
      </w:r>
      <w:r w:rsidRPr="00106220">
        <w:rPr>
          <w:rFonts w:ascii="GHEA Grapalat" w:hAnsi="GHEA Grapalat"/>
          <w:lang w:val="hy-AM"/>
        </w:rPr>
        <w:t xml:space="preserve">» N </w:t>
      </w:r>
      <w:r w:rsidRPr="00BB4494">
        <w:rPr>
          <w:rFonts w:ascii="GHEA Grapalat" w:hAnsi="GHEA Grapalat"/>
          <w:lang w:val="hy-AM"/>
        </w:rPr>
        <w:t>60</w:t>
      </w:r>
      <w:r w:rsidRPr="00E93E26">
        <w:rPr>
          <w:rFonts w:ascii="GHEA Grapalat" w:hAnsi="GHEA Grapalat"/>
          <w:lang w:val="hy-AM"/>
        </w:rPr>
        <w:t>7</w:t>
      </w:r>
      <w:r w:rsidRPr="00106220">
        <w:rPr>
          <w:rFonts w:ascii="GHEA Grapalat" w:hAnsi="GHEA Grapalat"/>
          <w:lang w:val="hy-AM"/>
        </w:rPr>
        <w:t>-Ն որոշման</w:t>
      </w:r>
      <w:r w:rsidR="009428FC" w:rsidRPr="009428FC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/>
          <w:lang w:val="hy-AM"/>
        </w:rPr>
        <w:t>1-ին կետով հաստատված հավելվածի «11</w:t>
      </w:r>
      <w:r w:rsidR="004739D5" w:rsidRPr="004739D5">
        <w:rPr>
          <w:rFonts w:ascii="Cambria Math" w:hAnsi="Cambria Math" w:cs="Cambria Math"/>
          <w:lang w:val="hy-AM"/>
        </w:rPr>
        <w:t>․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ՏԵԽՆԻԿԱԿԱՆ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ԿԱՆՈՆԱԿԱՐԳՈՎ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ՍԱՀՄԱՆՎԱԾ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ՊԱՀԱՆՋՆԵՐԻ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ԿԱՏԱՐՈՒՄՆ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ԱՊԱՀՈՎՈՂ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ՍՏԱՆԴԱՐՏՆԵՐԻ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ՑԱՆԿԸ»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լրացնել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հետևյալ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բովանդակությամբ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նոր`</w:t>
      </w:r>
      <w:r w:rsidR="004739D5" w:rsidRPr="004739D5">
        <w:rPr>
          <w:rFonts w:ascii="GHEA Grapalat" w:hAnsi="GHEA Grapalat"/>
          <w:lang w:val="hy-AM"/>
        </w:rPr>
        <w:t xml:space="preserve"> 31-</w:t>
      </w:r>
      <w:r w:rsidR="004739D5" w:rsidRPr="004739D5">
        <w:rPr>
          <w:rFonts w:ascii="GHEA Grapalat" w:hAnsi="GHEA Grapalat" w:cs="GHEA Grapalat"/>
          <w:lang w:val="hy-AM"/>
        </w:rPr>
        <w:t>րդ</w:t>
      </w:r>
      <w:r w:rsidR="004739D5" w:rsidRPr="004739D5">
        <w:rPr>
          <w:rFonts w:ascii="GHEA Grapalat" w:hAnsi="GHEA Grapalat"/>
          <w:lang w:val="hy-AM"/>
        </w:rPr>
        <w:t xml:space="preserve"> </w:t>
      </w:r>
      <w:r w:rsidR="004739D5" w:rsidRPr="004739D5">
        <w:rPr>
          <w:rFonts w:ascii="GHEA Grapalat" w:hAnsi="GHEA Grapalat" w:cs="GHEA Grapalat"/>
          <w:lang w:val="hy-AM"/>
        </w:rPr>
        <w:t>կետով</w:t>
      </w:r>
      <w:r w:rsidR="004739D5" w:rsidRPr="004739D5">
        <w:rPr>
          <w:rFonts w:ascii="Cambria Math" w:hAnsi="Cambria Math" w:cs="Cambria Math"/>
          <w:lang w:val="hy-AM"/>
        </w:rPr>
        <w:t>․</w:t>
      </w:r>
    </w:p>
    <w:p w14:paraId="57FA3EAD" w14:textId="1A3A967E" w:rsidR="001C5866" w:rsidRPr="001C5866" w:rsidRDefault="001C5866" w:rsidP="001C586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ru-RU"/>
        </w:rPr>
      </w:pPr>
      <w:r>
        <w:rPr>
          <w:rFonts w:ascii="GHEA Grapalat" w:hAnsi="GHEA Grapalat"/>
          <w:lang w:val="ru-RU"/>
        </w:rPr>
        <w:t>«</w:t>
      </w:r>
    </w:p>
    <w:tbl>
      <w:tblPr>
        <w:tblStyle w:val="TableGrid"/>
        <w:tblW w:w="9857" w:type="dxa"/>
        <w:tblLook w:val="04A0" w:firstRow="1" w:lastRow="0" w:firstColumn="1" w:lastColumn="0" w:noHBand="0" w:noVBand="1"/>
      </w:tblPr>
      <w:tblGrid>
        <w:gridCol w:w="2366"/>
        <w:gridCol w:w="7491"/>
      </w:tblGrid>
      <w:tr w:rsidR="00E93E26" w:rsidRPr="00DD5EF4" w14:paraId="4D6BB57E" w14:textId="77777777" w:rsidTr="00E93E26">
        <w:trPr>
          <w:trHeight w:val="367"/>
        </w:trPr>
        <w:tc>
          <w:tcPr>
            <w:tcW w:w="2366" w:type="dxa"/>
          </w:tcPr>
          <w:p w14:paraId="3C35F867" w14:textId="0A5376EB" w:rsidR="00E93E26" w:rsidRPr="00E93E26" w:rsidRDefault="004739D5" w:rsidP="00E93E2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31. </w:t>
            </w:r>
            <w:r w:rsidR="00E93E26" w:rsidRPr="00E93E26">
              <w:rPr>
                <w:rFonts w:ascii="GHEA Grapalat" w:hAnsi="GHEA Grapalat"/>
                <w:sz w:val="24"/>
                <w:szCs w:val="24"/>
                <w:lang w:val="hy-AM"/>
              </w:rPr>
              <w:t>ԳՕՍՏ 17745</w:t>
            </w:r>
          </w:p>
        </w:tc>
        <w:tc>
          <w:tcPr>
            <w:tcW w:w="7491" w:type="dxa"/>
          </w:tcPr>
          <w:p w14:paraId="7D875F9B" w14:textId="4DC60C58" w:rsidR="00E93E26" w:rsidRPr="00E93E26" w:rsidRDefault="00E93E26" w:rsidP="00E93E2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3E26">
              <w:rPr>
                <w:rFonts w:ascii="GHEA Grapalat" w:hAnsi="GHEA Grapalat"/>
                <w:sz w:val="24"/>
                <w:szCs w:val="24"/>
                <w:lang w:val="hy-AM"/>
              </w:rPr>
              <w:t>Պողպատներ և համաձուլվածքներ</w:t>
            </w:r>
            <w:r w:rsidRPr="00E93E2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93E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Գազերի որոշմ</w:t>
            </w:r>
            <w:r w:rsidR="00DA3010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E93E26">
              <w:rPr>
                <w:rFonts w:ascii="GHEA Grapalat" w:hAnsi="GHEA Grapalat"/>
                <w:sz w:val="24"/>
                <w:szCs w:val="24"/>
                <w:lang w:val="hy-AM"/>
              </w:rPr>
              <w:t>ն մեթոդներ</w:t>
            </w:r>
          </w:p>
        </w:tc>
      </w:tr>
    </w:tbl>
    <w:p w14:paraId="118D5177" w14:textId="42F75262" w:rsidR="00E93E26" w:rsidRPr="00F62A57" w:rsidRDefault="001C5866" w:rsidP="001C5866">
      <w:pPr>
        <w:spacing w:line="360" w:lineRule="auto"/>
        <w:jc w:val="right"/>
        <w:rPr>
          <w:sz w:val="24"/>
          <w:szCs w:val="24"/>
          <w:lang w:val="hy-AM"/>
        </w:rPr>
      </w:pPr>
      <w:r w:rsidRPr="00F62A57">
        <w:rPr>
          <w:sz w:val="24"/>
          <w:szCs w:val="24"/>
          <w:lang w:val="hy-AM"/>
        </w:rPr>
        <w:t>»:</w:t>
      </w:r>
    </w:p>
    <w:p w14:paraId="1B96D339" w14:textId="33E87699" w:rsidR="00E93E26" w:rsidRPr="00106220" w:rsidRDefault="00E93E26" w:rsidP="00E93E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bookmarkStart w:id="2" w:name="_Hlk126080246"/>
      <w:r w:rsidRPr="002E2A7D">
        <w:rPr>
          <w:rFonts w:ascii="GHEA Grapalat" w:hAnsi="GHEA Grapalat"/>
          <w:color w:val="000000" w:themeColor="text1"/>
          <w:lang w:val="hy-AM"/>
        </w:rPr>
        <w:t>2</w:t>
      </w:r>
      <w:r w:rsidRPr="00106220">
        <w:rPr>
          <w:rFonts w:ascii="GHEA Grapalat" w:hAnsi="GHEA Grapalat"/>
          <w:color w:val="000000" w:themeColor="text1"/>
          <w:lang w:val="hy-AM"/>
        </w:rPr>
        <w:t xml:space="preserve">. </w:t>
      </w:r>
      <w:r w:rsidR="003F239D" w:rsidRPr="003F239D">
        <w:rPr>
          <w:rFonts w:ascii="GHEA Grapalat" w:hAnsi="GHEA Grapalat"/>
          <w:color w:val="000000" w:themeColor="text1"/>
          <w:lang w:val="hy-AM"/>
        </w:rPr>
        <w:t>Սույն որոշումն ուժի մեջ է մտնում պաշտոնական հրապարակմանը հաջորդող օրվանից</w:t>
      </w:r>
      <w:r w:rsidRPr="00106220">
        <w:rPr>
          <w:rFonts w:ascii="GHEA Grapalat" w:hAnsi="GHEA Grapalat"/>
          <w:color w:val="000000" w:themeColor="text1"/>
          <w:lang w:val="hy-AM"/>
        </w:rPr>
        <w:t>:</w:t>
      </w:r>
    </w:p>
    <w:bookmarkEnd w:id="2"/>
    <w:p w14:paraId="481653BA" w14:textId="77777777" w:rsidR="00E93E26" w:rsidRDefault="00E93E26" w:rsidP="00E93E26">
      <w:pPr>
        <w:spacing w:line="360" w:lineRule="auto"/>
        <w:jc w:val="both"/>
        <w:rPr>
          <w:sz w:val="24"/>
          <w:szCs w:val="24"/>
          <w:lang w:val="hy-AM"/>
        </w:rPr>
      </w:pPr>
    </w:p>
    <w:p w14:paraId="5FA872C5" w14:textId="40124ED0" w:rsidR="006E7892" w:rsidRDefault="006E7892" w:rsidP="00E93E2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E7892">
        <w:rPr>
          <w:rFonts w:ascii="GHEA Grapalat" w:hAnsi="GHEA Grapalat"/>
          <w:sz w:val="24"/>
          <w:szCs w:val="24"/>
          <w:lang w:val="hy-AM"/>
        </w:rPr>
        <w:t>ՀԱՅԱՍՏԱՆԻ ՀԱՆՐԱՊԵՏՈՒԹ</w:t>
      </w:r>
      <w:r w:rsidR="00CC771F">
        <w:rPr>
          <w:rFonts w:ascii="GHEA Grapalat" w:hAnsi="GHEA Grapalat"/>
          <w:sz w:val="24"/>
          <w:szCs w:val="24"/>
          <w:lang w:val="hy-AM"/>
        </w:rPr>
        <w:t>Յ</w:t>
      </w:r>
      <w:r w:rsidRPr="006E7892">
        <w:rPr>
          <w:rFonts w:ascii="GHEA Grapalat" w:hAnsi="GHEA Grapalat"/>
          <w:sz w:val="24"/>
          <w:szCs w:val="24"/>
          <w:lang w:val="hy-AM"/>
        </w:rPr>
        <w:t>ԱՆ</w:t>
      </w:r>
    </w:p>
    <w:p w14:paraId="002DBF38" w14:textId="6EAEA6B5" w:rsidR="006E7892" w:rsidRPr="006E7892" w:rsidRDefault="006E7892" w:rsidP="00E93E2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E7892">
        <w:rPr>
          <w:rFonts w:ascii="GHEA Grapalat" w:hAnsi="GHEA Grapalat"/>
          <w:sz w:val="24"/>
          <w:szCs w:val="24"/>
          <w:lang w:val="hy-AM"/>
        </w:rPr>
        <w:t xml:space="preserve">ՎԱՐՉԱՊԵՏ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6E7892">
        <w:rPr>
          <w:rFonts w:ascii="GHEA Grapalat" w:hAnsi="GHEA Grapalat"/>
          <w:sz w:val="24"/>
          <w:szCs w:val="24"/>
          <w:lang w:val="hy-AM"/>
        </w:rPr>
        <w:t>ՆԻԿՈԼ ՓԱՇԻՆՅԱՆ</w:t>
      </w:r>
    </w:p>
    <w:sectPr w:rsidR="006E7892" w:rsidRPr="006E7892" w:rsidSect="00A556D7">
      <w:pgSz w:w="12240" w:h="15840"/>
      <w:pgMar w:top="144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C34BD8" w14:textId="77777777" w:rsidR="00CD2054" w:rsidRDefault="00CD2054" w:rsidP="00DD5EF4">
      <w:pPr>
        <w:spacing w:after="0" w:line="240" w:lineRule="auto"/>
      </w:pPr>
      <w:r>
        <w:separator/>
      </w:r>
    </w:p>
  </w:endnote>
  <w:endnote w:type="continuationSeparator" w:id="0">
    <w:p w14:paraId="622F6A0A" w14:textId="77777777" w:rsidR="00CD2054" w:rsidRDefault="00CD2054" w:rsidP="00DD5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627B11" w14:textId="77777777" w:rsidR="00CD2054" w:rsidRDefault="00CD2054" w:rsidP="00DD5EF4">
      <w:pPr>
        <w:spacing w:after="0" w:line="240" w:lineRule="auto"/>
      </w:pPr>
      <w:r>
        <w:separator/>
      </w:r>
    </w:p>
  </w:footnote>
  <w:footnote w:type="continuationSeparator" w:id="0">
    <w:p w14:paraId="501550B6" w14:textId="77777777" w:rsidR="00CD2054" w:rsidRDefault="00CD2054" w:rsidP="00DD5E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C73D9A"/>
    <w:multiLevelType w:val="hybridMultilevel"/>
    <w:tmpl w:val="677EB9D0"/>
    <w:lvl w:ilvl="0" w:tplc="FA96E4A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972319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8A1"/>
    <w:rsid w:val="00067D1D"/>
    <w:rsid w:val="001C5866"/>
    <w:rsid w:val="00282000"/>
    <w:rsid w:val="002E53D0"/>
    <w:rsid w:val="003F239D"/>
    <w:rsid w:val="00432745"/>
    <w:rsid w:val="004739D5"/>
    <w:rsid w:val="00566DCE"/>
    <w:rsid w:val="00591986"/>
    <w:rsid w:val="005C5D43"/>
    <w:rsid w:val="006C58A1"/>
    <w:rsid w:val="006D0B0F"/>
    <w:rsid w:val="006E7892"/>
    <w:rsid w:val="007B66EA"/>
    <w:rsid w:val="007C07EE"/>
    <w:rsid w:val="0084775B"/>
    <w:rsid w:val="009428FC"/>
    <w:rsid w:val="009E3DBC"/>
    <w:rsid w:val="00A556D7"/>
    <w:rsid w:val="00BB4494"/>
    <w:rsid w:val="00C726CA"/>
    <w:rsid w:val="00CC771F"/>
    <w:rsid w:val="00CD2054"/>
    <w:rsid w:val="00D90845"/>
    <w:rsid w:val="00DA3010"/>
    <w:rsid w:val="00DD5EF4"/>
    <w:rsid w:val="00E17449"/>
    <w:rsid w:val="00E93E26"/>
    <w:rsid w:val="00F6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CA73F"/>
  <w15:chartTrackingRefBased/>
  <w15:docId w15:val="{3C9E0AE3-FDBD-437C-94E3-C8A448DEF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49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44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4494"/>
    <w:rPr>
      <w:b/>
      <w:bCs/>
    </w:rPr>
  </w:style>
  <w:style w:type="character" w:styleId="Emphasis">
    <w:name w:val="Emphasis"/>
    <w:basedOn w:val="DefaultParagraphFont"/>
    <w:uiPriority w:val="20"/>
    <w:qFormat/>
    <w:rsid w:val="00BB4494"/>
    <w:rPr>
      <w:i/>
      <w:iCs/>
    </w:rPr>
  </w:style>
  <w:style w:type="table" w:styleId="TableGrid">
    <w:name w:val="Table Grid"/>
    <w:basedOn w:val="TableNormal"/>
    <w:uiPriority w:val="39"/>
    <w:rsid w:val="00E93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5E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EF4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D5E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EF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Sargsyan</dc:creator>
  <cp:keywords>https://mul2.gov.am/tasks/1042642/oneclick/naxagits (2).docx?token=45efcf6b9eea5f2c541fd792a8858681</cp:keywords>
  <dc:description/>
  <cp:lastModifiedBy>Hranush G. Gevorgyan</cp:lastModifiedBy>
  <cp:revision>2</cp:revision>
  <dcterms:created xsi:type="dcterms:W3CDTF">2024-09-27T12:56:00Z</dcterms:created>
  <dcterms:modified xsi:type="dcterms:W3CDTF">2024-09-27T12:56:00Z</dcterms:modified>
</cp:coreProperties>
</file>