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D55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872BA1B" w:rsidR="00914853" w:rsidRPr="002A3C05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A61E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ՉԱՊ ՔԵՄԻՔԼ</w:t>
      </w:r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A3C05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1FA0096" w:rsidR="0077537C" w:rsidRPr="002A3C05" w:rsidRDefault="00A61E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95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53E8326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61E07" w:rsidRPr="00A61E07">
              <w:rPr>
                <w:rFonts w:ascii="GHEA Grapalat" w:eastAsia="Times New Roman" w:hAnsi="GHEA Grapalat" w:cs="Times New Roman"/>
                <w:sz w:val="24"/>
                <w:szCs w:val="24"/>
              </w:rPr>
              <w:t>01/2-1/19800-2024</w:t>
            </w:r>
          </w:p>
        </w:tc>
      </w:tr>
      <w:tr w:rsidR="0077537C" w:rsidRPr="002A3C05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A4B5B5B" w:rsidR="0016145A" w:rsidRPr="002A3C05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2349FF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E29028A" w:rsidR="0077537C" w:rsidRPr="002A3C05" w:rsidRDefault="00A61E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95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4C6A2E6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61E07" w:rsidRPr="00A61E07">
              <w:rPr>
                <w:rFonts w:ascii="GHEA Grapalat" w:eastAsia="Times New Roman" w:hAnsi="GHEA Grapalat" w:cs="Times New Roman"/>
                <w:sz w:val="24"/>
                <w:szCs w:val="24"/>
              </w:rPr>
              <w:t>01/3-2/60101-2024</w:t>
            </w:r>
          </w:p>
        </w:tc>
      </w:tr>
      <w:tr w:rsidR="0077537C" w:rsidRPr="00237C0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73E808" w14:textId="4CB8745D" w:rsidR="00A61E07" w:rsidRPr="00A61E07" w:rsidRDefault="00A61E07" w:rsidP="00A61E07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«Չապ Քեմիքլ»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2F9934FA" w14:textId="77777777" w:rsidR="00A61E07" w:rsidRPr="00A61E07" w:rsidRDefault="00A61E07" w:rsidP="00A61E07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«Չապ Քեմիքլ» սահմանափակ պատասխանատվությամբ ընկերությունը (ՀՎՀՀ 05522034, գրանցված 08.12.1999թ</w:t>
            </w:r>
            <w:r w:rsidRPr="00A61E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գործում է հարկման </w:t>
            </w: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2024թ</w:t>
            </w:r>
            <w:r w:rsidRPr="00A61E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օգոստոս ամսվա եկամտային հարկի և սոցիալական վճարի ամսական հաշվարկի ունի 7 հարկման բազա ունեցող վարձու աշխատողներ։ Ընկերության 2022 թվականի հարկման բազա ունեցող վարձու աշխատողների միջին ամսական թվաքանակը կազմել է 10, իսկ 2023 թվականինը` 9։</w:t>
            </w:r>
          </w:p>
          <w:p w14:paraId="23922BE5" w14:textId="77777777" w:rsidR="00A61E07" w:rsidRPr="00A61E07" w:rsidRDefault="00A61E07" w:rsidP="00A61E07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գաղտնիք:</w:t>
            </w:r>
          </w:p>
          <w:p w14:paraId="39AAB833" w14:textId="77777777" w:rsidR="00A61E07" w:rsidRPr="00A61E07" w:rsidRDefault="00A61E07" w:rsidP="00A61E07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Միաժամանակ տեղեկացնում ենք, որ 19.09.2024թ</w:t>
            </w:r>
            <w:r w:rsidRPr="00A61E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E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7D2C7AE7" w:rsidR="00EE0123" w:rsidRPr="002D5570" w:rsidRDefault="00EE0123" w:rsidP="002349F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CC71D1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D55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4EA3261" w:rsidR="005B08DC" w:rsidRPr="002D5570" w:rsidRDefault="00052FB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349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D55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417D5EE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FE1A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52FB3" w:rsidRPr="00052FB3">
              <w:rPr>
                <w:rFonts w:ascii="GHEA Grapalat" w:eastAsia="Times New Roman" w:hAnsi="GHEA Grapalat" w:cs="Times New Roman"/>
                <w:sz w:val="24"/>
                <w:szCs w:val="24"/>
              </w:rPr>
              <w:t>/27.1/37217-2024</w:t>
            </w:r>
          </w:p>
        </w:tc>
      </w:tr>
      <w:tr w:rsidR="005B08DC" w:rsidRPr="00195239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67EDE0C" w:rsidR="005B08DC" w:rsidRPr="00195239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523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195239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9523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19523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CC5B4F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C5B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801654A" w14:textId="77777777" w:rsidR="002A3C05" w:rsidRPr="00B41C27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7E2DD83" w14:textId="61BE7A20" w:rsidR="00B41C27" w:rsidRPr="002A3C05" w:rsidRDefault="00B41C2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60</cp:revision>
  <dcterms:created xsi:type="dcterms:W3CDTF">2021-11-10T11:33:00Z</dcterms:created>
  <dcterms:modified xsi:type="dcterms:W3CDTF">2024-09-26T13:20:00Z</dcterms:modified>
</cp:coreProperties>
</file>