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8C2AFA" w14:textId="77777777" w:rsidR="00BA10AB" w:rsidRPr="00867C46" w:rsidRDefault="00BA10AB" w:rsidP="00BA10AB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1A5982ED" w14:textId="77777777" w:rsidR="00BA10AB" w:rsidRPr="00867C46" w:rsidRDefault="00BA10AB" w:rsidP="00BA10AB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ՀԻՄՆԱՎՈՐՈՒՄ</w:t>
      </w:r>
    </w:p>
    <w:p w14:paraId="77008A39" w14:textId="77777777" w:rsidR="00BA10AB" w:rsidRPr="00867C46" w:rsidRDefault="00BA10AB" w:rsidP="00BA10AB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«</w:t>
      </w:r>
      <w:r w:rsidRPr="00867C4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 ԿԱՌԱՎԱՐՈՒԹՅԱՆ 2023 ԹՎԱԿԱՆԻ ՄԱՐՏԻ 30-Ի N 452-Ն ՈՐՈՇՄԱՆ ՄԵՋ ԼՐԱՑՈՒՄ ԵՎ ՓՈՓՈԽՈՒԹՅՈՒՆՆԵՐ ԿԱՏԱՐԵԼՈՒ ՄԱՍԻՆ</w:t>
      </w:r>
      <w:r w:rsidRPr="00867C46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» ՀԱՅԱՍՏԱՆԻ ՀԱՆՐԱՊԵՏՈՒԹՅԱՆ ԿԱՌԱՎԱՐՈՒԹՅԱՆ</w:t>
      </w:r>
      <w:r w:rsidRPr="00867C46">
        <w:rPr>
          <w:rFonts w:ascii="GHEA Grapalat" w:eastAsia="Times New Roman" w:hAnsi="GHEA Grapalat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r w:rsidRPr="00867C46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ՈՐՈՇՄԱՆ</w:t>
      </w:r>
      <w:r w:rsidRPr="00867C46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r w:rsidRPr="00867C46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ՆԱԽԱԳԾԻ</w:t>
      </w:r>
      <w:r w:rsidRPr="00867C46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r w:rsidRPr="00867C46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ԸՆԴՈՒՆՄԱՆ</w:t>
      </w:r>
    </w:p>
    <w:p w14:paraId="6AC39B86" w14:textId="77777777" w:rsidR="00BA10AB" w:rsidRPr="00867C46" w:rsidRDefault="00BA10AB" w:rsidP="00BA10AB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67C46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 </w:t>
      </w:r>
    </w:p>
    <w:p w14:paraId="6D325664" w14:textId="77777777" w:rsidR="00BA10AB" w:rsidRPr="00867C46" w:rsidRDefault="00BA10AB" w:rsidP="00BA10AB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Ընթացիկ իրավիճակը և իրավական ակտերի ընդունման անհրաժեշտությունը.</w:t>
      </w:r>
    </w:p>
    <w:p w14:paraId="3F293E0D" w14:textId="77777777" w:rsidR="00BA10AB" w:rsidRPr="00867C46" w:rsidRDefault="00BA10AB" w:rsidP="00BA10AB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ՀՀ կառավարության 2023թ.-ի մարտի 30-ի N 452-</w:t>
      </w:r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Ն</w:t>
      </w: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որոշման</w:t>
      </w: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հավելվածով հաստատվել է ՀՀ արդարադատության նախարարության պրոբացիայի ծառայության ներքին կանոնակարգը (այսուհետ՝ Ներքին կանոնակարգ), որը նախատեսել է լրացուցիչ պարտականություններ ոստիկանության համար, ինչը հակասում է թե՛ օրինականությանը, իրավական որոշակիությանը ու իրավական տեխնիկային, թե՛ տարբեր գերատեսչությունների լիազորությունների տարանջատմանը: </w:t>
      </w:r>
    </w:p>
    <w:p w14:paraId="2C3E5F27" w14:textId="77777777" w:rsidR="00BA10AB" w:rsidRPr="00867C46" w:rsidRDefault="00BA10AB" w:rsidP="00BA10AB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bdr w:val="none" w:sz="0" w:space="0" w:color="auto" w:frame="1"/>
          <w14:ligatures w14:val="none"/>
        </w:rPr>
      </w:pPr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ՀՀ Սահմանադրության 6</w:t>
      </w:r>
      <w:r w:rsidRPr="00867C46">
        <w:rPr>
          <w:rFonts w:ascii="GHEA Grapalat" w:eastAsia="Times New Roman" w:hAnsi="GHEA Grapalat" w:cs="Times New Roman"/>
          <w:kern w:val="0"/>
          <w:sz w:val="24"/>
          <w:szCs w:val="24"/>
          <w:bdr w:val="none" w:sz="0" w:space="0" w:color="auto" w:frame="1"/>
          <w14:ligatures w14:val="none"/>
        </w:rPr>
        <w:t>-րդ հոդվածի 1-ին մասի համաձայն՝ պ</w:t>
      </w:r>
      <w:r w:rsidRPr="00867C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</w:t>
      </w:r>
    </w:p>
    <w:p w14:paraId="6FD51A41" w14:textId="77777777" w:rsidR="00BA10AB" w:rsidRPr="00867C46" w:rsidRDefault="00BA10AB" w:rsidP="00BA10AB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«Ոստիկանության մասին» օրենքի 17-րդ հոդվածի 1-ին մասի </w:t>
      </w:r>
      <w:r w:rsidRPr="00867C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5-րդ կետի համաձայն՝  ոստիկանությունը պարտավոր է աջակցել Պրոբացիայի ծառայությանը օրենքով սահմանված դեպքերում իր լիազորությունները կատարելիս: Նույն օրենքի </w:t>
      </w:r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2-րդ հոդվածի համաձայն՝ ո</w:t>
      </w:r>
      <w:r w:rsidRPr="00867C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ստիկանության վրա այլ խնդիրներ կարող են դրվել միայն սույն օրենքով, իսկ 26-րդ հոդվածի համաձայն՝ ոստիկանությունն իրականացնում է «Պրոբացիայի մասին» օրենքով նախատեսված դեպքերում Պրոբացիայի ծառայությունից ստացված՝ պրոբացիայի շահառուին հայտնաբերելու կամ Պրոբացիայի ծառայությանն աջակցելու մասին պահանջները: Այսինքն, ոստիկանությունը պրոբացիայի շահառուի հայտնաբերելու գործառույթ կարող է ունենալ միայն այն դեպքում, երբ պրոբացիայի ծառայողն իրականացրել է ողջամիտ և բավարար գործողություններ պրոբացիայի շահառուին </w:t>
      </w:r>
      <w:r w:rsidRPr="00867C46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հայտնաբերելու համար, որից հետո դիմում է ոստիկանությանը՝ աջակցություն ստանալու նպատակով: Սակայն, բոլոր դեպքերում աջակցության պահանջները պետք է նախատեսվեն «Պրոբացիայի մասին» օրենքով, այլ ոչ թե Ներքին կանոնակարգով:</w:t>
      </w:r>
    </w:p>
    <w:p w14:paraId="5D5D2D91" w14:textId="77777777" w:rsidR="00BA10AB" w:rsidRPr="00867C46" w:rsidRDefault="00BA10AB" w:rsidP="00BA10AB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bdr w:val="none" w:sz="0" w:space="0" w:color="auto" w:frame="1"/>
          <w14:ligatures w14:val="none"/>
        </w:rPr>
      </w:pPr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Տնային կալանքը և վարչական վերահսկողությունը՝ որպես այլընտրանքային խափանման միջոցներ, նշանակվում են ՀՀ քրեական դատավարության օրենսգրքով սահմանված դեպքերում և կարգով, իսկ դրանց իրականացումը սահմանված է «Պրոբացիայի մասին» օրենքով և դրանց կատարման պատասխանատուն Պրոբացիայի ծառայությունն է: Մասնավորապես, «Պրոբացիայի մասին» օրենքի 12-րդ հոդվածի </w:t>
      </w:r>
      <w:r w:rsidRPr="00867C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12-րդ մասի համաձայն՝ պրոբացիայի շահառուի կողմից իրավասու մարմնի որոշման հիման վրա կիրառվող այլընտրանքային խափանման միջոցի պայմանների խախտման դեպքում տարածքային մարմինը, ներքին կանոնակարգի համաձայն, միջոցներ է ձեռնարկում պրոբացիայի շահառուին հայտնաբերելու և իրավասու մարմնի որոշման հիման վրա կիրառվող սահմանափակումների կատարումն ապահովելու ուղղությամբ, անհապաղ հայտնում է քրեական վարույթն իրականացնող մարմնին, անհրաժեշտության դեպքում` ՀՀ ոստիկանությանը կամ այլ համապատասխան մարմիններին և իր իրավասությունների սահմաններում աջակցում նրանց: Այսինքն, պրոբացիայի ծառայողը նախ պետք է միջոցներ ձեռնարկի պրոբացիայի շահառուին հայտնաբերելու և իրավասու մարմնի որոշման հիման վրա կիրառվող սահմանափակումների կատարումն ապահովելու ուղղությամբ, և միայն այն դեպքում, երբ պրոբացիայի շահառուն չի հայտնաբերվել՝ դիմի ոստիկանությանը՝ աջակցություն ստանալու նպատակով: </w:t>
      </w:r>
    </w:p>
    <w:p w14:paraId="5AA9FA8D" w14:textId="77777777" w:rsidR="00BA10AB" w:rsidRPr="00867C46" w:rsidRDefault="00BA10AB" w:rsidP="00BA10AB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67C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Ներքին կանոնակարգի 163-րդ և 181-րդ կետերի համաձայն՝ ե</w:t>
      </w: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թե անձի կողմից խախտումը տեղի է ունեցել ոչ աշխատանքային օրերին կամ ժամին, ապա վերահսկող ծառայողն անհապաղ տեղեկացնում է ՀՀ ոստիկանությանը, իսկ ՀՀ ոստիկանությունը միջոցներ է ձեռնարկում խախտումը ճշտելու և վերացնելու ուղղությամբ, ինչի վերաբերյալ անհապաղ հայտնում է Պրոբացիայի ծառայությանը։</w:t>
      </w:r>
    </w:p>
    <w:p w14:paraId="45FDDC1F" w14:textId="77777777" w:rsidR="00BA10AB" w:rsidRPr="00867C46" w:rsidRDefault="00BA10AB" w:rsidP="00BA10AB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bdr w:val="none" w:sz="0" w:space="0" w:color="auto" w:frame="1"/>
          <w14:ligatures w14:val="none"/>
        </w:rPr>
      </w:pP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Վերը նշված կարգավորումներով ստացվում է, որ</w:t>
      </w:r>
      <w:r w:rsidRPr="00867C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Ներքին կանոնակարգի 163-րդ և 181-րդ կետերով սահմանվել է ինչպես </w:t>
      </w:r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«Պրոբացիայի մասին» օրենքին, այնպես էլ «Ոստիկանության մասին» </w:t>
      </w:r>
      <w:r w:rsidRPr="00867C46">
        <w:rPr>
          <w:rFonts w:ascii="GHEA Grapalat" w:eastAsia="Times New Roman" w:hAnsi="GHEA Grapalat" w:cs="Times New Roman"/>
          <w:kern w:val="0"/>
          <w:sz w:val="24"/>
          <w:szCs w:val="24"/>
          <w:bdr w:val="none" w:sz="0" w:space="0" w:color="auto" w:frame="1"/>
          <w14:ligatures w14:val="none"/>
        </w:rPr>
        <w:t xml:space="preserve">օրենքին հակասող կարգավորում: Այսինքն, ոստիկանության </w:t>
      </w:r>
      <w:r w:rsidRPr="00867C46">
        <w:rPr>
          <w:rFonts w:ascii="GHEA Grapalat" w:eastAsia="Times New Roman" w:hAnsi="GHEA Grapalat" w:cs="Times New Roman"/>
          <w:kern w:val="0"/>
          <w:sz w:val="24"/>
          <w:szCs w:val="24"/>
          <w:bdr w:val="none" w:sz="0" w:space="0" w:color="auto" w:frame="1"/>
          <w14:ligatures w14:val="none"/>
        </w:rPr>
        <w:lastRenderedPageBreak/>
        <w:t xml:space="preserve">վրա դրվում է պրոբացիայի ծառայության գործառույթ՝ հսկողություն իրականացնել պրոբացիայի շահառուի նկատմամբ: Ավելին, </w:t>
      </w: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ոչ աշխատանքային օրերն ու ժամերը կազմում են ժամաքանակի 2/3-ը, ինչը նշանակում է, որ ոստիկանությունը, ենթաօրենսդրական կարգով սահմանված կարգավորումների համաձայն, Պրոբացիայի ծառայությանը բնորոշ գործառույթն իրականացնում է անգամ ավելի տևական ժամկետում, քան նման անմիջական պարտականություն ունեցող պետական ծառայողը:</w:t>
      </w:r>
    </w:p>
    <w:p w14:paraId="36F2767E" w14:textId="77777777" w:rsidR="00BA10AB" w:rsidRPr="00867C46" w:rsidRDefault="00BA10AB" w:rsidP="00BA10AB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bdr w:val="none" w:sz="0" w:space="0" w:color="auto" w:frame="1"/>
          <w14:ligatures w14:val="none"/>
        </w:rPr>
      </w:pPr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Հետևաբար, այս գործառույթները, չլինելով ոստիկանական բնույթի գործառույթ, ուղղակի ամրագրված չլինելով օրենքներում, Ներքին կանոնակարգով չեն կարող վերապահվել ոստիկանությանը: </w:t>
      </w:r>
      <w:r w:rsidRPr="00867C46">
        <w:rPr>
          <w:rFonts w:ascii="GHEA Grapalat" w:eastAsia="Times New Roman" w:hAnsi="GHEA Grapalat" w:cs="Times New Roman"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</w:p>
    <w:p w14:paraId="0EB88277" w14:textId="77777777" w:rsidR="00BA10AB" w:rsidRPr="00867C46" w:rsidRDefault="00BA10AB" w:rsidP="00BA10AB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bdr w:val="none" w:sz="0" w:space="0" w:color="auto" w:frame="1"/>
          <w14:ligatures w14:val="none"/>
        </w:rPr>
      </w:pPr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Շուրջօրյա ծառայության մատուցման հարցը հստակեցվել է պրոբացիայի ծառայողների կարգավիճակի փոփոխման արդյունքում, որն ամրագրվել է «Պրոբացիայի ծառայության մասին» օրենքով, որն ուժի մեջ է մտել 2024թ.-ի հունվարի 1-ից: Մասնավորապես այդ օրենքի 33-րդ հոդվածի 1-ին և 2-րդ մասերի համաձայն՝ պ</w:t>
      </w:r>
      <w:r w:rsidRPr="00867C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րոբացիայի ծառայողի համար սահմանվում է հնգօրյա աշխատանքային շաբաթ կամ հերթափոխային ծառայություն: Պրոբացիայի ծառայության պետի ներքին իրավական ակտով կարող է սահմանվել հերթապահություն: Պրոբացիայի ծառայողը կարող է ներգրավվել արտաժամյա ծառայության Պրոբացիայի ծառայությունում անհետաձգելի կամ հրատապ խնդիրներ առաջանալու դեպքերում:</w:t>
      </w:r>
    </w:p>
    <w:p w14:paraId="5771B5AB" w14:textId="77777777" w:rsidR="00BA10AB" w:rsidRPr="00867C46" w:rsidRDefault="00BA10AB" w:rsidP="00BA10AB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bdr w:val="none" w:sz="0" w:space="0" w:color="auto" w:frame="1"/>
          <w14:ligatures w14:val="none"/>
        </w:rPr>
      </w:pPr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Բացի այդ, ՀՀ քրեակատարողական օրենսգրքի 35-րդ հոդվածի 3-րդ մասի համաձայն՝ օ</w:t>
      </w:r>
      <w:r w:rsidRPr="00867C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տարերկրյա քաղաքացու վտարման օրը, երթուղին, պետական սահմանի անցման կետը և վտարմանն առնչվող՝ եզրափակիչ դատական ակտով չկարգավորված այլ հարցերը որոշում է Պրոբացիայի ծառայությունը՝ համագործակցելով ՀՀ ոստիկանության և այլ պետական մարմինների հետ։ Համադրելով </w:t>
      </w:r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«Ոստիկանության մասին» </w:t>
      </w:r>
      <w:r w:rsidRPr="00867C46">
        <w:rPr>
          <w:rFonts w:ascii="GHEA Grapalat" w:eastAsia="Times New Roman" w:hAnsi="GHEA Grapalat" w:cs="Times New Roman"/>
          <w:kern w:val="0"/>
          <w:sz w:val="24"/>
          <w:szCs w:val="24"/>
          <w:bdr w:val="none" w:sz="0" w:space="0" w:color="auto" w:frame="1"/>
          <w14:ligatures w14:val="none"/>
        </w:rPr>
        <w:t>օրենքի կարգավորումների հետ ակնհայտ է, որ օտարերկրյա քաղաքացու վտարման դեպքում ոստիկանությունը հանդիսանում է աջակցող մարմին, իսկ պատիժ կատարող մարմինը՝ պրոբացիայի ծառայությունն է:</w:t>
      </w:r>
    </w:p>
    <w:p w14:paraId="405341EE" w14:textId="77777777" w:rsidR="00BA10AB" w:rsidRPr="00867C46" w:rsidRDefault="00BA10AB" w:rsidP="00BA10A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kern w:val="0"/>
          <w:sz w:val="24"/>
          <w:szCs w:val="24"/>
          <w:bdr w:val="none" w:sz="0" w:space="0" w:color="auto" w:frame="1"/>
          <w14:ligatures w14:val="none"/>
        </w:rPr>
        <w:t xml:space="preserve">Այս առնչությամբ, Ներքին կանոնակարգի 58-րդ կետը կրկին նախատեսում է օրենքներին հակասող կարգավորում, մասնավորապես այդ կետի համաձայն՝ </w:t>
      </w:r>
      <w:r w:rsidRPr="00867C46">
        <w:rPr>
          <w:rFonts w:ascii="GHEA Grapalat" w:eastAsia="Times New Roman" w:hAnsi="GHEA Grapalat" w:cs="Times New Roman"/>
          <w:kern w:val="0"/>
          <w:sz w:val="24"/>
          <w:szCs w:val="24"/>
          <w:bdr w:val="none" w:sz="0" w:space="0" w:color="auto" w:frame="1"/>
          <w14:ligatures w14:val="none"/>
        </w:rPr>
        <w:lastRenderedPageBreak/>
        <w:t>դ</w:t>
      </w: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ատապարտյալի` ծանուցմամբ նշված օրը Պրոբացիայի ծառայություն չներկայանալու դեպքում պրոբացիայի ծառայողը 3 աշխատանքային օրվա ընթացքում տեղեկացնում է ՀՀ ոստիկանությանը՝ դատապարտյալին հայտնաբերելու նպատակով։</w:t>
      </w:r>
    </w:p>
    <w:p w14:paraId="55151503" w14:textId="77777777" w:rsidR="00BA10AB" w:rsidRPr="00867C46" w:rsidRDefault="00BA10AB" w:rsidP="00BA10A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Նույն կանոնակարգի 8-րդ հոդվածի համաձայն՝ պրոբացիայի շահառուի՝ ծանուցմամբ նշված օրը ստորաբաժանում չներկայանալու դեպքում պրոբացիայի ծառայողը 3 աշխատանքային օրվա ընթացքում այցելում է պրոբացիայի շահառուի բնակության կամ աշխատանքի վայր՝ պարզելու չներկայանալու պատճառները, որի մասին կազմում է արձանագրություն, իսկ պրոբացիայի շահառուին նրա բնակության կամ աշխատանքի վայրում չհայտնաբերելու դեպքում պրոբացիայի ծառայողն այդ մասին անհապաղ տեղեկացնում է ՀՀ ոստիկանությանը, որն իր իրավասության շրջանակներում միջոցներ է ձեռնարկում պրոբացիայի շահառուին հայտնաբերելու ուղղությամբ՝ հիմք ընդունելով «Պրոբացիայի մասին» օրենքի 24-րդ հոդվածի 6-րդ մասի պահանջները:</w:t>
      </w:r>
    </w:p>
    <w:p w14:paraId="24D3EDDB" w14:textId="77777777" w:rsidR="00BA10AB" w:rsidRPr="00867C46" w:rsidRDefault="00BA10AB" w:rsidP="00BA10A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Ներքին կանոնակարգի 8-րդ կետով սահմանված է ընդհանուր կարգավորում ազատությունից զրկելու հետ չկապված բոլոր պատժատեսակների համար և այնտեղ որևէ բացառություն օտարերկրյա քաղաքացուն վտարելու առնչությամբ սահմանված չէ: Ինչից ելնելով առաջանում է Ներքին կանոնակարգի 58-րդ կետի հակասություն, ոչ միայն ՀՀ քրեակատարողական օրենսգրքին ու </w:t>
      </w:r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«Ոստիկանության մասին» </w:t>
      </w:r>
      <w:r w:rsidRPr="00867C46">
        <w:rPr>
          <w:rFonts w:ascii="GHEA Grapalat" w:eastAsia="Times New Roman" w:hAnsi="GHEA Grapalat" w:cs="Times New Roman"/>
          <w:kern w:val="0"/>
          <w:sz w:val="24"/>
          <w:szCs w:val="24"/>
          <w:bdr w:val="none" w:sz="0" w:space="0" w:color="auto" w:frame="1"/>
          <w14:ligatures w14:val="none"/>
        </w:rPr>
        <w:t>օրենքին, այլ նաև նույն Ներքին կանոկարագի այլ կետերի միջև:</w:t>
      </w:r>
    </w:p>
    <w:p w14:paraId="7158B542" w14:textId="77777777" w:rsidR="00BA10AB" w:rsidRPr="00867C46" w:rsidRDefault="00BA10AB" w:rsidP="00BA10A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Հետևաբար, անհրաժեշտ է սահմանել միասնական մոտեցում ոստիկանության աջակցության դիմելու համար, որի պարագայում </w:t>
      </w:r>
      <w:bookmarkStart w:id="0" w:name="_Hlk158918437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դատապարտյալի` ծանուցմամբ նշված օրը Պրոբացիայի ծառայություն չներկայանալու դեպքում պրոբացիայի ծառայողը 3 աշխատանքային օրվա ընթացքում պետք է այցելի պրոբացիայի շահառուի բնակության վայր՝ պարզելու չներկայանալու պատճառները, և միայն այն դեպքում, երբ պրոբացիայի շահառուն իր բնակության վայրում չի հայտնաբերվում,  պրոբացիայի ծառայողը պետք է այդ մասին անհապաղ տեղեկացնել ոստիկանությանը՝ դատապարտյալին հայտնաբերելու նպատակով։</w:t>
      </w:r>
    </w:p>
    <w:bookmarkEnd w:id="0"/>
    <w:p w14:paraId="732EA8D9" w14:textId="77777777" w:rsidR="00BA10AB" w:rsidRPr="00867C46" w:rsidRDefault="00BA10AB" w:rsidP="00BA10AB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6010810B" w14:textId="77777777" w:rsidR="00BA10AB" w:rsidRPr="00867C46" w:rsidRDefault="00BA10AB" w:rsidP="00BA10AB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743378B5" w14:textId="77777777" w:rsidR="00BA10AB" w:rsidRPr="00867C46" w:rsidRDefault="00BA10AB" w:rsidP="00BA10AB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75AA9F4D" w14:textId="77777777" w:rsidR="00BA10AB" w:rsidRPr="00867C46" w:rsidRDefault="00BA10AB" w:rsidP="00BA10AB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Առաջարկվող կարգավորման բնույթը.</w:t>
      </w:r>
    </w:p>
    <w:p w14:paraId="2DAE4E60" w14:textId="77777777" w:rsidR="00BA10AB" w:rsidRPr="00867C46" w:rsidRDefault="00BA10AB" w:rsidP="00BA10AB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Նախագծով առաջարկվում է հստակեցնել ոստիկանության գործողություններն </w:t>
      </w:r>
      <w:r w:rsidRPr="00867C4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օ</w:t>
      </w:r>
      <w:r w:rsidRPr="00867C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տարերկրյա քաղաքացու վտարման, ինչպես նաև տնային կալանքի ու վարչական վերահսկողության իրականացման դեպքում հստակ տարանջատելով Պրոբացիայի ծառայության և ոստիկանության գործառույթները</w:t>
      </w:r>
      <w:r w:rsidRPr="00867C4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p w14:paraId="13018707" w14:textId="77777777" w:rsidR="00BA10AB" w:rsidRPr="00867C46" w:rsidRDefault="00BA10AB" w:rsidP="00BA10AB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Այս փոփոխությամբ կապահովվի թե՛ ՀՀ Սահմանադրության 6-րդ հոդվածի պահանջը, թե՛ ՀՀ քրեակատարողական օրենսգրքի, </w:t>
      </w: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«Ոստիկանության մասին» և </w:t>
      </w:r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«Պրոբացիայի ծառայության մասին» </w:t>
      </w: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օրենքների պահանջները:</w:t>
      </w:r>
    </w:p>
    <w:p w14:paraId="3CA5DC54" w14:textId="77777777" w:rsidR="00BA10AB" w:rsidRPr="00867C46" w:rsidRDefault="00BA10AB" w:rsidP="00BA10AB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67C46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 </w:t>
      </w:r>
    </w:p>
    <w:p w14:paraId="4202529D" w14:textId="77777777" w:rsidR="00BA10AB" w:rsidRPr="00867C46" w:rsidRDefault="00BA10AB" w:rsidP="00BA10AB">
      <w:pPr>
        <w:numPr>
          <w:ilvl w:val="0"/>
          <w:numId w:val="3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Նախագծի մշակման գործընթացում ներգրավված ինստիտուտները, անձինք և նրանց դիրքորոշումը.</w:t>
      </w:r>
    </w:p>
    <w:p w14:paraId="6E28318A" w14:textId="77777777" w:rsidR="00BA10AB" w:rsidRPr="00867C46" w:rsidRDefault="00BA10AB" w:rsidP="00BA10AB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Նախագիծը մշակվել է Ներիքն գործերի նախարարության կողմից:</w:t>
      </w:r>
    </w:p>
    <w:p w14:paraId="1701798A" w14:textId="77777777" w:rsidR="00BA10AB" w:rsidRPr="00867C46" w:rsidRDefault="00BA10AB" w:rsidP="00BA10AB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67C46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 </w:t>
      </w:r>
    </w:p>
    <w:p w14:paraId="2EA06718" w14:textId="77777777" w:rsidR="00BA10AB" w:rsidRPr="00867C46" w:rsidRDefault="00BA10AB" w:rsidP="00BA10AB">
      <w:pPr>
        <w:numPr>
          <w:ilvl w:val="0"/>
          <w:numId w:val="4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Նախագծի ընդունման կապակցությամբ լրացուցիչ ֆինանսական միջոցների անհրաժեշտության և ծախսերում սպասվելիք փոփոխությունների մասին.</w:t>
      </w:r>
    </w:p>
    <w:p w14:paraId="5A9FD3E4" w14:textId="77777777" w:rsidR="00BA10AB" w:rsidRPr="00867C46" w:rsidRDefault="00BA10AB" w:rsidP="00BA10AB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Նախագծի ընդունման արդյունքում 2024 թվականի տարեկան բյուջեում ավելացումներ կամ պակասումներ չեն նախատեսվում:</w:t>
      </w:r>
    </w:p>
    <w:p w14:paraId="4090B94E" w14:textId="77777777" w:rsidR="00BA10AB" w:rsidRPr="00867C46" w:rsidRDefault="00BA10AB" w:rsidP="00BA10AB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67C46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0B21B942" w14:textId="77777777" w:rsidR="00BA10AB" w:rsidRPr="00867C46" w:rsidRDefault="00BA10AB" w:rsidP="00BA10AB">
      <w:pPr>
        <w:numPr>
          <w:ilvl w:val="0"/>
          <w:numId w:val="5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Ակնկալվող արդյունքը.</w:t>
      </w:r>
    </w:p>
    <w:p w14:paraId="27CCDD3D" w14:textId="77777777" w:rsidR="00BA10AB" w:rsidRPr="00867C46" w:rsidRDefault="00BA10AB" w:rsidP="00BA10AB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67C46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 </w:t>
      </w:r>
      <w:r w:rsidRPr="00867C4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Նախագծի ընդունմամբ ակնկալվում է տարանջատել պետական մարմինների գործառույթները և ապահովել օրենքով սահմանված լիազորությունների իրականացումը, ինչպես նաև միատեսակ կարգավորումներ սահմանել պրոբացիայի ծառայությունից ոստիկանություն դիմելու համար:</w:t>
      </w:r>
    </w:p>
    <w:p w14:paraId="795032D7" w14:textId="77777777" w:rsidR="00BA10AB" w:rsidRPr="00867C46" w:rsidRDefault="00BA10AB" w:rsidP="00BA10AB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14BB5F77" w14:textId="77777777" w:rsidR="00BA10AB" w:rsidRPr="00867C46" w:rsidRDefault="00BA10AB" w:rsidP="00BA10AB">
      <w:pPr>
        <w:numPr>
          <w:ilvl w:val="0"/>
          <w:numId w:val="6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734A075C" w14:textId="77777777" w:rsidR="00BA10AB" w:rsidRPr="00867C46" w:rsidRDefault="00BA10AB" w:rsidP="00BA10AB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</w:pPr>
      <w:r w:rsidRPr="00867C4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lastRenderedPageBreak/>
        <w:t>Որոշման նախագծի ընդունմամբ այլ իրավական ակտերում փոփոխություններ և/կամ լրացումներ կատարելու անհրաժեշտություն չկա։</w:t>
      </w:r>
      <w:r w:rsidRPr="00867C46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 </w:t>
      </w:r>
    </w:p>
    <w:p w14:paraId="7A0937EC" w14:textId="77777777" w:rsidR="00BA10AB" w:rsidRPr="00867C46" w:rsidRDefault="00BA10AB" w:rsidP="00BA10AB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4EB36154" w14:textId="77777777" w:rsidR="00BA10AB" w:rsidRPr="00867C46" w:rsidRDefault="00BA10AB" w:rsidP="00BA10AB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Կապը ռազմավարական փաստաթղթերի հետ.</w:t>
      </w:r>
    </w:p>
    <w:p w14:paraId="52A9B273" w14:textId="77777777" w:rsidR="00BA10AB" w:rsidRPr="00867C46" w:rsidRDefault="00BA10AB" w:rsidP="00BA10AB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67C4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Նախագծի ընդունումը կապված չէ ռազմավարական փաստաթղթերի հետ:</w:t>
      </w:r>
    </w:p>
    <w:p w14:paraId="532FC4EF" w14:textId="77777777" w:rsidR="00BA10AB" w:rsidRPr="00867C46" w:rsidRDefault="00BA10AB" w:rsidP="00BA10A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6AA2F8E3" w14:textId="77777777" w:rsidR="00BA10AB" w:rsidRPr="00867C46" w:rsidRDefault="00BA10AB" w:rsidP="00BA10AB">
      <w:pPr>
        <w:shd w:val="clear" w:color="auto" w:fill="FFFFFF"/>
        <w:tabs>
          <w:tab w:val="num" w:pos="567"/>
          <w:tab w:val="left" w:pos="709"/>
        </w:tabs>
        <w:spacing w:after="225" w:line="24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</w:rPr>
      </w:pPr>
    </w:p>
    <w:p w14:paraId="0F8B07E6" w14:textId="77777777" w:rsidR="001A0EB9" w:rsidRDefault="001A0EB9"/>
    <w:sectPr w:rsidR="001A0EB9" w:rsidSect="00BA10AB">
      <w:pgSz w:w="12240" w:h="15840" w:code="1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A293D"/>
    <w:multiLevelType w:val="multilevel"/>
    <w:tmpl w:val="7A2C5A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A67B81"/>
    <w:multiLevelType w:val="multilevel"/>
    <w:tmpl w:val="C9ECE6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C539E8"/>
    <w:multiLevelType w:val="multilevel"/>
    <w:tmpl w:val="78561F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5240F"/>
    <w:multiLevelType w:val="multilevel"/>
    <w:tmpl w:val="14649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FB16E1"/>
    <w:multiLevelType w:val="multilevel"/>
    <w:tmpl w:val="CD12E6A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F01C93"/>
    <w:multiLevelType w:val="multilevel"/>
    <w:tmpl w:val="E94CC6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360361"/>
    <w:multiLevelType w:val="multilevel"/>
    <w:tmpl w:val="AB0220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1688169">
    <w:abstractNumId w:val="3"/>
  </w:num>
  <w:num w:numId="2" w16cid:durableId="773479647">
    <w:abstractNumId w:val="6"/>
  </w:num>
  <w:num w:numId="3" w16cid:durableId="1721396055">
    <w:abstractNumId w:val="5"/>
  </w:num>
  <w:num w:numId="4" w16cid:durableId="1448550507">
    <w:abstractNumId w:val="2"/>
  </w:num>
  <w:num w:numId="5" w16cid:durableId="1201625920">
    <w:abstractNumId w:val="1"/>
  </w:num>
  <w:num w:numId="6" w16cid:durableId="1233541169">
    <w:abstractNumId w:val="0"/>
  </w:num>
  <w:num w:numId="7" w16cid:durableId="12812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EB9"/>
    <w:rsid w:val="001A0EB9"/>
    <w:rsid w:val="00BA10AB"/>
    <w:rsid w:val="00E0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4C5CFE-9FC5-42CE-9947-26E627C6B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0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10AB"/>
    <w:rPr>
      <w:b/>
      <w:bCs/>
    </w:rPr>
  </w:style>
  <w:style w:type="paragraph" w:styleId="ListParagraph">
    <w:name w:val="List Paragraph"/>
    <w:basedOn w:val="Normal"/>
    <w:uiPriority w:val="34"/>
    <w:qFormat/>
    <w:rsid w:val="00BA10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1287</Words>
  <Characters>7339</Characters>
  <Application>Microsoft Office Word</Application>
  <DocSecurity>0</DocSecurity>
  <Lines>61</Lines>
  <Paragraphs>17</Paragraphs>
  <ScaleCrop>false</ScaleCrop>
  <Company/>
  <LinksUpToDate>false</LinksUpToDate>
  <CharactersWithSpaces>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irav24</dc:creator>
  <cp:keywords/>
  <dc:description/>
  <cp:lastModifiedBy>irav24</cp:lastModifiedBy>
  <cp:revision>2</cp:revision>
  <dcterms:created xsi:type="dcterms:W3CDTF">2024-09-24T07:52:00Z</dcterms:created>
  <dcterms:modified xsi:type="dcterms:W3CDTF">2024-09-24T07:52:00Z</dcterms:modified>
</cp:coreProperties>
</file>