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CD4" w:rsidRPr="00AA025D" w:rsidRDefault="00864CD4" w:rsidP="00864CD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864CD4" w:rsidRPr="00B65044" w:rsidRDefault="00864CD4" w:rsidP="00B65044">
      <w:pPr>
        <w:pStyle w:val="NormalWeb"/>
        <w:spacing w:before="0" w:beforeAutospacing="0" w:after="0" w:afterAutospacing="0" w:line="360" w:lineRule="auto"/>
        <w:ind w:firstLine="375"/>
        <w:jc w:val="center"/>
        <w:rPr>
          <w:rFonts w:ascii="GHEA Grapalat" w:hAnsi="GHEA Grapalat"/>
          <w:b/>
          <w:bCs/>
          <w:lang w:val="hy-AM"/>
        </w:rPr>
      </w:pPr>
      <w:r w:rsidRPr="00AA025D">
        <w:rPr>
          <w:rStyle w:val="Strong"/>
          <w:lang w:val="hy-AM"/>
        </w:rPr>
        <w:t>«</w:t>
      </w:r>
      <w:r w:rsidR="00FD564C">
        <w:rPr>
          <w:rStyle w:val="Strong"/>
          <w:rFonts w:ascii="GHEA Grapalat" w:hAnsi="GHEA Grapalat"/>
          <w:color w:val="000000"/>
          <w:lang w:val="hy-AM"/>
        </w:rPr>
        <w:t>ՀԱՅԱՍՏԱՆԻ ՀԱՆՐԱՊԵՏՈՒԹՅԱՆ ԿԱՌԱՎԱՐՈՒԹՅԱՆ 2024 ԹՎԱԿԱՆԻ</w:t>
      </w:r>
      <w:r w:rsidR="00FD564C">
        <w:rPr>
          <w:rStyle w:val="Strong"/>
          <w:rFonts w:ascii="Calibri" w:hAnsi="Calibri" w:cs="Calibri"/>
          <w:color w:val="000000"/>
          <w:lang w:val="hy-AM"/>
        </w:rPr>
        <w:t> </w:t>
      </w:r>
      <w:r w:rsidR="00FD564C">
        <w:rPr>
          <w:rStyle w:val="Strong"/>
          <w:rFonts w:ascii="GHEA Grapalat" w:hAnsi="GHEA Grapalat" w:cs="GHEA Grapalat"/>
          <w:color w:val="000000"/>
          <w:lang w:val="hy-AM"/>
        </w:rPr>
        <w:t>ՄԱՅԻՍԻ</w:t>
      </w:r>
      <w:r w:rsidR="00FD564C">
        <w:rPr>
          <w:rStyle w:val="Strong"/>
          <w:rFonts w:ascii="GHEA Grapalat" w:hAnsi="GHEA Grapalat"/>
          <w:color w:val="000000"/>
          <w:lang w:val="hy-AM"/>
        </w:rPr>
        <w:t xml:space="preserve"> 16-</w:t>
      </w:r>
      <w:r w:rsidR="00FD564C">
        <w:rPr>
          <w:rStyle w:val="Strong"/>
          <w:rFonts w:ascii="GHEA Grapalat" w:hAnsi="GHEA Grapalat" w:cs="GHEA Grapalat"/>
          <w:color w:val="000000"/>
          <w:lang w:val="hy-AM"/>
        </w:rPr>
        <w:t>Ի</w:t>
      </w:r>
      <w:r w:rsidR="00FD564C">
        <w:rPr>
          <w:rStyle w:val="Strong"/>
          <w:rFonts w:ascii="Calibri" w:hAnsi="Calibri" w:cs="Calibri"/>
          <w:color w:val="000000"/>
          <w:lang w:val="hy-AM"/>
        </w:rPr>
        <w:t> </w:t>
      </w:r>
      <w:r w:rsidR="00FD564C">
        <w:rPr>
          <w:rStyle w:val="Strong"/>
          <w:rFonts w:ascii="GHEA Grapalat" w:hAnsi="GHEA Grapalat" w:cs="GHEA Grapalat"/>
          <w:color w:val="000000"/>
          <w:lang w:val="hy-AM"/>
        </w:rPr>
        <w:t>N 710-Լ</w:t>
      </w:r>
      <w:r w:rsidR="00FD564C">
        <w:rPr>
          <w:rStyle w:val="Strong"/>
          <w:rFonts w:ascii="GHEA Grapalat" w:hAnsi="GHEA Grapalat" w:cs="Calibri"/>
          <w:color w:val="000000"/>
          <w:lang w:val="hy-AM"/>
        </w:rPr>
        <w:t xml:space="preserve"> </w:t>
      </w:r>
      <w:r w:rsidR="00FD564C">
        <w:rPr>
          <w:rStyle w:val="Strong"/>
          <w:rFonts w:ascii="GHEA Grapalat" w:hAnsi="GHEA Grapalat"/>
          <w:shd w:val="clear" w:color="auto" w:fill="FFFFFF"/>
          <w:lang w:val="hy-AM"/>
        </w:rPr>
        <w:t>ՈՐՈՇՄԱՆ ՄԵՋ</w:t>
      </w:r>
      <w:r w:rsidR="00FD564C" w:rsidRPr="005E7D10">
        <w:rPr>
          <w:rStyle w:val="Strong"/>
          <w:rFonts w:ascii="GHEA Grapalat" w:hAnsi="GHEA Grapalat"/>
          <w:shd w:val="clear" w:color="auto" w:fill="FFFFFF"/>
          <w:lang w:val="hy-AM"/>
        </w:rPr>
        <w:t xml:space="preserve"> </w:t>
      </w:r>
      <w:r w:rsidR="00FD564C">
        <w:rPr>
          <w:rStyle w:val="Strong"/>
          <w:rFonts w:ascii="GHEA Grapalat" w:hAnsi="GHEA Grapalat" w:cs="Calibri"/>
          <w:color w:val="000000"/>
          <w:lang w:val="hy-AM"/>
        </w:rPr>
        <w:t>ԼՐԱՑՈՒՄՆԵՐ</w:t>
      </w:r>
      <w:r w:rsidR="00FD564C">
        <w:rPr>
          <w:rStyle w:val="Strong"/>
          <w:rFonts w:ascii="GHEA Grapalat" w:hAnsi="GHEA Grapalat"/>
          <w:shd w:val="clear" w:color="auto" w:fill="FFFFFF"/>
          <w:lang w:val="hy-AM"/>
        </w:rPr>
        <w:t xml:space="preserve"> ԵՎ</w:t>
      </w:r>
      <w:r w:rsidR="00FD564C" w:rsidRPr="005E7D10">
        <w:rPr>
          <w:rStyle w:val="Strong"/>
          <w:rFonts w:ascii="GHEA Grapalat" w:hAnsi="GHEA Grapalat"/>
          <w:shd w:val="clear" w:color="auto" w:fill="FFFFFF"/>
          <w:lang w:val="hy-AM"/>
        </w:rPr>
        <w:t xml:space="preserve"> </w:t>
      </w:r>
      <w:r w:rsidR="00FD564C">
        <w:rPr>
          <w:rStyle w:val="Strong"/>
          <w:rFonts w:ascii="GHEA Grapalat" w:hAnsi="GHEA Grapalat"/>
          <w:shd w:val="clear" w:color="auto" w:fill="FFFFFF"/>
          <w:lang w:val="hy-AM"/>
        </w:rPr>
        <w:t>ՓՈՓՈԽՈՒԹՅՈՒՆ</w:t>
      </w:r>
      <w:bookmarkStart w:id="0" w:name="_GoBack"/>
      <w:bookmarkEnd w:id="0"/>
      <w:r w:rsidR="00FD564C">
        <w:rPr>
          <w:rStyle w:val="Strong"/>
          <w:rFonts w:ascii="GHEA Grapalat" w:hAnsi="GHEA Grapalat"/>
          <w:shd w:val="clear" w:color="auto" w:fill="FFFFFF"/>
          <w:lang w:val="hy-AM"/>
        </w:rPr>
        <w:t xml:space="preserve"> ԵՎ</w:t>
      </w:r>
      <w:r w:rsidR="00FD564C">
        <w:rPr>
          <w:rStyle w:val="Strong"/>
          <w:rFonts w:ascii="GHEA Grapalat" w:hAnsi="GHEA Grapalat" w:cs="Calibri"/>
          <w:color w:val="000000"/>
          <w:lang w:val="hy-AM"/>
        </w:rPr>
        <w:t xml:space="preserve"> </w:t>
      </w:r>
      <w:r w:rsidR="00AF23CE">
        <w:rPr>
          <w:rStyle w:val="Strong"/>
          <w:rFonts w:ascii="GHEA Grapalat" w:hAnsi="GHEA Grapalat"/>
          <w:color w:val="000000"/>
          <w:lang w:val="hy-AM"/>
        </w:rPr>
        <w:t xml:space="preserve">ՀԱՅԱՍՏԱՆԻ </w:t>
      </w:r>
      <w:r w:rsidR="00FD564C">
        <w:rPr>
          <w:rStyle w:val="Strong"/>
          <w:rFonts w:ascii="GHEA Grapalat" w:hAnsi="GHEA Grapalat"/>
          <w:color w:val="000000"/>
          <w:lang w:val="hy-AM"/>
        </w:rPr>
        <w:t>ՀԱՆՐԱՊԵՏՈՒԹՅԱՆ ԿԱՌԱՎԱՐՈՒԹՅԱՆ 2024 ԹՎԱԿԱՆԻ</w:t>
      </w:r>
      <w:r w:rsidR="00FD564C">
        <w:rPr>
          <w:rStyle w:val="Strong"/>
          <w:rFonts w:ascii="GHEA Grapalat" w:hAnsi="GHEA Grapalat" w:cs="Calibri"/>
          <w:color w:val="000000"/>
          <w:lang w:val="hy-AM"/>
        </w:rPr>
        <w:t xml:space="preserve"> ՀՈՒՆԻՍԻ 14-Ի</w:t>
      </w:r>
      <w:r w:rsidR="00FD564C" w:rsidRPr="005E7D10">
        <w:rPr>
          <w:rStyle w:val="Strong"/>
          <w:rFonts w:ascii="GHEA Grapalat" w:hAnsi="GHEA Grapalat" w:cs="GHEA Grapalat"/>
          <w:color w:val="000000"/>
          <w:lang w:val="hy-AM"/>
        </w:rPr>
        <w:t xml:space="preserve"> </w:t>
      </w:r>
      <w:r w:rsidR="00FD564C">
        <w:rPr>
          <w:rStyle w:val="Strong"/>
          <w:rFonts w:ascii="GHEA Grapalat" w:hAnsi="GHEA Grapalat" w:cs="GHEA Grapalat"/>
          <w:color w:val="000000"/>
          <w:lang w:val="hy-AM"/>
        </w:rPr>
        <w:t>N 898-Լ</w:t>
      </w:r>
      <w:r w:rsidR="00FD564C">
        <w:rPr>
          <w:rStyle w:val="Strong"/>
          <w:rFonts w:ascii="GHEA Grapalat" w:hAnsi="GHEA Grapalat" w:cs="Calibri"/>
          <w:color w:val="000000"/>
          <w:lang w:val="hy-AM"/>
        </w:rPr>
        <w:t xml:space="preserve"> </w:t>
      </w:r>
      <w:r w:rsidR="00FD564C">
        <w:rPr>
          <w:rStyle w:val="Strong"/>
          <w:rFonts w:ascii="GHEA Grapalat" w:hAnsi="GHEA Grapalat"/>
          <w:shd w:val="clear" w:color="auto" w:fill="FFFFFF"/>
          <w:lang w:val="hy-AM"/>
        </w:rPr>
        <w:t>ՈՐՈՇՄԱՆ ՄԵՋ</w:t>
      </w:r>
      <w:r w:rsidR="00FD564C">
        <w:rPr>
          <w:rStyle w:val="Strong"/>
          <w:rFonts w:ascii="GHEA Grapalat" w:hAnsi="GHEA Grapalat" w:cs="Calibri"/>
          <w:color w:val="000000"/>
          <w:lang w:val="hy-AM"/>
        </w:rPr>
        <w:t xml:space="preserve"> ԼՐԱՑՈՒՄՆԵՐ </w:t>
      </w:r>
      <w:r w:rsidR="00FD564C">
        <w:rPr>
          <w:rStyle w:val="Strong"/>
          <w:rFonts w:ascii="GHEA Grapalat" w:hAnsi="GHEA Grapalat" w:cs="GHEA Grapalat"/>
          <w:color w:val="000000"/>
          <w:lang w:val="hy-AM"/>
        </w:rPr>
        <w:t>ԿԱՏԱՐԵԼՈՒ</w:t>
      </w:r>
      <w:r w:rsidR="00FD564C">
        <w:rPr>
          <w:rStyle w:val="Strong"/>
          <w:rFonts w:ascii="Calibri" w:hAnsi="Calibri" w:cs="Calibri"/>
          <w:color w:val="000000"/>
          <w:lang w:val="hy-AM"/>
        </w:rPr>
        <w:t> </w:t>
      </w:r>
      <w:r w:rsidR="00FD564C">
        <w:rPr>
          <w:rStyle w:val="Strong"/>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p>
    <w:p w:rsidR="00864CD4" w:rsidRPr="008759E5" w:rsidRDefault="00864CD4" w:rsidP="00864CD4">
      <w:pPr>
        <w:pStyle w:val="NormalWeb"/>
        <w:tabs>
          <w:tab w:val="left" w:pos="1170"/>
        </w:tabs>
        <w:spacing w:before="0" w:beforeAutospacing="0" w:after="0" w:afterAutospacing="0" w:line="360" w:lineRule="auto"/>
        <w:ind w:left="810" w:hanging="450"/>
        <w:jc w:val="center"/>
        <w:rPr>
          <w:rFonts w:ascii="GHEA Grapalat" w:hAnsi="GHEA Grapalat"/>
          <w:lang w:val="hy-AM"/>
        </w:rPr>
      </w:pPr>
    </w:p>
    <w:p w:rsidR="00864CD4" w:rsidRPr="0006182D" w:rsidRDefault="00864CD4" w:rsidP="00864CD4">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B65044" w:rsidRPr="00C82826" w:rsidRDefault="00864CD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00B65044" w:rsidRPr="00C82826">
        <w:rPr>
          <w:rFonts w:ascii="GHEA Grapalat" w:eastAsia="Times New Roman" w:hAnsi="GHEA Grapalat" w:cs="Times New Roman"/>
          <w:sz w:val="24"/>
          <w:szCs w:val="24"/>
          <w:lang w:val="hy-AM"/>
        </w:rPr>
        <w:t>ՀՀ կառավարության 2024 թվականի մայիսի 16-ի թիվ 710-Լ որոշմամբ</w:t>
      </w:r>
      <w:r w:rsidR="00B65044">
        <w:rPr>
          <w:rFonts w:ascii="GHEA Grapalat" w:eastAsia="Times New Roman" w:hAnsi="GHEA Grapalat" w:cs="Times New Roman"/>
          <w:sz w:val="24"/>
          <w:szCs w:val="24"/>
          <w:lang w:val="hy-AM"/>
        </w:rPr>
        <w:t xml:space="preserve"> </w:t>
      </w:r>
      <w:r w:rsidR="00B65044" w:rsidRPr="00B65044">
        <w:rPr>
          <w:rFonts w:ascii="GHEA Grapalat" w:eastAsia="Times New Roman" w:hAnsi="GHEA Grapalat" w:cs="Times New Roman"/>
          <w:sz w:val="24"/>
          <w:szCs w:val="24"/>
          <w:lang w:val="af-ZA"/>
        </w:rPr>
        <w:t>(</w:t>
      </w:r>
      <w:r w:rsidR="00B65044">
        <w:rPr>
          <w:rFonts w:ascii="GHEA Grapalat" w:eastAsia="Times New Roman" w:hAnsi="GHEA Grapalat" w:cs="Times New Roman"/>
          <w:sz w:val="24"/>
          <w:szCs w:val="24"/>
          <w:lang w:val="hy-AM"/>
        </w:rPr>
        <w:t>այսուհետ՝ Որոշում</w:t>
      </w:r>
      <w:r w:rsidR="00B65044" w:rsidRPr="00B65044">
        <w:rPr>
          <w:rFonts w:ascii="GHEA Grapalat" w:eastAsia="Times New Roman" w:hAnsi="GHEA Grapalat" w:cs="Times New Roman"/>
          <w:sz w:val="24"/>
          <w:szCs w:val="24"/>
          <w:lang w:val="af-ZA"/>
        </w:rPr>
        <w:t>)</w:t>
      </w:r>
      <w:r w:rsidR="00B65044" w:rsidRPr="00C82826">
        <w:rPr>
          <w:rFonts w:ascii="GHEA Grapalat" w:eastAsia="Times New Roman" w:hAnsi="GHEA Grapalat" w:cs="Times New Roman"/>
          <w:sz w:val="24"/>
          <w:szCs w:val="24"/>
          <w:lang w:val="hy-AM"/>
        </w:rPr>
        <w:t xml:space="preserve"> հաստատվել է Լեռնային Ղարաբաղից բռնի տեղահանված ընտանիքների բնակարանային ապահովման պետական աջակցության ծրագիրը, որի նպատակն է Լեռնային Ղարաբաղից բռնի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864CD4" w:rsidRDefault="00AF23CE" w:rsidP="00AF23CE">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որոշմամբ հաստատվել է </w:t>
      </w:r>
      <w:r w:rsidR="00B65044" w:rsidRPr="00C82826">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w:t>
      </w:r>
      <w:r w:rsidR="00B65044" w:rsidRPr="00B65044">
        <w:rPr>
          <w:rFonts w:ascii="GHEA Grapalat" w:eastAsia="Times New Roman" w:hAnsi="GHEA Grapalat" w:cs="Times New Roman"/>
          <w:sz w:val="24"/>
          <w:szCs w:val="24"/>
          <w:lang w:val="hy-AM"/>
        </w:rPr>
        <w:t>ծրագրի իրականացման կարգը</w:t>
      </w:r>
      <w:r w:rsidR="00C24C17">
        <w:rPr>
          <w:rFonts w:ascii="GHEA Grapalat" w:eastAsia="Times New Roman" w:hAnsi="GHEA Grapalat" w:cs="Times New Roman"/>
          <w:sz w:val="24"/>
          <w:szCs w:val="24"/>
          <w:lang w:val="hy-AM"/>
        </w:rPr>
        <w:t>։</w:t>
      </w:r>
    </w:p>
    <w:p w:rsidR="00AF23CE" w:rsidRPr="00AF23CE" w:rsidRDefault="00AF23CE" w:rsidP="00FE7726">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 հունիսի 15-ից մեկնարկել է </w:t>
      </w:r>
      <w:r w:rsidRPr="00AF23CE">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ձեռքբերման հավաստագր</w:t>
      </w:r>
      <w:r>
        <w:rPr>
          <w:rFonts w:ascii="GHEA Grapalat" w:eastAsia="Times New Roman" w:hAnsi="GHEA Grapalat" w:cs="Times New Roman"/>
          <w:sz w:val="24"/>
          <w:szCs w:val="24"/>
          <w:lang w:val="hy-AM"/>
        </w:rPr>
        <w:t xml:space="preserve">երի տրամադրման գործընթացը, հուլիսի 15-ից մեկնարկել է </w:t>
      </w:r>
      <w:r w:rsidRPr="00AF23CE">
        <w:rPr>
          <w:rFonts w:ascii="GHEA Grapalat" w:eastAsia="Times New Roman" w:hAnsi="GHEA Grapalat" w:cs="Times New Roman"/>
          <w:sz w:val="24"/>
          <w:szCs w:val="24"/>
          <w:lang w:val="hy-AM"/>
        </w:rPr>
        <w:t>անհատական բնակելի տան կառուցման հավաստագր</w:t>
      </w:r>
      <w:r>
        <w:rPr>
          <w:rFonts w:ascii="GHEA Grapalat" w:eastAsia="Times New Roman" w:hAnsi="GHEA Grapalat" w:cs="Times New Roman"/>
          <w:sz w:val="24"/>
          <w:szCs w:val="24"/>
          <w:lang w:val="hy-AM"/>
        </w:rPr>
        <w:t>երի տրամադրման գործը</w:t>
      </w:r>
      <w:r w:rsidR="00FE7726">
        <w:rPr>
          <w:rFonts w:ascii="GHEA Grapalat" w:eastAsia="Times New Roman" w:hAnsi="GHEA Grapalat" w:cs="Times New Roman"/>
          <w:sz w:val="24"/>
          <w:szCs w:val="24"/>
          <w:lang w:val="hy-AM"/>
        </w:rPr>
        <w:t>նթացը, գ</w:t>
      </w:r>
      <w:r w:rsidRPr="00AF23CE">
        <w:rPr>
          <w:rFonts w:ascii="GHEA Grapalat" w:eastAsia="Times New Roman" w:hAnsi="GHEA Grapalat" w:cs="Times New Roman"/>
          <w:sz w:val="24"/>
          <w:szCs w:val="24"/>
          <w:lang w:val="hy-AM"/>
        </w:rPr>
        <w:t>ործող հիփոթեքային վարկի մարման աջակցության հավաստագր</w:t>
      </w:r>
      <w:r>
        <w:rPr>
          <w:rFonts w:ascii="GHEA Grapalat" w:eastAsia="Times New Roman" w:hAnsi="GHEA Grapalat" w:cs="Times New Roman"/>
          <w:sz w:val="24"/>
          <w:szCs w:val="24"/>
          <w:lang w:val="hy-AM"/>
        </w:rPr>
        <w:t>երի տրամադրման գործընթացը</w:t>
      </w:r>
      <w:r w:rsidR="00FE7726">
        <w:rPr>
          <w:rFonts w:ascii="GHEA Grapalat" w:eastAsia="Times New Roman" w:hAnsi="GHEA Grapalat" w:cs="Times New Roman"/>
          <w:sz w:val="24"/>
          <w:szCs w:val="24"/>
          <w:lang w:val="hy-AM"/>
        </w:rPr>
        <w:t xml:space="preserve"> մեկնարկել է</w:t>
      </w:r>
      <w:r w:rsidR="001657A2">
        <w:rPr>
          <w:rFonts w:ascii="GHEA Grapalat" w:eastAsia="Times New Roman" w:hAnsi="GHEA Grapalat" w:cs="Times New Roman"/>
          <w:sz w:val="24"/>
          <w:szCs w:val="24"/>
          <w:lang w:val="hy-AM"/>
        </w:rPr>
        <w:t xml:space="preserve"> օգոստոսի 1-ից։</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Pr="0026133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C24C17" w:rsidRDefault="001657A2" w:rsidP="009F2289">
      <w:pPr>
        <w:tabs>
          <w:tab w:val="left" w:pos="720"/>
        </w:tabs>
        <w:spacing w:after="0" w:line="360" w:lineRule="auto"/>
        <w:ind w:firstLine="63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որոշման 3-րդ կետի 2-րդ ենթակետի համաձայն՝ </w:t>
      </w:r>
      <w:r w:rsidRPr="001657A2">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Հ</w:t>
      </w:r>
      <w:r w:rsidRPr="001657A2">
        <w:rPr>
          <w:rFonts w:ascii="GHEA Grapalat" w:eastAsia="Times New Roman" w:hAnsi="GHEA Grapalat" w:cs="Times New Roman"/>
          <w:sz w:val="24"/>
          <w:szCs w:val="24"/>
          <w:lang w:val="hy-AM"/>
        </w:rPr>
        <w:t xml:space="preserve">այաստանի </w:t>
      </w:r>
      <w:r>
        <w:rPr>
          <w:rFonts w:ascii="GHEA Grapalat" w:eastAsia="Times New Roman" w:hAnsi="GHEA Grapalat" w:cs="Times New Roman"/>
          <w:sz w:val="24"/>
          <w:szCs w:val="24"/>
          <w:lang w:val="hy-AM"/>
        </w:rPr>
        <w:t>Հ</w:t>
      </w:r>
      <w:r w:rsidRPr="001657A2">
        <w:rPr>
          <w:rFonts w:ascii="GHEA Grapalat" w:eastAsia="Times New Roman" w:hAnsi="GHEA Grapalat" w:cs="Times New Roman"/>
          <w:sz w:val="24"/>
          <w:szCs w:val="24"/>
          <w:lang w:val="hy-AM"/>
        </w:rPr>
        <w:t>անրապետության կառավարության 2024 թվականի</w:t>
      </w:r>
      <w:r w:rsidRPr="001657A2">
        <w:rPr>
          <w:rFonts w:ascii="Calibri" w:eastAsia="Times New Roman" w:hAnsi="Calibri" w:cs="Calibri"/>
          <w:sz w:val="24"/>
          <w:szCs w:val="24"/>
          <w:lang w:val="hy-AM"/>
        </w:rPr>
        <w:t> </w:t>
      </w:r>
      <w:r w:rsidRPr="001657A2">
        <w:rPr>
          <w:rFonts w:ascii="GHEA Grapalat" w:eastAsia="Times New Roman" w:hAnsi="GHEA Grapalat" w:cs="Times New Roman"/>
          <w:sz w:val="24"/>
          <w:szCs w:val="24"/>
          <w:lang w:val="hy-AM"/>
        </w:rPr>
        <w:t>մայիսի 16-ի</w:t>
      </w:r>
      <w:r w:rsidRPr="001657A2">
        <w:rPr>
          <w:rFonts w:ascii="Calibri" w:eastAsia="Times New Roman" w:hAnsi="Calibri" w:cs="Calibri"/>
          <w:sz w:val="24"/>
          <w:szCs w:val="24"/>
          <w:lang w:val="hy-AM"/>
        </w:rPr>
        <w:t> </w:t>
      </w:r>
      <w:r w:rsidRPr="001657A2">
        <w:rPr>
          <w:rFonts w:ascii="GHEA Grapalat" w:eastAsia="Times New Roman" w:hAnsi="GHEA Grapalat" w:cs="Times New Roman"/>
          <w:sz w:val="24"/>
          <w:szCs w:val="24"/>
          <w:lang w:val="hy-AM"/>
        </w:rPr>
        <w:t>N 710-</w:t>
      </w:r>
      <w:r>
        <w:rPr>
          <w:rFonts w:ascii="GHEA Grapalat" w:eastAsia="Times New Roman" w:hAnsi="GHEA Grapalat" w:cs="Times New Roman"/>
          <w:sz w:val="24"/>
          <w:szCs w:val="24"/>
          <w:lang w:val="hy-AM"/>
        </w:rPr>
        <w:t>Լ</w:t>
      </w:r>
      <w:r w:rsidRPr="001657A2">
        <w:rPr>
          <w:rFonts w:ascii="GHEA Grapalat" w:eastAsia="Times New Roman" w:hAnsi="GHEA Grapalat" w:cs="Times New Roman"/>
          <w:sz w:val="24"/>
          <w:szCs w:val="24"/>
          <w:lang w:val="hy-AM"/>
        </w:rPr>
        <w:t xml:space="preserve"> որոշման մեջ լրացումներ </w:t>
      </w:r>
      <w:r>
        <w:rPr>
          <w:rFonts w:ascii="GHEA Grapalat" w:eastAsia="Times New Roman" w:hAnsi="GHEA Grapalat" w:cs="Times New Roman"/>
          <w:sz w:val="24"/>
          <w:szCs w:val="24"/>
          <w:lang w:val="hy-AM"/>
        </w:rPr>
        <w:t>և</w:t>
      </w:r>
      <w:r w:rsidRPr="001657A2">
        <w:rPr>
          <w:rFonts w:ascii="GHEA Grapalat" w:eastAsia="Times New Roman" w:hAnsi="GHEA Grapalat" w:cs="Times New Roman"/>
          <w:sz w:val="24"/>
          <w:szCs w:val="24"/>
          <w:lang w:val="hy-AM"/>
        </w:rPr>
        <w:t xml:space="preserve"> փոփոխություն </w:t>
      </w:r>
      <w:r>
        <w:rPr>
          <w:rFonts w:ascii="GHEA Grapalat" w:eastAsia="Times New Roman" w:hAnsi="GHEA Grapalat" w:cs="Times New Roman"/>
          <w:sz w:val="24"/>
          <w:szCs w:val="24"/>
          <w:lang w:val="hy-AM"/>
        </w:rPr>
        <w:t>և</w:t>
      </w:r>
      <w:r w:rsidRPr="001657A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w:t>
      </w:r>
      <w:r w:rsidRPr="001657A2">
        <w:rPr>
          <w:rFonts w:ascii="GHEA Grapalat" w:eastAsia="Times New Roman" w:hAnsi="GHEA Grapalat" w:cs="Times New Roman"/>
          <w:sz w:val="24"/>
          <w:szCs w:val="24"/>
          <w:lang w:val="hy-AM"/>
        </w:rPr>
        <w:t xml:space="preserve">այաստանի </w:t>
      </w:r>
      <w:r>
        <w:rPr>
          <w:rFonts w:ascii="GHEA Grapalat" w:eastAsia="Times New Roman" w:hAnsi="GHEA Grapalat" w:cs="Times New Roman"/>
          <w:sz w:val="24"/>
          <w:szCs w:val="24"/>
          <w:lang w:val="hy-AM"/>
        </w:rPr>
        <w:t>Հ</w:t>
      </w:r>
      <w:r w:rsidRPr="001657A2">
        <w:rPr>
          <w:rFonts w:ascii="GHEA Grapalat" w:eastAsia="Times New Roman" w:hAnsi="GHEA Grapalat" w:cs="Times New Roman"/>
          <w:sz w:val="24"/>
          <w:szCs w:val="24"/>
          <w:lang w:val="hy-AM"/>
        </w:rPr>
        <w:t>անրապետության կառավարության 2024 թվականի հունիսի 14-ի N 898-</w:t>
      </w:r>
      <w:r>
        <w:rPr>
          <w:rFonts w:ascii="GHEA Grapalat" w:eastAsia="Times New Roman" w:hAnsi="GHEA Grapalat" w:cs="Times New Roman"/>
          <w:sz w:val="24"/>
          <w:szCs w:val="24"/>
          <w:lang w:val="hy-AM"/>
        </w:rPr>
        <w:t>Լ</w:t>
      </w:r>
      <w:r w:rsidRPr="001657A2">
        <w:rPr>
          <w:rFonts w:ascii="GHEA Grapalat" w:eastAsia="Times New Roman" w:hAnsi="GHEA Grapalat" w:cs="Times New Roman"/>
          <w:sz w:val="24"/>
          <w:szCs w:val="24"/>
          <w:lang w:val="hy-AM"/>
        </w:rPr>
        <w:t xml:space="preserve"> որոշման մեջ </w:t>
      </w:r>
      <w:r w:rsidRPr="001657A2">
        <w:rPr>
          <w:rFonts w:ascii="GHEA Grapalat" w:eastAsia="Times New Roman" w:hAnsi="GHEA Grapalat" w:cs="Times New Roman"/>
          <w:sz w:val="24"/>
          <w:szCs w:val="24"/>
          <w:lang w:val="hy-AM"/>
        </w:rPr>
        <w:lastRenderedPageBreak/>
        <w:t>լրացումներ կատարելու</w:t>
      </w:r>
      <w:r w:rsidRPr="001657A2">
        <w:rPr>
          <w:rFonts w:ascii="Calibri" w:eastAsia="Times New Roman" w:hAnsi="Calibri" w:cs="Calibri"/>
          <w:sz w:val="24"/>
          <w:szCs w:val="24"/>
          <w:lang w:val="hy-AM"/>
        </w:rPr>
        <w:t> </w:t>
      </w:r>
      <w:r w:rsidRPr="001657A2">
        <w:rPr>
          <w:rFonts w:ascii="GHEA Grapalat" w:eastAsia="Times New Roman" w:hAnsi="GHEA Grapalat" w:cs="Times New Roman"/>
          <w:sz w:val="24"/>
          <w:szCs w:val="24"/>
          <w:lang w:val="hy-AM"/>
        </w:rPr>
        <w:t xml:space="preserve">մասին» </w:t>
      </w:r>
      <w:r w:rsidR="00725A26" w:rsidRPr="00C24C17">
        <w:rPr>
          <w:rFonts w:ascii="GHEA Grapalat" w:eastAsia="Times New Roman" w:hAnsi="GHEA Grapalat" w:cs="Times New Roman"/>
          <w:sz w:val="24"/>
          <w:szCs w:val="24"/>
          <w:lang w:val="hy-AM"/>
        </w:rPr>
        <w:t xml:space="preserve">Հայաստանի Հանրապետության </w:t>
      </w:r>
      <w:r w:rsidR="00C24C17" w:rsidRPr="00C24C17">
        <w:rPr>
          <w:rFonts w:ascii="GHEA Grapalat" w:eastAsia="Times New Roman" w:hAnsi="GHEA Grapalat" w:cs="Times New Roman"/>
          <w:sz w:val="24"/>
          <w:szCs w:val="24"/>
          <w:lang w:val="hy-AM"/>
        </w:rPr>
        <w:t>կառավարության որոշման նախագծով սահմանվում է</w:t>
      </w:r>
      <w:r>
        <w:rPr>
          <w:rFonts w:ascii="GHEA Grapalat" w:eastAsia="Times New Roman" w:hAnsi="GHEA Grapalat" w:cs="Times New Roman"/>
          <w:sz w:val="24"/>
          <w:szCs w:val="24"/>
          <w:lang w:val="hy-AM"/>
        </w:rPr>
        <w:t xml:space="preserve"> </w:t>
      </w: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մայիսի 16-ի թիվ 710-Լ</w:t>
      </w:r>
      <w:r w:rsidRPr="001657A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որոշման </w:t>
      </w:r>
      <w:r w:rsidRPr="001657A2">
        <w:rPr>
          <w:rFonts w:ascii="GHEA Grapalat" w:eastAsia="Times New Roman" w:hAnsi="GHEA Grapalat" w:cs="Times New Roman"/>
          <w:sz w:val="24"/>
          <w:szCs w:val="24"/>
          <w:lang w:val="hy-AM"/>
        </w:rPr>
        <w:t>N 1 հավելվածի 4-րդ կետի 3-րդ ենթակետով սահմանված գործող հիփոթեքային վարկի մարման աջա</w:t>
      </w:r>
      <w:r>
        <w:rPr>
          <w:rFonts w:ascii="GHEA Grapalat" w:eastAsia="Times New Roman" w:hAnsi="GHEA Grapalat" w:cs="Times New Roman"/>
          <w:sz w:val="24"/>
          <w:szCs w:val="24"/>
          <w:lang w:val="hy-AM"/>
        </w:rPr>
        <w:t>կցության տրամադրման ընթացակարգը</w:t>
      </w:r>
      <w:r w:rsidR="009F2289">
        <w:rPr>
          <w:rFonts w:ascii="GHEA Grapalat" w:eastAsia="Times New Roman" w:hAnsi="GHEA Grapalat" w:cs="Times New Roman"/>
          <w:sz w:val="24"/>
          <w:szCs w:val="24"/>
          <w:lang w:val="hy-AM"/>
        </w:rPr>
        <w:t xml:space="preserve">, հստակեցվում են ծրագրի բոլոր բաղադրիչներով ստացված առցանց դիմումների մշակման գործընթացում Միասնական սոցիալական ծառայության գործառույթները, ինչպես նաև պարզաբանվում են իրավակիրառ պրակտիկայում ի հայտ եկած խնդիրները։ </w:t>
      </w:r>
      <w:r w:rsidR="00C74554">
        <w:rPr>
          <w:rFonts w:ascii="GHEA Grapalat" w:eastAsia="Times New Roman" w:hAnsi="GHEA Grapalat" w:cs="Times New Roman"/>
          <w:sz w:val="24"/>
          <w:szCs w:val="24"/>
          <w:lang w:val="hy-AM"/>
        </w:rPr>
        <w:t>Մասնավորապես՝</w:t>
      </w:r>
    </w:p>
    <w:p w:rsidR="00840F5B" w:rsidRPr="00840F5B" w:rsidRDefault="00840F5B" w:rsidP="00840F5B">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1-ին ենթակետով սահմանվում է, որ բոլոր այն ընտանիքները, որոնք մինչև 2024 թվականի հուլիսի 1-ը չեն դիմել և չեն ստացել ԼՂ առանձին շրջաններից տեղահանված ընտանիքների բնակարանային մատչելիության ապահովման պետական աջակցության ծրագրի հավաստագիր, ապա նրանք կկարողանան դիմել </w:t>
      </w: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մայիսի 16-ի թիվ 710-Լ որոշմամբ հաստատված ծրագրին։</w:t>
      </w:r>
    </w:p>
    <w:p w:rsidR="00C74554" w:rsidRPr="00C74554" w:rsidRDefault="00C74554" w:rsidP="00C74554">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1-ին կետի </w:t>
      </w:r>
      <w:r w:rsidR="00840F5B" w:rsidRPr="00840F5B">
        <w:rPr>
          <w:rFonts w:ascii="GHEA Grapalat" w:eastAsia="Times New Roman" w:hAnsi="GHEA Grapalat" w:cs="Times New Roman"/>
          <w:sz w:val="24"/>
          <w:szCs w:val="24"/>
          <w:lang w:val="hy-AM"/>
        </w:rPr>
        <w:t>2-</w:t>
      </w:r>
      <w:r w:rsidR="00840F5B">
        <w:rPr>
          <w:rFonts w:ascii="GHEA Grapalat" w:eastAsia="Times New Roman" w:hAnsi="GHEA Grapalat" w:cs="Times New Roman"/>
          <w:sz w:val="24"/>
          <w:szCs w:val="24"/>
          <w:lang w:val="hy-AM"/>
        </w:rPr>
        <w:t>րդ</w:t>
      </w:r>
      <w:r>
        <w:rPr>
          <w:rFonts w:ascii="GHEA Grapalat" w:eastAsia="Times New Roman" w:hAnsi="GHEA Grapalat" w:cs="Times New Roman"/>
          <w:sz w:val="24"/>
          <w:szCs w:val="24"/>
          <w:lang w:val="hy-AM"/>
        </w:rPr>
        <w:t xml:space="preserve"> ենթակետով հստակեցվում է, թե որ ընտանիքի անդամների հաշվով է իրականացվելու բնակմակերեսի հաշվարկը։</w:t>
      </w:r>
    </w:p>
    <w:p w:rsidR="00C74554" w:rsidRPr="00C74554" w:rsidRDefault="00C74554" w:rsidP="00C74554">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1-ին կետի </w:t>
      </w:r>
      <w:r w:rsidR="00AE1B8D" w:rsidRPr="00AE1B8D">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-րդ ենթակետով հստակեցվում է, որ ծ</w:t>
      </w:r>
      <w:r w:rsidRPr="00C74554">
        <w:rPr>
          <w:rFonts w:ascii="GHEA Grapalat" w:eastAsia="Times New Roman" w:hAnsi="GHEA Grapalat" w:cs="Times New Roman"/>
          <w:sz w:val="24"/>
          <w:szCs w:val="24"/>
          <w:lang w:val="hy-AM"/>
        </w:rPr>
        <w:t>րագրի շրջանակում ինչպես հավաստագրի տրամադրման, այնպես էլ հավաստագրի իրացման և աջակցության չափի հաշվարկման ժամանակ հաշվի են առնվում միայն ողջ շահառուները</w:t>
      </w:r>
      <w:r>
        <w:rPr>
          <w:rFonts w:ascii="GHEA Grapalat" w:eastAsia="Times New Roman" w:hAnsi="GHEA Grapalat" w:cs="Times New Roman"/>
          <w:sz w:val="24"/>
          <w:szCs w:val="24"/>
          <w:lang w:val="hy-AM"/>
        </w:rPr>
        <w:t>։</w:t>
      </w:r>
    </w:p>
    <w:p w:rsidR="00C74554" w:rsidRPr="00D750A3" w:rsidRDefault="00B77D9D" w:rsidP="00486D5F">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1-ին կետի </w:t>
      </w:r>
      <w:r w:rsidR="00AE1B8D" w:rsidRPr="00AE1B8D">
        <w:rPr>
          <w:rFonts w:ascii="GHEA Grapalat" w:eastAsia="Times New Roman" w:hAnsi="GHEA Grapalat" w:cs="Times New Roman"/>
          <w:sz w:val="24"/>
          <w:szCs w:val="24"/>
          <w:lang w:val="hy-AM"/>
        </w:rPr>
        <w:t>4</w:t>
      </w:r>
      <w:r w:rsidR="00C74554" w:rsidRPr="00D750A3">
        <w:rPr>
          <w:rFonts w:ascii="GHEA Grapalat" w:eastAsia="Times New Roman" w:hAnsi="GHEA Grapalat" w:cs="Times New Roman"/>
          <w:sz w:val="24"/>
          <w:szCs w:val="24"/>
          <w:lang w:val="hy-AM"/>
        </w:rPr>
        <w:t>-րդ ենթակետով հստակեցվում է, որ աջակցության չափը ոչ թե հստակ 3, 4 կամ 5 մլն է, այլ մինչև 3, 4 կամ 5 մլն</w:t>
      </w:r>
      <w:r w:rsidR="00D750A3">
        <w:rPr>
          <w:rFonts w:ascii="GHEA Grapalat" w:eastAsia="Times New Roman" w:hAnsi="GHEA Grapalat" w:cs="Times New Roman"/>
          <w:sz w:val="24"/>
          <w:szCs w:val="24"/>
          <w:lang w:val="hy-AM"/>
        </w:rPr>
        <w:t>, քանի որ</w:t>
      </w:r>
      <w:r w:rsidR="00C74554" w:rsidRPr="00D750A3">
        <w:rPr>
          <w:rFonts w:ascii="GHEA Grapalat" w:eastAsia="Times New Roman" w:hAnsi="GHEA Grapalat" w:cs="Times New Roman"/>
          <w:sz w:val="24"/>
          <w:szCs w:val="24"/>
          <w:lang w:val="hy-AM"/>
        </w:rPr>
        <w:t xml:space="preserve"> </w:t>
      </w:r>
      <w:r w:rsidR="00D750A3">
        <w:rPr>
          <w:rFonts w:ascii="GHEA Grapalat" w:eastAsia="Times New Roman" w:hAnsi="GHEA Grapalat" w:cs="Times New Roman"/>
          <w:sz w:val="24"/>
          <w:szCs w:val="24"/>
          <w:lang w:val="hy-AM"/>
        </w:rPr>
        <w:t>գ</w:t>
      </w:r>
      <w:r w:rsidR="00C74554" w:rsidRPr="00D750A3">
        <w:rPr>
          <w:rFonts w:ascii="GHEA Grapalat" w:eastAsia="Times New Roman" w:hAnsi="GHEA Grapalat" w:cs="Times New Roman"/>
          <w:sz w:val="24"/>
          <w:szCs w:val="24"/>
          <w:lang w:val="hy-AM"/>
        </w:rPr>
        <w:t>ործնականում լինում են դեպքեր, երբ օրինակ 15 անդամ ունեցող ընտանիքը նախընտրում է 5 մլն արժողությամբ բնակավայր, արդյունքում 55 մլն դրամ հատկացվում է գույքի ձեռքբերմանը, մինչև 5 մլն դրամ գյուղատնտեսական նշանակության հողամասի գնմանը, մինչև 4 մլն դրամ</w:t>
      </w:r>
      <w:r w:rsidR="00D750A3" w:rsidRPr="00D750A3">
        <w:rPr>
          <w:rFonts w:ascii="GHEA Grapalat" w:eastAsia="Times New Roman" w:hAnsi="GHEA Grapalat" w:cs="Times New Roman"/>
          <w:sz w:val="24"/>
          <w:szCs w:val="24"/>
          <w:lang w:val="hy-AM"/>
        </w:rPr>
        <w:t xml:space="preserve"> </w:t>
      </w:r>
      <w:r w:rsidR="00C74554" w:rsidRPr="00D750A3">
        <w:rPr>
          <w:rFonts w:ascii="GHEA Grapalat" w:eastAsia="Times New Roman" w:hAnsi="GHEA Grapalat" w:cs="Times New Roman"/>
          <w:sz w:val="24"/>
          <w:szCs w:val="24"/>
          <w:lang w:val="hy-AM"/>
        </w:rPr>
        <w:t>ծրագրի շրջանակներում ձեռքբեր</w:t>
      </w:r>
      <w:r w:rsidR="00D750A3" w:rsidRPr="00D750A3">
        <w:rPr>
          <w:rFonts w:ascii="GHEA Grapalat" w:eastAsia="Times New Roman" w:hAnsi="GHEA Grapalat" w:cs="Times New Roman"/>
          <w:sz w:val="24"/>
          <w:szCs w:val="24"/>
          <w:lang w:val="hy-AM"/>
        </w:rPr>
        <w:t xml:space="preserve">ված անշարժ գույքի վերանորոգմանը, մինչև 2 մլն դրամ </w:t>
      </w:r>
      <w:r w:rsidR="00C74554" w:rsidRPr="00D750A3">
        <w:rPr>
          <w:rFonts w:ascii="GHEA Grapalat" w:eastAsia="Times New Roman" w:hAnsi="GHEA Grapalat" w:cs="Times New Roman"/>
          <w:sz w:val="24"/>
          <w:szCs w:val="24"/>
          <w:lang w:val="hy-AM"/>
        </w:rPr>
        <w:t>կահույք</w:t>
      </w:r>
      <w:r w:rsidR="00D750A3" w:rsidRPr="00D750A3">
        <w:rPr>
          <w:rFonts w:ascii="GHEA Grapalat" w:eastAsia="Times New Roman" w:hAnsi="GHEA Grapalat" w:cs="Times New Roman"/>
          <w:sz w:val="24"/>
          <w:szCs w:val="24"/>
          <w:lang w:val="hy-AM"/>
        </w:rPr>
        <w:t>ի և կենցաղային տեխնիկայի գնմանը, այդուհանդերձ</w:t>
      </w:r>
      <w:r w:rsidR="00D750A3">
        <w:rPr>
          <w:rFonts w:ascii="GHEA Grapalat" w:eastAsia="Times New Roman" w:hAnsi="GHEA Grapalat" w:cs="Times New Roman"/>
          <w:sz w:val="24"/>
          <w:szCs w:val="24"/>
          <w:lang w:val="hy-AM"/>
        </w:rPr>
        <w:t>, 75 մլ</w:t>
      </w:r>
      <w:r w:rsidR="00FE5C12">
        <w:rPr>
          <w:rFonts w:ascii="GHEA Grapalat" w:eastAsia="Times New Roman" w:hAnsi="GHEA Grapalat" w:cs="Times New Roman"/>
          <w:sz w:val="24"/>
          <w:szCs w:val="24"/>
          <w:lang w:val="hy-AM"/>
        </w:rPr>
        <w:t>ն դրամից մնում է դրական մնացորդ, որն այս դեպքում ենթակա չէ իրացման։ Ուստի անհրաժեշտ է հստակեցնել, որ եթե աջակցության հանրագումա</w:t>
      </w:r>
      <w:r w:rsidR="00DE4761">
        <w:rPr>
          <w:rFonts w:ascii="GHEA Grapalat" w:eastAsia="Times New Roman" w:hAnsi="GHEA Grapalat" w:cs="Times New Roman"/>
          <w:sz w:val="24"/>
          <w:szCs w:val="24"/>
          <w:lang w:val="hy-AM"/>
        </w:rPr>
        <w:t>րային չափը</w:t>
      </w:r>
      <w:r w:rsidR="00BE3B4C">
        <w:rPr>
          <w:rFonts w:ascii="GHEA Grapalat" w:eastAsia="Times New Roman" w:hAnsi="GHEA Grapalat" w:cs="Times New Roman"/>
          <w:sz w:val="24"/>
          <w:szCs w:val="24"/>
          <w:lang w:val="hy-AM"/>
        </w:rPr>
        <w:t xml:space="preserve"> գերազանցում է ծրագրով </w:t>
      </w:r>
      <w:r w:rsidR="00FE5C12">
        <w:rPr>
          <w:rFonts w:ascii="GHEA Grapalat" w:eastAsia="Times New Roman" w:hAnsi="GHEA Grapalat" w:cs="Times New Roman"/>
          <w:sz w:val="24"/>
          <w:szCs w:val="24"/>
          <w:lang w:val="hy-AM"/>
        </w:rPr>
        <w:t xml:space="preserve">սահմանված </w:t>
      </w:r>
      <w:r w:rsidR="00BE3B4C">
        <w:rPr>
          <w:rFonts w:ascii="GHEA Grapalat" w:eastAsia="Times New Roman" w:hAnsi="GHEA Grapalat" w:cs="Times New Roman"/>
          <w:sz w:val="24"/>
          <w:szCs w:val="24"/>
          <w:lang w:val="hy-AM"/>
        </w:rPr>
        <w:t xml:space="preserve">աջակցության բոլոր տարբերակներով նախատեսված չափի հանրագումարը, ապա այս դեպքում դրական մնացորդը ենթակա չէ իրացման որևէ այլ՝ կարգով չնախատեսված ձևաչափով։ </w:t>
      </w:r>
      <w:r w:rsidR="00D750A3">
        <w:rPr>
          <w:rFonts w:ascii="GHEA Grapalat" w:eastAsia="Times New Roman" w:hAnsi="GHEA Grapalat" w:cs="Times New Roman"/>
          <w:sz w:val="24"/>
          <w:szCs w:val="24"/>
          <w:lang w:val="hy-AM"/>
        </w:rPr>
        <w:t xml:space="preserve"> </w:t>
      </w:r>
      <w:r w:rsidR="00D750A3" w:rsidRPr="00D750A3">
        <w:rPr>
          <w:rFonts w:ascii="GHEA Grapalat" w:eastAsia="Times New Roman" w:hAnsi="GHEA Grapalat" w:cs="Times New Roman"/>
          <w:sz w:val="24"/>
          <w:szCs w:val="24"/>
          <w:lang w:val="hy-AM"/>
        </w:rPr>
        <w:t xml:space="preserve"> </w:t>
      </w:r>
    </w:p>
    <w:p w:rsidR="00D750A3" w:rsidRPr="00741CB5" w:rsidRDefault="00D750A3" w:rsidP="00486D5F">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lastRenderedPageBreak/>
        <w:t xml:space="preserve">Նախագծի 1-ին կետի </w:t>
      </w:r>
      <w:r w:rsidR="00AE1B8D" w:rsidRPr="00AE1B8D">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-րդ ենթակետով հստակեցվում է, որ ՀՀ սահմաններից դուրս գտնվելու դեպքում աջակցության դադարեցումը վերաբերվում է ընտանիքի 2 չափահաս անդամի, այլ ոչ թե մեկի բացակայությանը։</w:t>
      </w:r>
    </w:p>
    <w:p w:rsidR="00741CB5" w:rsidRPr="00741CB5" w:rsidRDefault="00741CB5" w:rsidP="00486D5F">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1-ին կետի </w:t>
      </w:r>
      <w:r w:rsidR="00AE1B8D" w:rsidRPr="00AE1B8D">
        <w:rPr>
          <w:rFonts w:ascii="GHEA Grapalat" w:eastAsia="Times New Roman" w:hAnsi="GHEA Grapalat" w:cs="Times New Roman"/>
          <w:sz w:val="24"/>
          <w:szCs w:val="24"/>
          <w:lang w:val="hy-AM"/>
        </w:rPr>
        <w:t>6</w:t>
      </w:r>
      <w:r>
        <w:rPr>
          <w:rFonts w:ascii="GHEA Grapalat" w:eastAsia="Times New Roman" w:hAnsi="GHEA Grapalat" w:cs="Times New Roman"/>
          <w:sz w:val="24"/>
          <w:szCs w:val="24"/>
          <w:lang w:val="hy-AM"/>
        </w:rPr>
        <w:t xml:space="preserve">-րդ ենթակետով հստակեցվում է, որ զոհվածի ընտանիքները </w:t>
      </w:r>
      <w:r w:rsidRPr="00741CB5">
        <w:rPr>
          <w:rFonts w:ascii="GHEA Grapalat" w:eastAsia="Times New Roman" w:hAnsi="GHEA Grapalat" w:cs="Times New Roman"/>
          <w:sz w:val="24"/>
          <w:szCs w:val="24"/>
          <w:lang w:val="hy-AM"/>
        </w:rPr>
        <w:t>2016 թվականի դեկտեմբերի 15-ի «Հայաստանի Հանրապետության պաշտպանության ժամանակ զինծառայողների կյանքին կամ առողջությանը պատճառված վնասների հատուցման մասին» ՀՀ օրենքով սահմանված շահառու</w:t>
      </w:r>
      <w:r>
        <w:rPr>
          <w:rFonts w:ascii="GHEA Grapalat" w:eastAsia="Times New Roman" w:hAnsi="GHEA Grapalat" w:cs="Times New Roman"/>
          <w:sz w:val="24"/>
          <w:szCs w:val="24"/>
          <w:lang w:val="hy-AM"/>
        </w:rPr>
        <w:t>ներն են։</w:t>
      </w:r>
    </w:p>
    <w:p w:rsidR="00741CB5" w:rsidRPr="00741CB5" w:rsidRDefault="00741CB5" w:rsidP="00486D5F">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Նախագծի 2-րդ կետի 1-ին ենթակետով հստակեցվում են դիմում-հայտարարության մերժման հիմքերը։</w:t>
      </w:r>
    </w:p>
    <w:p w:rsidR="00765528" w:rsidRPr="00765528" w:rsidRDefault="00765528" w:rsidP="00765528">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2-րդ կետի </w:t>
      </w:r>
      <w:r w:rsidRPr="00765528">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-րդ ենթակետով սահմանվում է, որ մերժված շահառուն չի կարող </w:t>
      </w:r>
      <w:r w:rsidR="00C56B51" w:rsidRPr="00C56B51">
        <w:rPr>
          <w:rFonts w:ascii="GHEA Grapalat" w:eastAsia="Times New Roman" w:hAnsi="GHEA Grapalat" w:cs="Times New Roman"/>
          <w:sz w:val="24"/>
          <w:szCs w:val="24"/>
          <w:lang w:val="hy-AM"/>
        </w:rPr>
        <w:t>կրկին</w:t>
      </w:r>
      <w:r>
        <w:rPr>
          <w:rFonts w:ascii="GHEA Grapalat" w:eastAsia="Times New Roman" w:hAnsi="GHEA Grapalat" w:cs="Times New Roman"/>
          <w:sz w:val="24"/>
          <w:szCs w:val="24"/>
          <w:lang w:val="hy-AM"/>
        </w:rPr>
        <w:t xml:space="preserve"> դիմել, եթե մերժման համար հի</w:t>
      </w:r>
      <w:r w:rsidRPr="00765528">
        <w:rPr>
          <w:rFonts w:ascii="GHEA Grapalat" w:eastAsia="Times New Roman" w:hAnsi="GHEA Grapalat" w:cs="Times New Roman"/>
          <w:sz w:val="24"/>
          <w:szCs w:val="24"/>
          <w:lang w:val="hy-AM"/>
        </w:rPr>
        <w:t xml:space="preserve">մք է հանդիսացել </w:t>
      </w:r>
      <w:r w:rsidRPr="00F77343">
        <w:rPr>
          <w:rFonts w:ascii="GHEA Grapalat" w:eastAsia="Times New Roman" w:hAnsi="GHEA Grapalat" w:cs="Times New Roman"/>
          <w:sz w:val="24"/>
          <w:szCs w:val="24"/>
          <w:lang w:val="hy-AM"/>
        </w:rPr>
        <w:t>2022 թվականի փետրվարի 17-ի N 169-Լ որոշմամբ հաստատված ծրագրի շահառու հանդիսանալը։</w:t>
      </w:r>
    </w:p>
    <w:p w:rsidR="00741CB5" w:rsidRPr="00741CB5" w:rsidRDefault="00741CB5" w:rsidP="00741CB5">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2-րդ կետի </w:t>
      </w:r>
      <w:r w:rsidR="00765528" w:rsidRPr="00765528">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 xml:space="preserve">-րդ ենթակետով սահմանվում են Միասնական սոցիալական ծառայության գործառույթներն </w:t>
      </w:r>
      <w:r w:rsidRPr="00741CB5">
        <w:rPr>
          <w:rFonts w:ascii="GHEA Grapalat" w:eastAsia="Times New Roman" w:hAnsi="GHEA Grapalat" w:cs="Times New Roman"/>
          <w:sz w:val="24"/>
          <w:szCs w:val="24"/>
          <w:lang w:val="hy-AM"/>
        </w:rPr>
        <w:t>այն դեպքերի</w:t>
      </w:r>
      <w:r>
        <w:rPr>
          <w:rFonts w:ascii="GHEA Grapalat" w:eastAsia="Times New Roman" w:hAnsi="GHEA Grapalat" w:cs="Times New Roman"/>
          <w:sz w:val="24"/>
          <w:szCs w:val="24"/>
          <w:lang w:val="hy-AM"/>
        </w:rPr>
        <w:t xml:space="preserve"> համար</w:t>
      </w:r>
      <w:r w:rsidRPr="00741CB5">
        <w:rPr>
          <w:rFonts w:ascii="GHEA Grapalat" w:eastAsia="Times New Roman" w:hAnsi="GHEA Grapalat" w:cs="Times New Roman"/>
          <w:sz w:val="24"/>
          <w:szCs w:val="24"/>
          <w:lang w:val="hy-AM"/>
        </w:rPr>
        <w:t>, երբ տվյալների նույնականացումը հնարավոր չէ իրականացնել ինքնաշխատ եղանակով</w:t>
      </w:r>
      <w:r>
        <w:rPr>
          <w:rFonts w:ascii="GHEA Grapalat" w:eastAsia="Times New Roman" w:hAnsi="GHEA Grapalat" w:cs="Times New Roman"/>
          <w:sz w:val="24"/>
          <w:szCs w:val="24"/>
          <w:lang w:val="hy-AM"/>
        </w:rPr>
        <w:t xml:space="preserve">։ </w:t>
      </w:r>
    </w:p>
    <w:p w:rsidR="00CF4C1C" w:rsidRPr="00CF4C1C" w:rsidRDefault="00741CB5" w:rsidP="00CF4C1C">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2-րդ կետի </w:t>
      </w:r>
      <w:r w:rsidR="00765528" w:rsidRPr="00765528">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-րդ ենթակետով սահմանվում է գործող հիփոթեքային վարկի</w:t>
      </w:r>
      <w:r w:rsidRPr="00741CB5">
        <w:rPr>
          <w:rFonts w:ascii="GHEA Grapalat" w:eastAsia="Times New Roman" w:hAnsi="GHEA Grapalat" w:cs="Times New Roman"/>
          <w:sz w:val="24"/>
          <w:szCs w:val="24"/>
          <w:lang w:val="hy-AM"/>
        </w:rPr>
        <w:t xml:space="preserve"> մարման աջակցության</w:t>
      </w:r>
      <w:r w:rsidR="00523475">
        <w:rPr>
          <w:rFonts w:ascii="GHEA Grapalat" w:eastAsia="Times New Roman" w:hAnsi="GHEA Grapalat" w:cs="Times New Roman"/>
          <w:sz w:val="24"/>
          <w:szCs w:val="24"/>
          <w:lang w:val="hy-AM"/>
        </w:rPr>
        <w:t xml:space="preserve"> հավաստագրի իրացման ընթացակարգը</w:t>
      </w:r>
      <w:r w:rsidR="001F16A0">
        <w:rPr>
          <w:rFonts w:ascii="GHEA Grapalat" w:eastAsia="Times New Roman" w:hAnsi="GHEA Grapalat" w:cs="Times New Roman"/>
          <w:sz w:val="24"/>
          <w:szCs w:val="24"/>
          <w:lang w:val="hy-AM"/>
        </w:rPr>
        <w:t>, մերժման հիմքերը, ընտանիքի՝ մահացած անդամների տվյալները հավաստագրից հեռացնելու ընթացակարգը, ինչպես նաև հավաստագրերի չեղարկման ընթացակարգն այն դեպքերում, երբ շահառուն իր նախընտրած թիրախային խմբով չի կարողանում իրացնել հավաստագիրը, օրինակ՝ շահառուն ընտրել է «ցանկացած այլ կազմով ընտանիքներ</w:t>
      </w:r>
      <w:r w:rsidR="001F16A0" w:rsidRPr="001F16A0">
        <w:rPr>
          <w:rFonts w:ascii="GHEA Grapalat" w:eastAsia="Times New Roman" w:hAnsi="GHEA Grapalat" w:cs="Times New Roman"/>
          <w:sz w:val="24"/>
          <w:szCs w:val="24"/>
          <w:lang w:val="hy-AM"/>
        </w:rPr>
        <w:t>, որոնց անդամները ֆինանսական կազմակերպության կողմից կհամարվեն վարկունակ և ի լրումն ծրագրով նախատեսված հավաստագրի՝ դրա արժեքի առնվազն 50 տոկոսի չափով հավելյալ հիփոթեքային վարկ կստանան</w:t>
      </w:r>
      <w:r w:rsidR="001F16A0">
        <w:rPr>
          <w:rFonts w:ascii="GHEA Grapalat" w:eastAsia="Times New Roman" w:hAnsi="GHEA Grapalat" w:cs="Times New Roman"/>
          <w:sz w:val="24"/>
          <w:szCs w:val="24"/>
          <w:lang w:val="hy-AM"/>
        </w:rPr>
        <w:t>» թիրախային խումբը, սակայն հավաստագիրը ստանալուց հետո ֆինանսական կազմակերպություններն այնուամենայնիվ չեն համարել վերջիններիս վարկունակ</w:t>
      </w:r>
      <w:r w:rsidR="00523475">
        <w:rPr>
          <w:rFonts w:ascii="GHEA Grapalat" w:eastAsia="Times New Roman" w:hAnsi="GHEA Grapalat" w:cs="Times New Roman"/>
          <w:sz w:val="24"/>
          <w:szCs w:val="24"/>
          <w:lang w:val="hy-AM"/>
        </w:rPr>
        <w:t>։</w:t>
      </w:r>
      <w:r w:rsidR="001F16A0">
        <w:rPr>
          <w:rFonts w:ascii="GHEA Grapalat" w:eastAsia="Times New Roman" w:hAnsi="GHEA Grapalat" w:cs="Times New Roman"/>
          <w:sz w:val="24"/>
          <w:szCs w:val="24"/>
          <w:lang w:val="hy-AM"/>
        </w:rPr>
        <w:t xml:space="preserve"> Այս դեպքում շահառուները պետք է հնարավորություն ունենան հրաժարվել այդ հավաստագրից՝ իրենց ընտանիքի կազմին համապատասխան փուլին դիմելու հնարավորությամբ։  </w:t>
      </w:r>
    </w:p>
    <w:p w:rsidR="00725A26" w:rsidRDefault="00CF4C1C" w:rsidP="00CF4C1C">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sidRPr="00CF4C1C">
        <w:rPr>
          <w:rFonts w:ascii="GHEA Grapalat" w:eastAsia="Times New Roman" w:hAnsi="GHEA Grapalat" w:cs="Times New Roman"/>
          <w:sz w:val="24"/>
          <w:szCs w:val="24"/>
          <w:lang w:val="hy-AM"/>
        </w:rPr>
        <w:t xml:space="preserve">Նախագծով նաև սահմանվում է, որ բոլոր այն անձինք, ովքեր ընդգրկված են եղել Լեռնային Ղարաբաղի առանձին շրջաններից տեղահանված ընտանիքների համար </w:t>
      </w:r>
      <w:r w:rsidRPr="00CF4C1C">
        <w:rPr>
          <w:rFonts w:ascii="GHEA Grapalat" w:eastAsia="Times New Roman" w:hAnsi="GHEA Grapalat" w:cs="Times New Roman"/>
          <w:sz w:val="24"/>
          <w:szCs w:val="24"/>
          <w:lang w:val="hy-AM"/>
        </w:rPr>
        <w:lastRenderedPageBreak/>
        <w:t xml:space="preserve">բնակարանային մատչելիության ապահովման պետական աջակցության ծրագրի շահառուների ցանկում, սակայն 2024 թվականի հուլիսի 1-ի դրությամբ չեն դիմել և չեն ստացել հավաստագիր, </w:t>
      </w:r>
      <w:r w:rsidR="003C0716">
        <w:rPr>
          <w:rFonts w:ascii="GHEA Grapalat" w:eastAsia="Times New Roman" w:hAnsi="GHEA Grapalat" w:cs="Times New Roman"/>
          <w:sz w:val="24"/>
          <w:szCs w:val="24"/>
          <w:lang w:val="hy-AM"/>
        </w:rPr>
        <w:t xml:space="preserve">քանի որ իրազեկված չեն եղել ծրագրի շահառու հանդիսանալու վերաբերյալ, </w:t>
      </w:r>
      <w:r w:rsidRPr="00CF4C1C">
        <w:rPr>
          <w:rFonts w:ascii="GHEA Grapalat" w:eastAsia="Times New Roman" w:hAnsi="GHEA Grapalat" w:cs="Times New Roman"/>
          <w:sz w:val="24"/>
          <w:szCs w:val="24"/>
          <w:lang w:val="hy-AM"/>
        </w:rPr>
        <w:t>կարող են ընդգրկվել Լեռնային Ղարաբաղից բռնի տեղահանված ընտանիքների բնակարանային ապահովման պետական աջակցության ծրագրում՝ ծրագրի մյուս պայմաններին բավարարելու դեպքում</w:t>
      </w:r>
      <w:r>
        <w:rPr>
          <w:rFonts w:ascii="GHEA Grapalat" w:eastAsia="Times New Roman" w:hAnsi="GHEA Grapalat" w:cs="Times New Roman"/>
          <w:sz w:val="24"/>
          <w:szCs w:val="24"/>
          <w:lang w:val="hy-AM"/>
        </w:rPr>
        <w:t>։</w:t>
      </w:r>
      <w:r w:rsidR="003C0716">
        <w:rPr>
          <w:rFonts w:ascii="GHEA Grapalat" w:eastAsia="Times New Roman" w:hAnsi="GHEA Grapalat" w:cs="Times New Roman"/>
          <w:sz w:val="24"/>
          <w:szCs w:val="24"/>
          <w:lang w:val="hy-AM"/>
        </w:rPr>
        <w:t xml:space="preserve"> Առաջարկվող կարգավորման հիմքում դրված է այն փաստը, որ ծրագրի շահառուների ցանկում ներառված, սակայն չդիմած շուրջ 300 ընտանիքների տվյալների ուսումնասիրությունը ցույց տվեց, որ նրանք նախկինում չեն ունեցել ՀՀ հաշվառում, ինչը պարտադիր պայման էր։ Այդ ընտանիքները հնարավորություն կունենան դիմել </w:t>
      </w:r>
      <w:r w:rsidR="003C0716" w:rsidRPr="00CF4C1C">
        <w:rPr>
          <w:rFonts w:ascii="GHEA Grapalat" w:eastAsia="Times New Roman" w:hAnsi="GHEA Grapalat" w:cs="Times New Roman"/>
          <w:sz w:val="24"/>
          <w:szCs w:val="24"/>
          <w:lang w:val="hy-AM"/>
        </w:rPr>
        <w:t>Լեռնային Ղարաբաղից բռնի տեղահանված ընտանիքների բնակարանային ապահով</w:t>
      </w:r>
      <w:r w:rsidR="003C0716">
        <w:rPr>
          <w:rFonts w:ascii="GHEA Grapalat" w:eastAsia="Times New Roman" w:hAnsi="GHEA Grapalat" w:cs="Times New Roman"/>
          <w:sz w:val="24"/>
          <w:szCs w:val="24"/>
          <w:lang w:val="hy-AM"/>
        </w:rPr>
        <w:t>ման պետական աջակցության ծրագրին՝ ծրագրով սահմանված առաջնահերթություններին և պայմաններին համապատասխան։</w:t>
      </w:r>
    </w:p>
    <w:p w:rsidR="003C0716" w:rsidRPr="00CF4C1C" w:rsidRDefault="003C0716" w:rsidP="003C0716">
      <w:pPr>
        <w:pStyle w:val="ListParagraph"/>
        <w:tabs>
          <w:tab w:val="left" w:pos="1080"/>
        </w:tabs>
        <w:spacing w:after="0" w:line="360" w:lineRule="auto"/>
        <w:ind w:left="540"/>
        <w:jc w:val="both"/>
        <w:rPr>
          <w:rFonts w:ascii="GHEA Grapalat" w:eastAsia="Times New Roman" w:hAnsi="GHEA Grapalat" w:cs="Times New Roman"/>
          <w:sz w:val="24"/>
          <w:szCs w:val="24"/>
          <w:lang w:val="hy-AM"/>
        </w:rPr>
      </w:pPr>
    </w:p>
    <w:p w:rsidR="00864CD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FE7726" w:rsidRDefault="00FE7726"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FE7726" w:rsidRDefault="00FE7726"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FE7726" w:rsidRPr="00DB23C1" w:rsidRDefault="00FE7726"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 xml:space="preserve">։ </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sidRPr="0028649D">
        <w:rPr>
          <w:rFonts w:ascii="GHEA Grapalat" w:eastAsia="Times New Roman" w:hAnsi="GHEA Grapalat" w:cs="Times New Roman"/>
          <w:sz w:val="24"/>
          <w:szCs w:val="24"/>
          <w:lang w:val="hy-AM"/>
        </w:rPr>
        <w:t xml:space="preserve">Ադրբեջանի կողմից </w:t>
      </w:r>
      <w:r w:rsidR="00EA6347">
        <w:rPr>
          <w:rFonts w:ascii="GHEA Grapalat" w:eastAsia="Times New Roman" w:hAnsi="GHEA Grapalat" w:cs="Times New Roman"/>
          <w:sz w:val="24"/>
          <w:szCs w:val="24"/>
          <w:lang w:val="hy-AM"/>
        </w:rPr>
        <w:t xml:space="preserve">2020 թվականի սեպտեմբերի 27-ից և </w:t>
      </w:r>
      <w:r w:rsidR="00EA6347" w:rsidRPr="0048403E">
        <w:rPr>
          <w:rFonts w:ascii="GHEA Grapalat" w:eastAsia="Times New Roman" w:hAnsi="GHEA Grapalat" w:cs="Times New Roman"/>
          <w:sz w:val="24"/>
          <w:szCs w:val="24"/>
          <w:lang w:val="hy-AM"/>
        </w:rPr>
        <w:t>2023 թվականի սեպտեմբերի 19-ից</w:t>
      </w:r>
      <w:r w:rsidR="00EA6347">
        <w:rPr>
          <w:rFonts w:ascii="GHEA Grapalat" w:eastAsia="Times New Roman" w:hAnsi="GHEA Grapalat" w:cs="Times New Roman"/>
          <w:sz w:val="24"/>
          <w:szCs w:val="24"/>
          <w:lang w:val="hy-AM"/>
        </w:rPr>
        <w:t xml:space="preserve"> հետո</w:t>
      </w:r>
      <w:r w:rsidR="00EA6347" w:rsidRPr="0048403E">
        <w:rPr>
          <w:rFonts w:ascii="GHEA Grapalat" w:eastAsia="Times New Roman" w:hAnsi="GHEA Grapalat" w:cs="Times New Roman"/>
          <w:sz w:val="24"/>
          <w:szCs w:val="24"/>
          <w:lang w:val="hy-AM"/>
        </w:rPr>
        <w:t xml:space="preserve"> Ադրբեջանի կողմից Լեռնային Ղարաբաղի դեմ սանձազերծված ռազմական գործողությունների հետևանքով</w:t>
      </w:r>
      <w:r w:rsidR="00011895">
        <w:rPr>
          <w:rFonts w:ascii="GHEA Grapalat" w:eastAsia="Times New Roman" w:hAnsi="GHEA Grapalat" w:cs="Times New Roman"/>
          <w:sz w:val="24"/>
          <w:szCs w:val="24"/>
          <w:lang w:val="hy-AM"/>
        </w:rPr>
        <w:t xml:space="preserve"> Լեռնային Ղարաբաղից</w:t>
      </w:r>
      <w:r w:rsidR="00011895" w:rsidRPr="0028649D">
        <w:rPr>
          <w:rFonts w:ascii="GHEA Grapalat" w:eastAsia="Times New Roman" w:hAnsi="GHEA Grapalat" w:cs="Times New Roman"/>
          <w:sz w:val="24"/>
          <w:szCs w:val="24"/>
          <w:lang w:val="hy-AM"/>
        </w:rPr>
        <w:t xml:space="preserve"> </w:t>
      </w:r>
      <w:r w:rsidR="00011895">
        <w:rPr>
          <w:rFonts w:ascii="GHEA Grapalat" w:eastAsia="Times New Roman" w:hAnsi="GHEA Grapalat" w:cs="Times New Roman"/>
          <w:sz w:val="24"/>
          <w:szCs w:val="24"/>
          <w:lang w:val="hy-AM"/>
        </w:rPr>
        <w:t xml:space="preserve">բռնի </w:t>
      </w:r>
      <w:r>
        <w:rPr>
          <w:rFonts w:ascii="GHEA Grapalat" w:eastAsia="Times New Roman" w:hAnsi="GHEA Grapalat" w:cs="Times New Roman"/>
          <w:sz w:val="24"/>
          <w:szCs w:val="24"/>
          <w:lang w:val="hy-AM"/>
        </w:rPr>
        <w:t>տեղահանված</w:t>
      </w:r>
      <w:r w:rsidR="00011895">
        <w:rPr>
          <w:rFonts w:ascii="GHEA Grapalat" w:eastAsia="Times New Roman" w:hAnsi="GHEA Grapalat" w:cs="Times New Roman"/>
          <w:sz w:val="24"/>
          <w:szCs w:val="24"/>
          <w:lang w:val="hy-AM"/>
        </w:rPr>
        <w:t xml:space="preserve"> շուրջ 25,000</w:t>
      </w:r>
      <w:r>
        <w:rPr>
          <w:rFonts w:ascii="GHEA Grapalat" w:eastAsia="Times New Roman" w:hAnsi="GHEA Grapalat" w:cs="Times New Roman"/>
          <w:sz w:val="24"/>
          <w:szCs w:val="24"/>
          <w:lang w:val="hy-AM"/>
        </w:rPr>
        <w:t xml:space="preserve"> </w:t>
      </w:r>
      <w:r w:rsidRPr="00A67B5B">
        <w:rPr>
          <w:rFonts w:ascii="GHEA Grapalat" w:eastAsia="Times New Roman" w:hAnsi="GHEA Grapalat" w:cs="Times New Roman"/>
          <w:sz w:val="24"/>
          <w:szCs w:val="24"/>
          <w:lang w:val="hy-AM"/>
        </w:rPr>
        <w:t>ընտանիքների</w:t>
      </w:r>
      <w:r>
        <w:rPr>
          <w:rFonts w:ascii="GHEA Grapalat" w:eastAsia="Times New Roman" w:hAnsi="GHEA Grapalat" w:cs="Times New Roman"/>
          <w:sz w:val="24"/>
          <w:szCs w:val="24"/>
          <w:lang w:val="hy-AM"/>
        </w:rPr>
        <w:t xml:space="preserve"> համար բնակարանային հասանելիության ապահովումը։   </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64CD4" w:rsidRPr="007D334C"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Pr="007D334C">
        <w:rPr>
          <w:rFonts w:ascii="GHEA Grapalat" w:eastAsia="Times New Roman" w:hAnsi="GHEA Grapalat" w:cs="Times New Roman"/>
          <w:sz w:val="24"/>
          <w:szCs w:val="24"/>
          <w:lang w:val="hy-AM"/>
        </w:rPr>
        <w:t>ախագիծը բխում</w:t>
      </w:r>
      <w:r>
        <w:rPr>
          <w:rFonts w:ascii="GHEA Grapalat" w:eastAsia="Times New Roman" w:hAnsi="GHEA Grapalat" w:cs="Times New Roman"/>
          <w:sz w:val="24"/>
          <w:szCs w:val="24"/>
          <w:lang w:val="hy-AM"/>
        </w:rPr>
        <w:t xml:space="preserve"> է</w:t>
      </w:r>
      <w:r w:rsidRPr="00FB4B52">
        <w:rPr>
          <w:rFonts w:ascii="GHEA Grapalat" w:hAnsi="GHEA Grapalat" w:cs="Sylfaen"/>
          <w:b/>
          <w:bCs/>
          <w:sz w:val="24"/>
          <w:szCs w:val="24"/>
          <w:lang w:val="hy-AM"/>
        </w:rPr>
        <w:t xml:space="preserve"> </w:t>
      </w:r>
      <w:r w:rsidRPr="00FB4B52">
        <w:rPr>
          <w:rFonts w:ascii="GHEA Grapalat" w:hAnsi="GHEA Grapalat" w:cs="Sylfaen"/>
          <w:bCs/>
          <w:sz w:val="24"/>
          <w:szCs w:val="24"/>
          <w:lang w:val="hy-AM"/>
        </w:rPr>
        <w:t xml:space="preserve">ՀՀ </w:t>
      </w:r>
      <w:r>
        <w:rPr>
          <w:rFonts w:ascii="GHEA Grapalat" w:hAnsi="GHEA Grapalat" w:cs="Sylfaen"/>
          <w:bCs/>
          <w:sz w:val="24"/>
          <w:szCs w:val="24"/>
          <w:lang w:val="hy-AM"/>
        </w:rPr>
        <w:t>կ</w:t>
      </w:r>
      <w:r w:rsidRPr="00FB4B52">
        <w:rPr>
          <w:rFonts w:ascii="GHEA Grapalat" w:eastAsia="Times New Roman" w:hAnsi="GHEA Grapalat" w:cs="Times New Roman"/>
          <w:sz w:val="24"/>
          <w:szCs w:val="24"/>
          <w:lang w:val="hy-AM"/>
        </w:rPr>
        <w:t>առավարությա</w:t>
      </w:r>
      <w:r>
        <w:rPr>
          <w:rFonts w:ascii="GHEA Grapalat" w:eastAsia="Times New Roman" w:hAnsi="GHEA Grapalat" w:cs="Times New Roman"/>
          <w:sz w:val="24"/>
          <w:szCs w:val="24"/>
          <w:lang w:val="hy-AM"/>
        </w:rPr>
        <w:t>ն 2021-2026թթ. ծրագրի 1-ին կետի 2-րդ</w:t>
      </w:r>
      <w:r w:rsidR="00011895">
        <w:rPr>
          <w:rFonts w:ascii="GHEA Grapalat" w:eastAsia="Times New Roman" w:hAnsi="GHEA Grapalat" w:cs="Times New Roman"/>
          <w:sz w:val="24"/>
          <w:szCs w:val="24"/>
          <w:lang w:val="hy-AM"/>
        </w:rPr>
        <w:t xml:space="preserve"> ենթակետի 1-ին պարբերությունից։</w:t>
      </w:r>
    </w:p>
    <w:p w:rsidR="00D0130A" w:rsidRPr="00864CD4" w:rsidRDefault="00D0130A">
      <w:pPr>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B7"/>
    <w:rsid w:val="00011895"/>
    <w:rsid w:val="001657A2"/>
    <w:rsid w:val="001D3C3C"/>
    <w:rsid w:val="001F16A0"/>
    <w:rsid w:val="003C0716"/>
    <w:rsid w:val="00523475"/>
    <w:rsid w:val="00587CB7"/>
    <w:rsid w:val="00617897"/>
    <w:rsid w:val="00725A26"/>
    <w:rsid w:val="00741CB5"/>
    <w:rsid w:val="00765528"/>
    <w:rsid w:val="00767080"/>
    <w:rsid w:val="00840F5B"/>
    <w:rsid w:val="00864CD4"/>
    <w:rsid w:val="008C313C"/>
    <w:rsid w:val="009865D4"/>
    <w:rsid w:val="009F2289"/>
    <w:rsid w:val="00A410A3"/>
    <w:rsid w:val="00A83EF2"/>
    <w:rsid w:val="00AE1B8D"/>
    <w:rsid w:val="00AF23CE"/>
    <w:rsid w:val="00B65044"/>
    <w:rsid w:val="00B77D9D"/>
    <w:rsid w:val="00BE3B4C"/>
    <w:rsid w:val="00C24C17"/>
    <w:rsid w:val="00C56B51"/>
    <w:rsid w:val="00C74554"/>
    <w:rsid w:val="00CF4C1C"/>
    <w:rsid w:val="00D0130A"/>
    <w:rsid w:val="00D750A3"/>
    <w:rsid w:val="00DE13C3"/>
    <w:rsid w:val="00DE4761"/>
    <w:rsid w:val="00EA6347"/>
    <w:rsid w:val="00EB2E84"/>
    <w:rsid w:val="00F43893"/>
    <w:rsid w:val="00F77343"/>
    <w:rsid w:val="00FD564C"/>
    <w:rsid w:val="00FE5C12"/>
    <w:rsid w:val="00FE7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3E7A"/>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CD4"/>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64CD4"/>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864CD4"/>
  </w:style>
  <w:style w:type="paragraph" w:styleId="BodyTextIndent3">
    <w:name w:val="Body Text Indent 3"/>
    <w:basedOn w:val="Normal"/>
    <w:link w:val="BodyTextIndent3Char"/>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864CD4"/>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rsid w:val="00FD5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64C"/>
    <w:rPr>
      <w:rFonts w:ascii="Segoe UI" w:hAnsi="Segoe UI" w:cs="Segoe UI"/>
      <w:sz w:val="18"/>
      <w:szCs w:val="18"/>
    </w:rPr>
  </w:style>
  <w:style w:type="character" w:styleId="Emphasis">
    <w:name w:val="Emphasis"/>
    <w:basedOn w:val="DefaultParagraphFont"/>
    <w:uiPriority w:val="20"/>
    <w:qFormat/>
    <w:rsid w:val="00741CB5"/>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E77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5</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https://mul2.gov.am/tasks/1039494/oneclick/cf3140952876c6299d71dd0c42a9fc9fd8a14fb660e518310bd4a7229a09ac24.docx?token=9a6eed249fb5aa73119ba915e7b9f6bc</cp:keywords>
  <dc:description/>
  <cp:lastModifiedBy>Gayane Gharagyozyan</cp:lastModifiedBy>
  <cp:revision>31</cp:revision>
  <cp:lastPrinted>2024-07-23T06:08:00Z</cp:lastPrinted>
  <dcterms:created xsi:type="dcterms:W3CDTF">2024-05-08T05:50:00Z</dcterms:created>
  <dcterms:modified xsi:type="dcterms:W3CDTF">2024-09-24T11:57:00Z</dcterms:modified>
</cp:coreProperties>
</file>