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F2505" w:rsidRPr="009F2505" w:rsidRDefault="0003734F" w:rsidP="009F2505">
      <w:pPr>
        <w:pStyle w:val="ListParagraph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7B5046">
        <w:rPr>
          <w:rFonts w:ascii="GHEA Mariam" w:hAnsi="GHEA Mariam"/>
          <w:sz w:val="24"/>
          <w:szCs w:val="24"/>
          <w:lang w:val="hy-AM"/>
        </w:rPr>
        <w:t>9</w:t>
      </w:r>
      <w:r w:rsidR="00C41493" w:rsidRPr="00C41493">
        <w:rPr>
          <w:rFonts w:ascii="GHEA Mariam" w:hAnsi="GHEA Mariam"/>
          <w:sz w:val="24"/>
          <w:szCs w:val="24"/>
          <w:lang w:val="hy-AM"/>
        </w:rPr>
        <w:t xml:space="preserve"> սեպտեմբերի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9F2505" w:rsidRPr="009F2505">
        <w:rPr>
          <w:rFonts w:ascii="GHEA Mariam" w:hAnsi="GHEA Mariam"/>
          <w:sz w:val="24"/>
          <w:szCs w:val="24"/>
          <w:lang w:val="hy-AM"/>
        </w:rPr>
        <w:t>- Ա</w:t>
      </w:r>
    </w:p>
    <w:p w:rsidR="009F2505" w:rsidRPr="009F2505" w:rsidRDefault="009F2505" w:rsidP="009F2505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9F2505" w:rsidRDefault="009F2505" w:rsidP="009F250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02141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ԿԱՌԱՎԱՐՈՒԹՅԱՆ 2024 ԹՎԱԿԱՆԻ</w:t>
      </w:r>
      <w:r w:rsidRPr="009F2505">
        <w:rPr>
          <w:rFonts w:ascii="GHEA Mariam" w:hAnsi="GHEA Mariam"/>
          <w:sz w:val="24"/>
          <w:szCs w:val="24"/>
          <w:lang w:val="hy-AM"/>
        </w:rPr>
        <w:t xml:space="preserve"> ՀՈԻԼԻՍԻ 4-Ի N 1055-Ա ՈՐՈՇՄԱՆ ՄԵՋ ՓՈՓՈԽՈՒԹՅՈՒՆՆԵՐ ԵՎ ԼՐԱՑՈՒՄՆԵՐ ԿԱՏԱՐԵԼՈՒ ՄԱՍԻՆ</w:t>
      </w:r>
    </w:p>
    <w:p w:rsidR="009F2505" w:rsidRPr="009F2505" w:rsidRDefault="009F2505" w:rsidP="009F250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</w:t>
      </w:r>
      <w:r w:rsidR="00C057C7">
        <w:rPr>
          <w:rFonts w:ascii="GHEA Mariam" w:hAnsi="GHEA Mariam"/>
          <w:sz w:val="24"/>
          <w:szCs w:val="24"/>
          <w:lang w:val="hy-AM"/>
        </w:rPr>
        <w:t>-----------------------------</w:t>
      </w:r>
      <w:bookmarkStart w:id="0" w:name="_GoBack"/>
      <w:bookmarkEnd w:id="0"/>
    </w:p>
    <w:p w:rsidR="009F2505" w:rsidRDefault="009F2505" w:rsidP="009F2505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9F2505" w:rsidRPr="00805C8A" w:rsidRDefault="009F2505" w:rsidP="009F2505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9F2505" w:rsidRPr="009F2505" w:rsidRDefault="009F2505" w:rsidP="009F2505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F2505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</w:t>
      </w:r>
      <w:r w:rsidR="002C6720" w:rsidRPr="002C672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2C6720" w:rsidRPr="002C672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2C6720" w:rsidRPr="002C672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C6720">
        <w:rPr>
          <w:rFonts w:ascii="GHEA Mariam" w:hAnsi="GHEA Mariam"/>
          <w:sz w:val="24"/>
          <w:szCs w:val="24"/>
          <w:lang w:val="hy-AM"/>
        </w:rPr>
        <w:t xml:space="preserve"> </w:t>
      </w:r>
      <w:r w:rsidRPr="009F2505">
        <w:rPr>
          <w:rFonts w:ascii="GHEA Mariam" w:hAnsi="GHEA Mariam"/>
          <w:sz w:val="24"/>
          <w:szCs w:val="24"/>
          <w:lang w:val="hy-AM"/>
        </w:rPr>
        <w:t xml:space="preserve">օրենքի 33-րդ և 34-րդ հոդվածներով և հիմք ընդունելով  </w:t>
      </w:r>
      <w:r w:rsidRPr="002C6720">
        <w:rPr>
          <w:rFonts w:ascii="GHEA Mariam" w:hAnsi="GHEA Mariam"/>
          <w:spacing w:val="-2"/>
          <w:sz w:val="24"/>
          <w:szCs w:val="24"/>
          <w:lang w:val="hy-AM"/>
        </w:rPr>
        <w:t xml:space="preserve">«Զինվորական ծառայության և զինծառայողի կարգավիճակի մասին» </w:t>
      </w:r>
      <w:r w:rsidR="002C6720" w:rsidRPr="002C672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2C6720" w:rsidRPr="002C672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2C6720" w:rsidRPr="002C672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C6720">
        <w:rPr>
          <w:rFonts w:ascii="GHEA Mariam" w:hAnsi="GHEA Mariam"/>
          <w:sz w:val="24"/>
          <w:szCs w:val="24"/>
          <w:lang w:val="hy-AM"/>
        </w:rPr>
        <w:t xml:space="preserve"> </w:t>
      </w:r>
      <w:r w:rsidRPr="009F2505">
        <w:rPr>
          <w:rFonts w:ascii="GHEA Mariam" w:hAnsi="GHEA Mariam"/>
          <w:sz w:val="24"/>
          <w:szCs w:val="24"/>
          <w:lang w:val="hy-AM"/>
        </w:rPr>
        <w:t>օրենքի 22-րդ հոդվածի 5-րդ մասը՝ Հայաuտանի Հանրա</w:t>
      </w:r>
      <w:r w:rsidR="002C6720">
        <w:rPr>
          <w:rFonts w:ascii="GHEA Mariam" w:hAnsi="GHEA Mariam"/>
          <w:sz w:val="24"/>
          <w:szCs w:val="24"/>
          <w:lang w:val="hy-AM"/>
        </w:rPr>
        <w:softHyphen/>
      </w:r>
      <w:r w:rsidRPr="009F2505">
        <w:rPr>
          <w:rFonts w:ascii="GHEA Mariam" w:hAnsi="GHEA Mariam"/>
          <w:sz w:val="24"/>
          <w:szCs w:val="24"/>
          <w:lang w:val="hy-AM"/>
        </w:rPr>
        <w:t xml:space="preserve">պետության կառավարությունը </w:t>
      </w:r>
      <w:r w:rsidR="002C6720">
        <w:rPr>
          <w:rFonts w:ascii="GHEA Mariam" w:hAnsi="GHEA Mariam"/>
          <w:sz w:val="24"/>
          <w:szCs w:val="24"/>
          <w:lang w:val="hy-AM"/>
        </w:rPr>
        <w:t xml:space="preserve">  </w:t>
      </w:r>
      <w:r w:rsidRPr="009F2505">
        <w:rPr>
          <w:rFonts w:ascii="GHEA Mariam" w:hAnsi="GHEA Mariam"/>
          <w:sz w:val="24"/>
          <w:szCs w:val="24"/>
          <w:lang w:val="hy-AM"/>
        </w:rPr>
        <w:t>ո</w:t>
      </w:r>
      <w:r w:rsidR="002C6720">
        <w:rPr>
          <w:rFonts w:ascii="GHEA Mariam" w:hAnsi="GHEA Mariam"/>
          <w:sz w:val="24"/>
          <w:szCs w:val="24"/>
          <w:lang w:val="hy-AM"/>
        </w:rPr>
        <w:t xml:space="preserve"> </w:t>
      </w:r>
      <w:r w:rsidRPr="009F2505">
        <w:rPr>
          <w:rFonts w:ascii="GHEA Mariam" w:hAnsi="GHEA Mariam"/>
          <w:sz w:val="24"/>
          <w:szCs w:val="24"/>
          <w:lang w:val="hy-AM"/>
        </w:rPr>
        <w:t>ր</w:t>
      </w:r>
      <w:r w:rsidR="002C6720">
        <w:rPr>
          <w:rFonts w:ascii="GHEA Mariam" w:hAnsi="GHEA Mariam"/>
          <w:sz w:val="24"/>
          <w:szCs w:val="24"/>
          <w:lang w:val="hy-AM"/>
        </w:rPr>
        <w:t xml:space="preserve"> </w:t>
      </w:r>
      <w:r w:rsidRPr="009F2505">
        <w:rPr>
          <w:rFonts w:ascii="GHEA Mariam" w:hAnsi="GHEA Mariam"/>
          <w:sz w:val="24"/>
          <w:szCs w:val="24"/>
          <w:lang w:val="hy-AM"/>
        </w:rPr>
        <w:t>ո</w:t>
      </w:r>
      <w:r w:rsidR="002C6720">
        <w:rPr>
          <w:rFonts w:ascii="GHEA Mariam" w:hAnsi="GHEA Mariam"/>
          <w:sz w:val="24"/>
          <w:szCs w:val="24"/>
          <w:lang w:val="hy-AM"/>
        </w:rPr>
        <w:t xml:space="preserve"> </w:t>
      </w:r>
      <w:r w:rsidRPr="009F2505">
        <w:rPr>
          <w:rFonts w:ascii="GHEA Mariam" w:hAnsi="GHEA Mariam"/>
          <w:sz w:val="24"/>
          <w:szCs w:val="24"/>
          <w:lang w:val="hy-AM"/>
        </w:rPr>
        <w:t>շ</w:t>
      </w:r>
      <w:r w:rsidR="002C6720">
        <w:rPr>
          <w:rFonts w:ascii="GHEA Mariam" w:hAnsi="GHEA Mariam"/>
          <w:sz w:val="24"/>
          <w:szCs w:val="24"/>
          <w:lang w:val="hy-AM"/>
        </w:rPr>
        <w:t xml:space="preserve"> </w:t>
      </w:r>
      <w:r w:rsidRPr="009F2505">
        <w:rPr>
          <w:rFonts w:ascii="GHEA Mariam" w:hAnsi="GHEA Mariam"/>
          <w:sz w:val="24"/>
          <w:szCs w:val="24"/>
          <w:lang w:val="hy-AM"/>
        </w:rPr>
        <w:t>ու</w:t>
      </w:r>
      <w:r w:rsidR="002C6720">
        <w:rPr>
          <w:rFonts w:ascii="GHEA Mariam" w:hAnsi="GHEA Mariam"/>
          <w:sz w:val="24"/>
          <w:szCs w:val="24"/>
          <w:lang w:val="hy-AM"/>
        </w:rPr>
        <w:t xml:space="preserve"> </w:t>
      </w:r>
      <w:r w:rsidRPr="009F2505">
        <w:rPr>
          <w:rFonts w:ascii="GHEA Mariam" w:hAnsi="GHEA Mariam"/>
          <w:sz w:val="24"/>
          <w:szCs w:val="24"/>
          <w:lang w:val="hy-AM"/>
        </w:rPr>
        <w:t xml:space="preserve">մ </w:t>
      </w:r>
      <w:r w:rsidR="002C6720">
        <w:rPr>
          <w:rFonts w:ascii="GHEA Mariam" w:hAnsi="GHEA Mariam"/>
          <w:sz w:val="24"/>
          <w:szCs w:val="24"/>
          <w:lang w:val="hy-AM"/>
        </w:rPr>
        <w:t xml:space="preserve">  </w:t>
      </w:r>
      <w:r w:rsidRPr="009F2505">
        <w:rPr>
          <w:rFonts w:ascii="GHEA Mariam" w:hAnsi="GHEA Mariam"/>
          <w:sz w:val="24"/>
          <w:szCs w:val="24"/>
          <w:lang w:val="hy-AM"/>
        </w:rPr>
        <w:t>է.</w:t>
      </w:r>
    </w:p>
    <w:p w:rsidR="009F2505" w:rsidRPr="009F2505" w:rsidRDefault="009F2505" w:rsidP="009F2505">
      <w:pPr>
        <w:pStyle w:val="ListParagraph"/>
        <w:numPr>
          <w:ilvl w:val="0"/>
          <w:numId w:val="1"/>
        </w:numPr>
        <w:tabs>
          <w:tab w:val="left" w:pos="993"/>
        </w:tabs>
        <w:spacing w:after="16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64286">
        <w:rPr>
          <w:rFonts w:ascii="GHEA Mariam" w:hAnsi="GHEA Mariam"/>
          <w:spacing w:val="-4"/>
          <w:sz w:val="24"/>
          <w:szCs w:val="24"/>
          <w:lang w:val="hy-AM"/>
        </w:rPr>
        <w:t xml:space="preserve">Հայաստանի Հանրապետության կառավարության 2024  թվականի հուլիսի </w:t>
      </w:r>
      <w:r w:rsidRPr="009F2505">
        <w:rPr>
          <w:rFonts w:ascii="GHEA Mariam" w:hAnsi="GHEA Mariam"/>
          <w:sz w:val="24"/>
          <w:szCs w:val="24"/>
          <w:lang w:val="hy-AM"/>
        </w:rPr>
        <w:t>4-ի «Կրթության և գիտության բնագավառներում նշանակալի նվաճումներ ունեցող քաղաքացիներին շարքային կազմի պարտադիր զինվորական ծառա</w:t>
      </w:r>
      <w:r w:rsidR="002C6720">
        <w:rPr>
          <w:rFonts w:ascii="GHEA Mariam" w:hAnsi="GHEA Mariam"/>
          <w:sz w:val="24"/>
          <w:szCs w:val="24"/>
          <w:lang w:val="hy-AM"/>
        </w:rPr>
        <w:softHyphen/>
      </w:r>
      <w:r w:rsidRPr="009F2505">
        <w:rPr>
          <w:rFonts w:ascii="GHEA Mariam" w:hAnsi="GHEA Mariam"/>
          <w:sz w:val="24"/>
          <w:szCs w:val="24"/>
          <w:lang w:val="hy-AM"/>
        </w:rPr>
        <w:t xml:space="preserve">յության 2024 թվականի ամառային զորակոչից տարկետում տալու </w:t>
      </w:r>
      <w:r w:rsidRPr="009F2505">
        <w:rPr>
          <w:rFonts w:ascii="GHEA Mariam" w:hAnsi="GHEA Mariam"/>
          <w:bCs/>
          <w:sz w:val="24"/>
          <w:szCs w:val="24"/>
          <w:lang w:val="hy-AM"/>
        </w:rPr>
        <w:t>մասին և կառավարության մի շարք որոշումներում փոփոխություն կատարելու մասին</w:t>
      </w:r>
      <w:r w:rsidRPr="009F2505">
        <w:rPr>
          <w:rFonts w:ascii="GHEA Mariam" w:hAnsi="GHEA Mariam"/>
          <w:sz w:val="24"/>
          <w:szCs w:val="24"/>
          <w:lang w:val="hy-AM"/>
        </w:rPr>
        <w:t>» N 1055-Ա որոշման</w:t>
      </w:r>
      <w:r w:rsidR="00385C31" w:rsidRPr="00385C31">
        <w:rPr>
          <w:rFonts w:ascii="GHEA Mariam" w:hAnsi="GHEA Mariam"/>
          <w:sz w:val="24"/>
          <w:szCs w:val="24"/>
          <w:lang w:val="hy-AM"/>
        </w:rPr>
        <w:t xml:space="preserve"> </w:t>
      </w:r>
      <w:r w:rsidR="00385C31" w:rsidRPr="009F2505">
        <w:rPr>
          <w:rFonts w:ascii="GHEA Mariam" w:hAnsi="GHEA Mariam"/>
          <w:sz w:val="24"/>
          <w:szCs w:val="24"/>
          <w:lang w:val="hy-AM"/>
        </w:rPr>
        <w:t>N 1</w:t>
      </w:r>
      <w:r w:rsidR="00385C31">
        <w:rPr>
          <w:rFonts w:ascii="GHEA Mariam" w:hAnsi="GHEA Mariam"/>
          <w:sz w:val="24"/>
          <w:szCs w:val="24"/>
          <w:lang w:val="hy-AM"/>
        </w:rPr>
        <w:t xml:space="preserve"> </w:t>
      </w:r>
      <w:r w:rsidR="00385C31" w:rsidRPr="009F2505">
        <w:rPr>
          <w:rFonts w:ascii="GHEA Mariam" w:hAnsi="GHEA Mariam"/>
          <w:sz w:val="24"/>
          <w:szCs w:val="24"/>
          <w:lang w:val="hy-AM"/>
        </w:rPr>
        <w:t>հավելվածի</w:t>
      </w:r>
      <w:r w:rsidR="002C6720">
        <w:rPr>
          <w:rFonts w:ascii="GHEA Mariam" w:hAnsi="GHEA Mariam"/>
          <w:sz w:val="24"/>
          <w:szCs w:val="24"/>
          <w:lang w:val="hy-AM"/>
        </w:rPr>
        <w:t>՝</w:t>
      </w:r>
    </w:p>
    <w:p w:rsidR="009F2505" w:rsidRPr="009F2505" w:rsidRDefault="009F2505" w:rsidP="009F2505">
      <w:pPr>
        <w:pStyle w:val="ListParagraph"/>
        <w:numPr>
          <w:ilvl w:val="0"/>
          <w:numId w:val="2"/>
        </w:numPr>
        <w:tabs>
          <w:tab w:val="left" w:pos="993"/>
        </w:tabs>
        <w:spacing w:after="16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F2505">
        <w:rPr>
          <w:rFonts w:ascii="GHEA Mariam" w:hAnsi="GHEA Mariam"/>
          <w:sz w:val="24"/>
          <w:szCs w:val="24"/>
          <w:lang w:val="hy-AM"/>
        </w:rPr>
        <w:t>2-րդ կետի 5-րդ, 10-րդ և 11-րդ ենթակետեր</w:t>
      </w:r>
      <w:r w:rsidR="00385C31">
        <w:rPr>
          <w:rFonts w:ascii="GHEA Mariam" w:hAnsi="GHEA Mariam"/>
          <w:sz w:val="24"/>
          <w:szCs w:val="24"/>
          <w:lang w:val="hy-AM"/>
        </w:rPr>
        <w:t>ն</w:t>
      </w:r>
      <w:r w:rsidRPr="009F2505">
        <w:rPr>
          <w:rFonts w:ascii="GHEA Mariam" w:hAnsi="GHEA Mariam"/>
          <w:sz w:val="24"/>
          <w:szCs w:val="24"/>
          <w:lang w:val="hy-AM"/>
        </w:rPr>
        <w:t xml:space="preserve"> ուժը կորցրած ճանաչել</w:t>
      </w:r>
      <w:r w:rsidR="00385C31">
        <w:rPr>
          <w:rFonts w:ascii="GHEA Mariam" w:hAnsi="GHEA Mariam"/>
          <w:sz w:val="24"/>
          <w:szCs w:val="24"/>
          <w:lang w:val="hy-AM"/>
        </w:rPr>
        <w:t>.</w:t>
      </w:r>
    </w:p>
    <w:p w:rsidR="009F2505" w:rsidRPr="009F2505" w:rsidRDefault="009F2505" w:rsidP="009F2505">
      <w:pPr>
        <w:pStyle w:val="ListParagraph"/>
        <w:numPr>
          <w:ilvl w:val="0"/>
          <w:numId w:val="2"/>
        </w:numPr>
        <w:tabs>
          <w:tab w:val="left" w:pos="993"/>
        </w:tabs>
        <w:spacing w:after="16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F2505">
        <w:rPr>
          <w:rFonts w:ascii="GHEA Mariam" w:hAnsi="GHEA Mariam"/>
          <w:sz w:val="24"/>
          <w:szCs w:val="24"/>
          <w:lang w:val="hy-AM"/>
        </w:rPr>
        <w:t xml:space="preserve">3-րդ կետի 75-րդ ենթակետում «:» կետադրական նշանը փոխարինել «.» կետադրական նշանով և լրացնել </w:t>
      </w:r>
      <w:r w:rsidR="00385C31" w:rsidRPr="009F2505">
        <w:rPr>
          <w:rFonts w:ascii="GHEA Mariam" w:hAnsi="GHEA Mariam"/>
          <w:sz w:val="24"/>
          <w:szCs w:val="24"/>
          <w:lang w:val="hy-AM"/>
        </w:rPr>
        <w:t>հետևյալ</w:t>
      </w:r>
      <w:r w:rsidR="00385C31" w:rsidRPr="009F2505">
        <w:rPr>
          <w:rFonts w:ascii="GHEA Mariam" w:hAnsi="GHEA Mariam"/>
          <w:sz w:val="24"/>
          <w:szCs w:val="24"/>
          <w:lang w:val="hy-AM"/>
        </w:rPr>
        <w:t xml:space="preserve"> </w:t>
      </w:r>
      <w:r w:rsidR="00385C31" w:rsidRPr="009F2505">
        <w:rPr>
          <w:rFonts w:ascii="GHEA Mariam" w:hAnsi="GHEA Mariam"/>
          <w:sz w:val="24"/>
          <w:szCs w:val="24"/>
          <w:lang w:val="hy-AM"/>
        </w:rPr>
        <w:t>բովանդակությամբ</w:t>
      </w:r>
      <w:r w:rsidR="00385C31" w:rsidRPr="009F2505">
        <w:rPr>
          <w:rFonts w:ascii="GHEA Mariam" w:hAnsi="GHEA Mariam"/>
          <w:sz w:val="24"/>
          <w:szCs w:val="24"/>
          <w:lang w:val="hy-AM"/>
        </w:rPr>
        <w:t xml:space="preserve"> </w:t>
      </w:r>
      <w:r w:rsidRPr="009F2505">
        <w:rPr>
          <w:rFonts w:ascii="GHEA Mariam" w:hAnsi="GHEA Mariam"/>
          <w:sz w:val="24"/>
          <w:szCs w:val="24"/>
          <w:lang w:val="hy-AM"/>
        </w:rPr>
        <w:t xml:space="preserve">76-րդ, 77-րդ և </w:t>
      </w:r>
      <w:r w:rsidR="00385C31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9F2505">
        <w:rPr>
          <w:rFonts w:ascii="GHEA Mariam" w:hAnsi="GHEA Mariam"/>
          <w:sz w:val="24"/>
          <w:szCs w:val="24"/>
          <w:lang w:val="hy-AM"/>
        </w:rPr>
        <w:t>78-րդ ենթակետերով</w:t>
      </w:r>
      <w:r w:rsidR="00385C31">
        <w:rPr>
          <w:rFonts w:ascii="GHEA Mariam" w:hAnsi="GHEA Mariam"/>
          <w:sz w:val="24"/>
          <w:szCs w:val="24"/>
          <w:lang w:val="hy-AM"/>
        </w:rPr>
        <w:t>՝</w:t>
      </w:r>
    </w:p>
    <w:p w:rsidR="009F2505" w:rsidRPr="009F2505" w:rsidRDefault="009F2505" w:rsidP="009F2505">
      <w:pPr>
        <w:pStyle w:val="ListParagraph"/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F2505">
        <w:rPr>
          <w:rFonts w:ascii="GHEA Mariam" w:hAnsi="GHEA Mariam"/>
          <w:sz w:val="24"/>
          <w:szCs w:val="24"/>
          <w:lang w:val="hy-AM"/>
        </w:rPr>
        <w:lastRenderedPageBreak/>
        <w:t>«76) Համլետ Սուրենի Կարայան (ծնվ.՝ 28.08.2006</w:t>
      </w:r>
      <w:r w:rsidR="008761B0">
        <w:rPr>
          <w:rFonts w:ascii="GHEA Mariam" w:hAnsi="GHEA Mariam"/>
          <w:sz w:val="24"/>
          <w:szCs w:val="24"/>
          <w:lang w:val="hy-AM"/>
        </w:rPr>
        <w:t xml:space="preserve"> </w:t>
      </w:r>
      <w:r w:rsidRPr="009F2505">
        <w:rPr>
          <w:rFonts w:ascii="GHEA Mariam" w:hAnsi="GHEA Mariam"/>
          <w:sz w:val="24"/>
          <w:szCs w:val="24"/>
          <w:lang w:val="hy-AM"/>
        </w:rPr>
        <w:t>թ., հաշվառման վայրը՝ ք. Երևան, Բակունցի 2, բն. 20, Էդինբուրգի համալսարան): Նվաճումը՝ Հայաստանի Հանրապետության կառավարության 2018 թվականի ապրիլի 12-ի N 451-Ն որոշ</w:t>
      </w:r>
      <w:r w:rsidR="00385C31">
        <w:rPr>
          <w:rFonts w:ascii="GHEA Mariam" w:hAnsi="GHEA Mariam"/>
          <w:sz w:val="24"/>
          <w:szCs w:val="24"/>
          <w:lang w:val="hy-AM"/>
        </w:rPr>
        <w:softHyphen/>
      </w:r>
      <w:r w:rsidRPr="009F2505">
        <w:rPr>
          <w:rFonts w:ascii="GHEA Mariam" w:hAnsi="GHEA Mariam"/>
          <w:sz w:val="24"/>
          <w:szCs w:val="24"/>
          <w:lang w:val="hy-AM"/>
        </w:rPr>
        <w:t>ման հավելվածի 9.1-ին կետ.</w:t>
      </w:r>
    </w:p>
    <w:p w:rsidR="009F2505" w:rsidRPr="009F2505" w:rsidRDefault="009F2505" w:rsidP="009F2505">
      <w:pPr>
        <w:pStyle w:val="ListParagraph"/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F2505">
        <w:rPr>
          <w:rFonts w:ascii="GHEA Mariam" w:hAnsi="GHEA Mariam"/>
          <w:sz w:val="24"/>
          <w:szCs w:val="24"/>
          <w:lang w:val="hy-AM"/>
        </w:rPr>
        <w:t xml:space="preserve">77) Արտաշես Ավետիքի Չալաբյան (ծնվ.՝ 24.07.2006 թ., հաշվառման վայրը՝ ք. Երևան, Անտառային փող. 158/1, բն. 18, Մանչեսթերի համալսարան): Նվաճումը՝ Հայաստանի Հանրապետության կառավարության 2018 թվականի ապրիլի 12-ի </w:t>
      </w:r>
      <w:r w:rsidR="00385C31">
        <w:rPr>
          <w:rFonts w:ascii="GHEA Mariam" w:hAnsi="GHEA Mariam"/>
          <w:sz w:val="24"/>
          <w:szCs w:val="24"/>
          <w:lang w:val="hy-AM"/>
        </w:rPr>
        <w:t xml:space="preserve">    </w:t>
      </w:r>
      <w:r w:rsidRPr="009F2505">
        <w:rPr>
          <w:rFonts w:ascii="GHEA Mariam" w:hAnsi="GHEA Mariam"/>
          <w:sz w:val="24"/>
          <w:szCs w:val="24"/>
          <w:lang w:val="hy-AM"/>
        </w:rPr>
        <w:t>N 451-Ն որոշման հավելվածի 9.1-ին կետ.</w:t>
      </w:r>
    </w:p>
    <w:p w:rsidR="009F2505" w:rsidRPr="009F2505" w:rsidRDefault="009F2505" w:rsidP="009F2505">
      <w:pPr>
        <w:pStyle w:val="ListParagraph"/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F2505">
        <w:rPr>
          <w:rFonts w:ascii="GHEA Mariam" w:hAnsi="GHEA Mariam"/>
          <w:sz w:val="24"/>
          <w:szCs w:val="24"/>
          <w:lang w:val="hy-AM"/>
        </w:rPr>
        <w:t xml:space="preserve">78) Միքայել Վահեի Հակոբյան (ծնվ.՝ 15.11.2005 թ., հաշվառման վայրը՝ Սյունիքի մարզ, ք. Քաջարան, Չարենցի փող. 5, բն. 4, Մանչեսթերի համալսարան): Նվաճումը՝ Հայաստանի Հանրապետության կառավարության 2018 թվականի ապրիլի 12-ի N 451-Ն որոշման հավելվածի 9.1-ին կետ:»: </w:t>
      </w:r>
    </w:p>
    <w:p w:rsidR="00296E5B" w:rsidRPr="009F2505" w:rsidRDefault="00296E5B" w:rsidP="00477447">
      <w:pPr>
        <w:rPr>
          <w:rFonts w:ascii="GHEA Mariam" w:hAnsi="GHEA Mariam"/>
          <w:lang w:val="hy-AM"/>
        </w:rPr>
      </w:pPr>
    </w:p>
    <w:p w:rsidR="00296E5B" w:rsidRPr="009F2505" w:rsidRDefault="00296E5B" w:rsidP="00477447">
      <w:pPr>
        <w:rPr>
          <w:lang w:val="hy-AM"/>
        </w:rPr>
      </w:pPr>
    </w:p>
    <w:p w:rsidR="00296E5B" w:rsidRPr="009F2505" w:rsidRDefault="00296E5B" w:rsidP="00477447">
      <w:pPr>
        <w:rPr>
          <w:lang w:val="hy-AM"/>
        </w:rPr>
      </w:pPr>
    </w:p>
    <w:p w:rsidR="00AD10EF" w:rsidRPr="00FA0163" w:rsidRDefault="001842E0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8761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D10EF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D10EF" w:rsidRPr="00FA0163" w:rsidRDefault="00AD10EF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AD10EF" w:rsidRPr="00FA0163" w:rsidRDefault="009F2505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D10E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96E5B" w:rsidRPr="00296E5B" w:rsidRDefault="0092606B" w:rsidP="00AD10EF">
      <w:pPr>
        <w:jc w:val="both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939" w:rsidRDefault="004B2939">
      <w:r>
        <w:separator/>
      </w:r>
    </w:p>
  </w:endnote>
  <w:endnote w:type="continuationSeparator" w:id="0">
    <w:p w:rsidR="004B2939" w:rsidRDefault="004B2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761B0">
      <w:rPr>
        <w:noProof/>
        <w:sz w:val="18"/>
      </w:rPr>
      <w:t>KA-319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939" w:rsidRDefault="004B2939">
      <w:r>
        <w:separator/>
      </w:r>
    </w:p>
  </w:footnote>
  <w:footnote w:type="continuationSeparator" w:id="0">
    <w:p w:rsidR="004B2939" w:rsidRDefault="004B2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214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976C8"/>
    <w:multiLevelType w:val="hybridMultilevel"/>
    <w:tmpl w:val="F2AA0BA4"/>
    <w:lvl w:ilvl="0" w:tplc="7966CA50">
      <w:start w:val="1"/>
      <w:numFmt w:val="decimal"/>
      <w:lvlText w:val="%1."/>
      <w:lvlJc w:val="left"/>
      <w:pPr>
        <w:ind w:left="2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1" w:hanging="360"/>
      </w:pPr>
    </w:lvl>
    <w:lvl w:ilvl="2" w:tplc="0419001B" w:tentative="1">
      <w:start w:val="1"/>
      <w:numFmt w:val="lowerRoman"/>
      <w:lvlText w:val="%3."/>
      <w:lvlJc w:val="right"/>
      <w:pPr>
        <w:ind w:left="1731" w:hanging="180"/>
      </w:pPr>
    </w:lvl>
    <w:lvl w:ilvl="3" w:tplc="0419000F" w:tentative="1">
      <w:start w:val="1"/>
      <w:numFmt w:val="decimal"/>
      <w:lvlText w:val="%4."/>
      <w:lvlJc w:val="left"/>
      <w:pPr>
        <w:ind w:left="2451" w:hanging="360"/>
      </w:pPr>
    </w:lvl>
    <w:lvl w:ilvl="4" w:tplc="04190019" w:tentative="1">
      <w:start w:val="1"/>
      <w:numFmt w:val="lowerLetter"/>
      <w:lvlText w:val="%5."/>
      <w:lvlJc w:val="left"/>
      <w:pPr>
        <w:ind w:left="3171" w:hanging="360"/>
      </w:pPr>
    </w:lvl>
    <w:lvl w:ilvl="5" w:tplc="0419001B" w:tentative="1">
      <w:start w:val="1"/>
      <w:numFmt w:val="lowerRoman"/>
      <w:lvlText w:val="%6."/>
      <w:lvlJc w:val="right"/>
      <w:pPr>
        <w:ind w:left="3891" w:hanging="180"/>
      </w:pPr>
    </w:lvl>
    <w:lvl w:ilvl="6" w:tplc="0419000F" w:tentative="1">
      <w:start w:val="1"/>
      <w:numFmt w:val="decimal"/>
      <w:lvlText w:val="%7."/>
      <w:lvlJc w:val="left"/>
      <w:pPr>
        <w:ind w:left="4611" w:hanging="360"/>
      </w:pPr>
    </w:lvl>
    <w:lvl w:ilvl="7" w:tplc="04190019" w:tentative="1">
      <w:start w:val="1"/>
      <w:numFmt w:val="lowerLetter"/>
      <w:lvlText w:val="%8."/>
      <w:lvlJc w:val="left"/>
      <w:pPr>
        <w:ind w:left="5331" w:hanging="360"/>
      </w:pPr>
    </w:lvl>
    <w:lvl w:ilvl="8" w:tplc="0419001B" w:tentative="1">
      <w:start w:val="1"/>
      <w:numFmt w:val="lowerRoman"/>
      <w:lvlText w:val="%9."/>
      <w:lvlJc w:val="right"/>
      <w:pPr>
        <w:ind w:left="6051" w:hanging="180"/>
      </w:pPr>
    </w:lvl>
  </w:abstractNum>
  <w:abstractNum w:abstractNumId="1" w15:restartNumberingAfterBreak="0">
    <w:nsid w:val="271E74B3"/>
    <w:multiLevelType w:val="hybridMultilevel"/>
    <w:tmpl w:val="BF7C70C2"/>
    <w:lvl w:ilvl="0" w:tplc="5A6E944C">
      <w:start w:val="1"/>
      <w:numFmt w:val="decimal"/>
      <w:lvlText w:val="%1)"/>
      <w:lvlJc w:val="left"/>
      <w:pPr>
        <w:ind w:left="6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1" w:hanging="360"/>
      </w:pPr>
    </w:lvl>
    <w:lvl w:ilvl="2" w:tplc="0419001B" w:tentative="1">
      <w:start w:val="1"/>
      <w:numFmt w:val="lowerRoman"/>
      <w:lvlText w:val="%3."/>
      <w:lvlJc w:val="right"/>
      <w:pPr>
        <w:ind w:left="2091" w:hanging="180"/>
      </w:pPr>
    </w:lvl>
    <w:lvl w:ilvl="3" w:tplc="0419000F" w:tentative="1">
      <w:start w:val="1"/>
      <w:numFmt w:val="decimal"/>
      <w:lvlText w:val="%4."/>
      <w:lvlJc w:val="left"/>
      <w:pPr>
        <w:ind w:left="2811" w:hanging="360"/>
      </w:pPr>
    </w:lvl>
    <w:lvl w:ilvl="4" w:tplc="04190019" w:tentative="1">
      <w:start w:val="1"/>
      <w:numFmt w:val="lowerLetter"/>
      <w:lvlText w:val="%5."/>
      <w:lvlJc w:val="left"/>
      <w:pPr>
        <w:ind w:left="3531" w:hanging="360"/>
      </w:pPr>
    </w:lvl>
    <w:lvl w:ilvl="5" w:tplc="0419001B" w:tentative="1">
      <w:start w:val="1"/>
      <w:numFmt w:val="lowerRoman"/>
      <w:lvlText w:val="%6."/>
      <w:lvlJc w:val="right"/>
      <w:pPr>
        <w:ind w:left="4251" w:hanging="180"/>
      </w:pPr>
    </w:lvl>
    <w:lvl w:ilvl="6" w:tplc="0419000F" w:tentative="1">
      <w:start w:val="1"/>
      <w:numFmt w:val="decimal"/>
      <w:lvlText w:val="%7."/>
      <w:lvlJc w:val="left"/>
      <w:pPr>
        <w:ind w:left="4971" w:hanging="360"/>
      </w:pPr>
    </w:lvl>
    <w:lvl w:ilvl="7" w:tplc="04190019" w:tentative="1">
      <w:start w:val="1"/>
      <w:numFmt w:val="lowerLetter"/>
      <w:lvlText w:val="%8."/>
      <w:lvlJc w:val="left"/>
      <w:pPr>
        <w:ind w:left="5691" w:hanging="360"/>
      </w:pPr>
    </w:lvl>
    <w:lvl w:ilvl="8" w:tplc="0419001B" w:tentative="1">
      <w:start w:val="1"/>
      <w:numFmt w:val="lowerRoman"/>
      <w:lvlText w:val="%9."/>
      <w:lvlJc w:val="right"/>
      <w:pPr>
        <w:ind w:left="641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34F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B6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208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4A9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20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1E6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D83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C31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399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C09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61"/>
    <w:rsid w:val="0046323A"/>
    <w:rsid w:val="004632D4"/>
    <w:rsid w:val="00463A52"/>
    <w:rsid w:val="00464286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2C4D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39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141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EFC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046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B4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1B0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505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0EF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4C9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7C7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493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579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761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761B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157</cp:revision>
  <cp:lastPrinted>2024-09-19T05:35:00Z</cp:lastPrinted>
  <dcterms:created xsi:type="dcterms:W3CDTF">2022-03-23T13:26:00Z</dcterms:created>
  <dcterms:modified xsi:type="dcterms:W3CDTF">2024-09-19T05:42:00Z</dcterms:modified>
</cp:coreProperties>
</file>