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E1B14" w14:textId="77777777" w:rsidR="0086055E" w:rsidRPr="0016213B" w:rsidRDefault="0086055E" w:rsidP="0016213B">
      <w:pPr>
        <w:pStyle w:val="mechtex"/>
        <w:spacing w:line="360" w:lineRule="auto"/>
        <w:ind w:right="-185"/>
        <w:rPr>
          <w:rFonts w:ascii="GHEA Grapalat" w:hAnsi="GHEA Grapalat" w:cs="Tahoma"/>
          <w:b/>
          <w:sz w:val="24"/>
          <w:szCs w:val="24"/>
          <w:lang w:val="hy-AM"/>
        </w:rPr>
      </w:pPr>
      <w:r w:rsidRPr="0016213B">
        <w:rPr>
          <w:rFonts w:ascii="GHEA Grapalat" w:hAnsi="GHEA Grapalat" w:cs="Tahoma"/>
          <w:b/>
          <w:sz w:val="24"/>
          <w:szCs w:val="24"/>
          <w:lang w:val="hy-AM"/>
        </w:rPr>
        <w:t>ԱՄՓՈՓԱԹԵՐԹ</w:t>
      </w:r>
    </w:p>
    <w:p w14:paraId="4AD1B96A" w14:textId="23045885" w:rsidR="0086055E" w:rsidRPr="00181B8E" w:rsidRDefault="0086055E" w:rsidP="00181B8E">
      <w:pPr>
        <w:tabs>
          <w:tab w:val="left" w:pos="851"/>
        </w:tabs>
        <w:spacing w:after="0" w:line="360" w:lineRule="auto"/>
        <w:ind w:firstLine="567"/>
        <w:jc w:val="center"/>
        <w:rPr>
          <w:rFonts w:ascii="GHEA Grapalat" w:hAnsi="GHEA Grapalat" w:cs="GHEA Grapalat"/>
          <w:b/>
          <w:bCs/>
          <w:sz w:val="24"/>
          <w:szCs w:val="24"/>
          <w:lang w:val="hy-AM"/>
        </w:rPr>
      </w:pPr>
      <w:proofErr w:type="gramStart"/>
      <w:r w:rsidRPr="00C66AB0">
        <w:rPr>
          <w:rFonts w:ascii="GHEA Grapalat" w:hAnsi="GHEA Grapalat" w:cs="GHEA Grapalat"/>
          <w:b/>
          <w:bCs/>
          <w:color w:val="000000"/>
          <w:sz w:val="24"/>
          <w:szCs w:val="24"/>
          <w:lang w:val="es-ES"/>
        </w:rPr>
        <w:t>«</w:t>
      </w:r>
      <w:r w:rsidR="00642829" w:rsidRPr="00EC17CB">
        <w:rPr>
          <w:rFonts w:ascii="GHEA Grapalat" w:hAnsi="GHEA Grapalat" w:cs="Tahoma"/>
          <w:b/>
          <w:sz w:val="24"/>
          <w:szCs w:val="24"/>
          <w:lang w:val="af-ZA"/>
        </w:rPr>
        <w:t>«</w:t>
      </w:r>
      <w:r w:rsidR="00181B8E">
        <w:rPr>
          <w:rFonts w:ascii="GHEA Grapalat" w:eastAsia="Times New Roman" w:hAnsi="GHEA Grapalat" w:cs="Times New Roman"/>
          <w:b/>
          <w:bCs/>
          <w:color w:val="000000"/>
          <w:sz w:val="24"/>
          <w:szCs w:val="24"/>
          <w:shd w:val="clear" w:color="auto" w:fill="FFFFFF"/>
          <w:lang w:val="hy-AM"/>
        </w:rPr>
        <w:t xml:space="preserve"> </w:t>
      </w:r>
      <w:r w:rsidR="00181B8E" w:rsidRPr="00181B8E">
        <w:rPr>
          <w:rFonts w:ascii="GHEA Grapalat" w:eastAsia="Times New Roman" w:hAnsi="GHEA Grapalat" w:cs="Times New Roman"/>
          <w:b/>
          <w:bCs/>
          <w:color w:val="000000"/>
          <w:sz w:val="24"/>
          <w:szCs w:val="24"/>
          <w:shd w:val="clear" w:color="auto" w:fill="FFFFFF"/>
          <w:lang w:val="hy-AM"/>
        </w:rPr>
        <w:t>ՀԱՅԱՍՏԱՆԻ</w:t>
      </w:r>
      <w:proofErr w:type="gramEnd"/>
      <w:r w:rsidR="00181B8E" w:rsidRPr="00181B8E">
        <w:rPr>
          <w:rFonts w:ascii="GHEA Grapalat" w:eastAsia="Times New Roman" w:hAnsi="GHEA Grapalat" w:cs="Times New Roman"/>
          <w:b/>
          <w:bCs/>
          <w:color w:val="000000"/>
          <w:sz w:val="24"/>
          <w:szCs w:val="24"/>
          <w:shd w:val="clear" w:color="auto" w:fill="FFFFFF"/>
          <w:lang w:val="hy-AM"/>
        </w:rPr>
        <w:t xml:space="preserve"> ՀԱՆՐԱՊԵՏՈՒԹՅԱՆ 2024 ԹՎԱԿԱՆԻ ՊԵՏԱԿԱՆ </w:t>
      </w:r>
      <w:r w:rsidR="00181B8E" w:rsidRPr="00181B8E">
        <w:rPr>
          <w:rFonts w:ascii="GHEA Grapalat" w:hAnsi="GHEA Grapalat" w:cs="Tahoma"/>
          <w:b/>
          <w:sz w:val="24"/>
          <w:szCs w:val="24"/>
          <w:lang w:val="hy-AM"/>
        </w:rPr>
        <w:t>ԲՅՈՒՋԵԻ</w:t>
      </w:r>
      <w:r w:rsidR="00181B8E" w:rsidRPr="00EC17CB">
        <w:rPr>
          <w:rFonts w:ascii="GHEA Grapalat" w:hAnsi="GHEA Grapalat" w:cs="Tahoma"/>
          <w:b/>
          <w:sz w:val="24"/>
          <w:szCs w:val="24"/>
          <w:lang w:val="af-ZA"/>
        </w:rPr>
        <w:t xml:space="preserve"> </w:t>
      </w:r>
      <w:r w:rsidR="00181B8E" w:rsidRPr="00181B8E">
        <w:rPr>
          <w:rFonts w:ascii="GHEA Grapalat" w:hAnsi="GHEA Grapalat" w:cs="Tahoma"/>
          <w:b/>
          <w:sz w:val="24"/>
          <w:szCs w:val="24"/>
          <w:lang w:val="hy-AM"/>
        </w:rPr>
        <w:t>ՄԱՍԻՆ</w:t>
      </w:r>
      <w:r w:rsidR="00181B8E" w:rsidRPr="00EC17CB">
        <w:rPr>
          <w:rFonts w:ascii="GHEA Grapalat" w:hAnsi="GHEA Grapalat" w:cs="Tahoma"/>
          <w:b/>
          <w:sz w:val="24"/>
          <w:szCs w:val="24"/>
          <w:lang w:val="af-ZA"/>
        </w:rPr>
        <w:t xml:space="preserve">» </w:t>
      </w:r>
      <w:r w:rsidR="00181B8E" w:rsidRPr="00181B8E">
        <w:rPr>
          <w:rFonts w:ascii="GHEA Grapalat" w:hAnsi="GHEA Grapalat" w:cs="Tahoma"/>
          <w:b/>
          <w:sz w:val="24"/>
          <w:szCs w:val="24"/>
          <w:lang w:val="hy-AM"/>
        </w:rPr>
        <w:t>ՕՐԵՆՔՈՒՄ</w:t>
      </w:r>
      <w:r w:rsidR="00181B8E" w:rsidRPr="00181B8E">
        <w:rPr>
          <w:rFonts w:ascii="GHEA Grapalat" w:eastAsia="Times New Roman" w:hAnsi="GHEA Grapalat" w:cs="Times New Roman"/>
          <w:b/>
          <w:bCs/>
          <w:color w:val="000000"/>
          <w:sz w:val="24"/>
          <w:szCs w:val="24"/>
          <w:shd w:val="clear" w:color="auto" w:fill="FFFFFF"/>
          <w:lang w:val="hy-AM"/>
        </w:rPr>
        <w:t xml:space="preserve"> ՎԵՐԱԲԱՇԽՈՒՄ, ՀԱՅԱՍՏԱՆԻ ՀԱՆՐԱՊԵՏՈՒԹՅԱՆ ԿԱՌԱՎԱՐՈՒԹՅԱՆ 2023 ԹՎԱԿԱՆԻ ԴԵԿՏԵՄԲԵՐԻ 28-Ի N 2323-Ն ՈՐՈՇՄԱՆ ՄԵՋ ՓՈՓՈԽՈՒԹՅՈՒՆՆԵՐ ԿԱՏԱՐԵԼՈՒ ԵՎ ՀԵՌՈՒՍՏԱՏԵՍՈՒԹՅԱՆ ԵՎ ՌԱԴԻՈՅԻ ՀԱՆՁՆԱԺՈՂՈՎԻՆ ԳՈՒՄԱՐ ՀԱՏԿԱՑՆԵԼՈՒ ՄԱՍԻՆ</w:t>
      </w:r>
      <w:r w:rsidRPr="00C66AB0">
        <w:rPr>
          <w:rFonts w:ascii="GHEA Grapalat" w:hAnsi="GHEA Grapalat" w:cs="GHEA Grapalat"/>
          <w:b/>
          <w:bCs/>
          <w:color w:val="000000"/>
          <w:sz w:val="24"/>
          <w:szCs w:val="24"/>
          <w:lang w:val="es-ES"/>
        </w:rPr>
        <w:t xml:space="preserve">» </w:t>
      </w:r>
      <w:r w:rsidR="00642829">
        <w:rPr>
          <w:rFonts w:ascii="GHEA Grapalat" w:hAnsi="GHEA Grapalat" w:cs="GHEA Grapalat"/>
          <w:b/>
          <w:bCs/>
          <w:color w:val="000000"/>
          <w:sz w:val="24"/>
          <w:szCs w:val="24"/>
          <w:lang w:val="hy-AM"/>
        </w:rPr>
        <w:t xml:space="preserve">ՀՀ </w:t>
      </w:r>
      <w:r w:rsidR="00642829" w:rsidRPr="00181B8E">
        <w:rPr>
          <w:rFonts w:ascii="GHEA Grapalat" w:hAnsi="GHEA Grapalat" w:cs="GHEA Grapalat"/>
          <w:b/>
          <w:bCs/>
          <w:sz w:val="24"/>
          <w:szCs w:val="24"/>
          <w:lang w:val="hy-AM"/>
        </w:rPr>
        <w:t xml:space="preserve">ԿԱՌԱՎԱՐՈՒԹՅԱՆ ՈՐՈՇՄԱՆ </w:t>
      </w:r>
      <w:r w:rsidR="00642829" w:rsidRPr="002325EF">
        <w:rPr>
          <w:rFonts w:ascii="GHEA Grapalat" w:hAnsi="GHEA Grapalat" w:cs="GHEA Grapalat"/>
          <w:b/>
          <w:bCs/>
          <w:sz w:val="24"/>
          <w:szCs w:val="24"/>
          <w:lang w:val="hy-AM"/>
        </w:rPr>
        <w:t>ՆԱԽԱԳԾԻ</w:t>
      </w:r>
    </w:p>
    <w:tbl>
      <w:tblPr>
        <w:tblW w:w="14578"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8998"/>
        <w:gridCol w:w="5580"/>
      </w:tblGrid>
      <w:tr w:rsidR="0086055E" w:rsidRPr="002325EF" w14:paraId="4044CEC0" w14:textId="77777777">
        <w:trPr>
          <w:tblCellSpacing w:w="0" w:type="dxa"/>
          <w:jc w:val="center"/>
        </w:trPr>
        <w:tc>
          <w:tcPr>
            <w:tcW w:w="8998" w:type="dxa"/>
            <w:vMerge w:val="restart"/>
            <w:tcBorders>
              <w:top w:val="outset" w:sz="6" w:space="0" w:color="auto"/>
              <w:bottom w:val="outset" w:sz="6" w:space="0" w:color="auto"/>
              <w:right w:val="outset" w:sz="6" w:space="0" w:color="auto"/>
            </w:tcBorders>
            <w:shd w:val="clear" w:color="auto" w:fill="D0D0D0"/>
          </w:tcPr>
          <w:p w14:paraId="6AC2E7C1" w14:textId="77777777" w:rsidR="0086055E" w:rsidRPr="002325EF" w:rsidRDefault="0086055E" w:rsidP="00642829">
            <w:pPr>
              <w:spacing w:line="360" w:lineRule="auto"/>
              <w:ind w:left="180"/>
              <w:rPr>
                <w:rFonts w:ascii="GHEA Grapalat" w:hAnsi="GHEA Grapalat" w:cs="GHEA Grapalat"/>
                <w:sz w:val="24"/>
                <w:szCs w:val="24"/>
              </w:rPr>
            </w:pPr>
            <w:r w:rsidRPr="002325EF">
              <w:rPr>
                <w:rFonts w:ascii="GHEA Grapalat" w:hAnsi="GHEA Grapalat" w:cs="GHEA Grapalat"/>
                <w:sz w:val="24"/>
                <w:szCs w:val="24"/>
                <w:lang w:val="hy-AM"/>
              </w:rPr>
              <w:t>1.</w:t>
            </w:r>
            <w:r w:rsidRPr="002325EF">
              <w:rPr>
                <w:rFonts w:ascii="GHEA Grapalat" w:hAnsi="GHEA Grapalat" w:cs="GHEA Grapalat"/>
                <w:sz w:val="24"/>
                <w:szCs w:val="24"/>
              </w:rPr>
              <w:t xml:space="preserve"> </w:t>
            </w:r>
            <w:r w:rsidR="00642829">
              <w:rPr>
                <w:rFonts w:ascii="GHEA Grapalat" w:hAnsi="GHEA Grapalat" w:cs="GHEA Grapalat"/>
                <w:sz w:val="24"/>
                <w:szCs w:val="24"/>
                <w:lang w:val="hy-AM"/>
              </w:rPr>
              <w:t>Ֆինանսների</w:t>
            </w:r>
            <w:r w:rsidRPr="002325EF">
              <w:rPr>
                <w:rFonts w:ascii="GHEA Grapalat" w:hAnsi="GHEA Grapalat" w:cs="GHEA Grapalat"/>
                <w:sz w:val="24"/>
                <w:szCs w:val="24"/>
              </w:rPr>
              <w:t xml:space="preserve"> </w:t>
            </w:r>
            <w:proofErr w:type="spellStart"/>
            <w:r w:rsidRPr="002325EF">
              <w:rPr>
                <w:rFonts w:ascii="GHEA Grapalat" w:hAnsi="GHEA Grapalat" w:cs="GHEA Grapalat"/>
                <w:sz w:val="24"/>
                <w:szCs w:val="24"/>
              </w:rPr>
              <w:t>նախարարություն</w:t>
            </w:r>
            <w:proofErr w:type="spellEnd"/>
          </w:p>
        </w:tc>
        <w:tc>
          <w:tcPr>
            <w:tcW w:w="5580" w:type="dxa"/>
            <w:tcBorders>
              <w:top w:val="outset" w:sz="6" w:space="0" w:color="auto"/>
              <w:left w:val="outset" w:sz="6" w:space="0" w:color="auto"/>
              <w:bottom w:val="outset" w:sz="6" w:space="0" w:color="auto"/>
            </w:tcBorders>
            <w:shd w:val="clear" w:color="auto" w:fill="D0D0D0"/>
          </w:tcPr>
          <w:p w14:paraId="5241C58F" w14:textId="4F3B59A1" w:rsidR="0086055E" w:rsidRPr="002325EF" w:rsidRDefault="00280FD9" w:rsidP="00642829">
            <w:pPr>
              <w:spacing w:after="0" w:line="360" w:lineRule="auto"/>
              <w:ind w:left="180" w:hanging="5"/>
              <w:jc w:val="center"/>
              <w:rPr>
                <w:rFonts w:ascii="GHEA Grapalat" w:hAnsi="GHEA Grapalat" w:cs="GHEA Grapalat"/>
                <w:color w:val="000000"/>
                <w:sz w:val="24"/>
                <w:szCs w:val="24"/>
              </w:rPr>
            </w:pPr>
            <w:r>
              <w:rPr>
                <w:rFonts w:ascii="GHEA Grapalat" w:hAnsi="GHEA Grapalat" w:cs="GHEA Grapalat"/>
                <w:color w:val="000000"/>
                <w:sz w:val="24"/>
                <w:szCs w:val="24"/>
              </w:rPr>
              <w:t xml:space="preserve">N </w:t>
            </w:r>
            <w:r w:rsidRPr="00642829">
              <w:rPr>
                <w:rFonts w:ascii="GHEA Grapalat" w:hAnsi="GHEA Grapalat" w:cs="GHEA Grapalat"/>
                <w:color w:val="000000"/>
                <w:sz w:val="24"/>
                <w:szCs w:val="24"/>
              </w:rPr>
              <w:t>01/</w:t>
            </w:r>
            <w:r>
              <w:rPr>
                <w:rFonts w:ascii="GHEA Grapalat" w:hAnsi="GHEA Grapalat" w:cs="GHEA Grapalat"/>
                <w:color w:val="000000"/>
                <w:sz w:val="24"/>
                <w:szCs w:val="24"/>
              </w:rPr>
              <w:t>16.1</w:t>
            </w:r>
            <w:r w:rsidRPr="00642829">
              <w:rPr>
                <w:rFonts w:ascii="GHEA Grapalat" w:hAnsi="GHEA Grapalat" w:cs="GHEA Grapalat"/>
                <w:color w:val="000000"/>
                <w:sz w:val="24"/>
                <w:szCs w:val="24"/>
              </w:rPr>
              <w:t>/64</w:t>
            </w:r>
            <w:r>
              <w:rPr>
                <w:rFonts w:ascii="GHEA Grapalat" w:hAnsi="GHEA Grapalat" w:cs="GHEA Grapalat"/>
                <w:color w:val="000000"/>
                <w:sz w:val="24"/>
                <w:szCs w:val="24"/>
              </w:rPr>
              <w:t>78</w:t>
            </w:r>
            <w:r w:rsidRPr="00642829">
              <w:rPr>
                <w:rFonts w:ascii="GHEA Grapalat" w:hAnsi="GHEA Grapalat" w:cs="GHEA Grapalat"/>
                <w:color w:val="000000"/>
                <w:sz w:val="24"/>
                <w:szCs w:val="24"/>
              </w:rPr>
              <w:t>-202</w:t>
            </w:r>
            <w:r>
              <w:rPr>
                <w:rFonts w:ascii="GHEA Grapalat" w:hAnsi="GHEA Grapalat" w:cs="GHEA Grapalat"/>
                <w:color w:val="000000"/>
                <w:sz w:val="24"/>
                <w:szCs w:val="24"/>
              </w:rPr>
              <w:t>4</w:t>
            </w:r>
          </w:p>
        </w:tc>
      </w:tr>
      <w:tr w:rsidR="0086055E" w:rsidRPr="002325EF" w14:paraId="4D6F4C60" w14:textId="77777777">
        <w:trPr>
          <w:tblCellSpacing w:w="0" w:type="dxa"/>
          <w:jc w:val="center"/>
        </w:trPr>
        <w:tc>
          <w:tcPr>
            <w:tcW w:w="8998" w:type="dxa"/>
            <w:vMerge/>
            <w:tcBorders>
              <w:top w:val="outset" w:sz="6" w:space="0" w:color="auto"/>
              <w:bottom w:val="outset" w:sz="6" w:space="0" w:color="auto"/>
              <w:right w:val="outset" w:sz="6" w:space="0" w:color="auto"/>
            </w:tcBorders>
            <w:shd w:val="clear" w:color="auto" w:fill="FFFFFF"/>
            <w:vAlign w:val="center"/>
          </w:tcPr>
          <w:p w14:paraId="2ABC6063" w14:textId="77777777" w:rsidR="0086055E" w:rsidRPr="002325EF" w:rsidRDefault="0086055E" w:rsidP="00967B81">
            <w:pPr>
              <w:spacing w:after="0" w:line="360" w:lineRule="auto"/>
              <w:ind w:left="180"/>
              <w:rPr>
                <w:rFonts w:ascii="GHEA Grapalat" w:hAnsi="GHEA Grapalat" w:cs="GHEA Grapalat"/>
                <w:color w:val="000000"/>
                <w:sz w:val="24"/>
                <w:szCs w:val="24"/>
              </w:rPr>
            </w:pPr>
          </w:p>
        </w:tc>
        <w:tc>
          <w:tcPr>
            <w:tcW w:w="5580" w:type="dxa"/>
            <w:tcBorders>
              <w:top w:val="outset" w:sz="6" w:space="0" w:color="auto"/>
              <w:left w:val="outset" w:sz="6" w:space="0" w:color="auto"/>
              <w:bottom w:val="outset" w:sz="6" w:space="0" w:color="auto"/>
            </w:tcBorders>
            <w:shd w:val="clear" w:color="auto" w:fill="D0D0D0"/>
          </w:tcPr>
          <w:p w14:paraId="17CA7821" w14:textId="00D38FAC" w:rsidR="0086055E" w:rsidRPr="002325EF" w:rsidRDefault="0086055E" w:rsidP="00642829">
            <w:pPr>
              <w:spacing w:after="0" w:line="360" w:lineRule="auto"/>
              <w:ind w:left="180" w:hanging="5"/>
              <w:jc w:val="center"/>
              <w:rPr>
                <w:rFonts w:ascii="GHEA Grapalat" w:hAnsi="GHEA Grapalat" w:cs="GHEA Grapalat"/>
                <w:color w:val="000000"/>
                <w:sz w:val="24"/>
                <w:szCs w:val="24"/>
              </w:rPr>
            </w:pPr>
          </w:p>
        </w:tc>
      </w:tr>
      <w:tr w:rsidR="0086055E" w:rsidRPr="00181B8E" w14:paraId="31E132AB" w14:textId="77777777">
        <w:trPr>
          <w:tblCellSpacing w:w="0" w:type="dxa"/>
          <w:jc w:val="center"/>
        </w:trPr>
        <w:tc>
          <w:tcPr>
            <w:tcW w:w="8998" w:type="dxa"/>
            <w:tcBorders>
              <w:top w:val="outset" w:sz="6" w:space="0" w:color="auto"/>
              <w:bottom w:val="outset" w:sz="6" w:space="0" w:color="auto"/>
              <w:right w:val="outset" w:sz="6" w:space="0" w:color="auto"/>
            </w:tcBorders>
            <w:shd w:val="clear" w:color="auto" w:fill="FFFFFF"/>
          </w:tcPr>
          <w:p w14:paraId="6F0D830F" w14:textId="2C8AEE9D" w:rsidR="00662F3C" w:rsidRPr="00083508" w:rsidRDefault="00662F3C" w:rsidP="00662F3C">
            <w:pPr>
              <w:spacing w:after="0" w:line="360" w:lineRule="auto"/>
              <w:ind w:firstLine="720"/>
              <w:jc w:val="both"/>
              <w:rPr>
                <w:rFonts w:ascii="GHEA Grapalat" w:eastAsia="GHEA Grapalat" w:hAnsi="GHEA Grapalat" w:cs="GHEA Grapalat"/>
                <w:lang w:val="hy-AM"/>
              </w:rPr>
            </w:pPr>
            <w:r w:rsidRPr="00083508">
              <w:rPr>
                <w:rFonts w:ascii="GHEA Grapalat" w:eastAsia="Times New Roman" w:hAnsi="GHEA Grapalat" w:cs="Times New Roman"/>
                <w:lang w:val="hy-AM"/>
              </w:rPr>
              <w:t>Նախագծով առաջարկվում է 2024թ. պետական բյուջեով ՀՀ Հեռուստատեսության և ռադիոյի հանձնաժողովի (այսուհետ՝ Հանձնաժողով) կողմից իրականացվող 1007 «Տեսալսողական մեդիայի ոլորտի կարգավորում» ծրագրի 11001. «Տեսալսողական մեդիայի ոլորտի կարգավորման ծառայություններ» միջոցառմանը ՀՀ կառավարության պահուստային ֆոնդից հատկացնել 14,225.4 հազ. դրամ (բյուջետային ծախսերի տնտեսագիտական դասակարգման «Աշխատողների աշխատավարձեր և հավելավճարներ» և «Պարգևատրումներ, դրամական խրախուսումներ և հատուկ վճարներ» հոդվածների գծով), որը պայմանավորված է «Պետական պաշտոն և պետական ծառայության պաշտոն զբաղեցնող անձանց վարձատրության մասին» օրենքում կատարված փոփոխությունների արդյունքում Հանձնաժողովի նախագահի և անդամների պաշտոնային դրույքաչափերի հաշվարկման գործակիցների բարձրացմամբ:</w:t>
            </w:r>
            <w:r w:rsidRPr="00083508">
              <w:rPr>
                <w:rFonts w:ascii="GHEA Grapalat" w:eastAsia="Times New Roman" w:hAnsi="GHEA Grapalat" w:cs="Times New Roman"/>
                <w:lang w:val="hy-AM"/>
              </w:rPr>
              <w:t xml:space="preserve"> </w:t>
            </w:r>
            <w:r w:rsidRPr="00083508">
              <w:rPr>
                <w:rFonts w:ascii="GHEA Grapalat" w:eastAsia="GHEA Grapalat" w:hAnsi="GHEA Grapalat" w:cs="GHEA Grapalat"/>
                <w:lang w:val="hy-AM"/>
              </w:rPr>
              <w:t xml:space="preserve">Այս կապակցությամբ հայտնում ենք, որ Նախագծի նախնական շրջանառման փուլում ՀՀ ֆինանսների նախարարության կողմից առաջարկվել էր պահանջվող գումարն ապահովել ՀՀ 2024թ. պետական բյուջեով Հանձնաժողովի կողմից իրականացվող 1007 ծրագրի 11001 միջոցառմանը հատկացված գումարներից, ի պատասխան որին Հանձնաժողովը հայտնել է, որ հաշվի առնելով իր կողմից </w:t>
            </w:r>
            <w:r w:rsidRPr="00083508">
              <w:rPr>
                <w:rFonts w:ascii="GHEA Grapalat" w:eastAsia="GHEA Grapalat" w:hAnsi="GHEA Grapalat" w:cs="GHEA Grapalat"/>
                <w:lang w:val="hy-AM"/>
              </w:rPr>
              <w:lastRenderedPageBreak/>
              <w:t>գնահատված տնտեսվող գումարները ՀՀ կառավարության պահուստային ֆոնդից պահանջը կազմում է 8,576.2 հազ դրամ (Նախագծի հավելվածներում գումարը ներկայացված է 14,225.4 հազ. դրամի չափով):</w:t>
            </w:r>
          </w:p>
          <w:p w14:paraId="33B93809" w14:textId="77777777" w:rsidR="00662F3C" w:rsidRPr="00083508" w:rsidRDefault="00662F3C" w:rsidP="00662F3C">
            <w:pPr>
              <w:spacing w:after="0" w:line="360" w:lineRule="auto"/>
              <w:ind w:firstLine="720"/>
              <w:jc w:val="both"/>
              <w:rPr>
                <w:rFonts w:ascii="GHEA Grapalat" w:eastAsia="GHEA Grapalat" w:hAnsi="GHEA Grapalat" w:cs="GHEA Grapalat"/>
                <w:lang w:val="hy-AM"/>
              </w:rPr>
            </w:pPr>
            <w:r w:rsidRPr="00083508">
              <w:rPr>
                <w:rFonts w:ascii="GHEA Grapalat" w:eastAsia="GHEA Grapalat" w:hAnsi="GHEA Grapalat" w:cs="GHEA Grapalat"/>
                <w:lang w:val="hy-AM"/>
              </w:rPr>
              <w:t>Միաժամանակ, հաշվի առնելով ՀՀ 2024թ. պետական բյուջեով կանխատեսված եկամուտների հավաքագրման հետ կապված խնդիրները, ՀՀ կառավարության ներկայիս սոցիալական և հումանիտար մարտահրավերներին դիմակայելու անհրաժեշտությունը, ինչպես նաև ելնելով ՀՀ կառավարության պահուստային ֆոնդի ծանրաբեռնվածությունից, առաջարկում ենք անհրաժեշտ գումարի ֆինանսավորման աղբյուրին անդրադառնալ ՀՀ վարչապետի 28.06.2024թ. N 02/16.5/22642-2024 հանձնարարականի շրջանակներում՝ ՀՀ կառավարության պահուստային ֆոնդից հատկացումների, ինչպես նաև ՀՀ պետական բյուջեում վերաբաշխումների վերաբերյալ ՀՀ կառավարության որոշումների նախագծերը սահմանված կարգով ՀՀ վարչապետի հետ համաձայնեցնելուց և ամփոփելուց հետո</w:t>
            </w:r>
            <w:r w:rsidRPr="00083508">
              <w:rPr>
                <w:rFonts w:ascii="GHEA Grapalat" w:eastAsia="GHEA Grapalat" w:hAnsi="GHEA Grapalat" w:cs="GHEA Grapalat"/>
                <w:lang w:val="hy-AM"/>
              </w:rPr>
              <w:t xml:space="preserve"> </w:t>
            </w:r>
          </w:p>
          <w:p w14:paraId="0651FA53" w14:textId="77777777" w:rsidR="002F21F8" w:rsidRDefault="002F21F8" w:rsidP="00662F3C">
            <w:pPr>
              <w:spacing w:after="0" w:line="360" w:lineRule="auto"/>
              <w:ind w:firstLine="720"/>
              <w:jc w:val="both"/>
              <w:rPr>
                <w:rFonts w:ascii="GHEA Grapalat" w:eastAsia="GHEA Grapalat" w:hAnsi="GHEA Grapalat" w:cs="GHEA Grapalat"/>
                <w:lang w:val="hy-AM"/>
              </w:rPr>
            </w:pPr>
          </w:p>
          <w:p w14:paraId="2E0C4E52" w14:textId="77777777" w:rsidR="002F21F8" w:rsidRDefault="002F21F8" w:rsidP="00662F3C">
            <w:pPr>
              <w:spacing w:after="0" w:line="360" w:lineRule="auto"/>
              <w:ind w:firstLine="720"/>
              <w:jc w:val="both"/>
              <w:rPr>
                <w:rFonts w:ascii="GHEA Grapalat" w:eastAsia="GHEA Grapalat" w:hAnsi="GHEA Grapalat" w:cs="GHEA Grapalat"/>
                <w:lang w:val="hy-AM"/>
              </w:rPr>
            </w:pPr>
          </w:p>
          <w:p w14:paraId="1A416D38" w14:textId="11FCE5E5" w:rsidR="00B2620A" w:rsidRPr="00083508" w:rsidRDefault="00B2620A" w:rsidP="00662F3C">
            <w:pPr>
              <w:spacing w:after="0" w:line="360" w:lineRule="auto"/>
              <w:ind w:firstLine="720"/>
              <w:jc w:val="both"/>
              <w:rPr>
                <w:rFonts w:ascii="GHEA Grapalat" w:eastAsia="GHEA Grapalat" w:hAnsi="GHEA Grapalat" w:cs="GHEA Grapalat"/>
                <w:lang w:val="hy-AM"/>
              </w:rPr>
            </w:pPr>
            <w:r w:rsidRPr="00083508">
              <w:rPr>
                <w:rFonts w:ascii="GHEA Grapalat" w:eastAsia="GHEA Grapalat" w:hAnsi="GHEA Grapalat" w:cs="GHEA Grapalat"/>
                <w:lang w:val="hy-AM"/>
              </w:rPr>
              <w:t>Տեղեկացնում ենք նաև, որ Նախագծի վերաբերյալ ունենք տեխնիկական բնույթի դիտարկումներ, որոնց կապակցությամբ առաջարկում ենք.</w:t>
            </w:r>
          </w:p>
          <w:p w14:paraId="5B07CBDE" w14:textId="77777777" w:rsidR="00B2620A" w:rsidRPr="00083508" w:rsidRDefault="00B2620A" w:rsidP="00B2620A">
            <w:pPr>
              <w:spacing w:after="0" w:line="360" w:lineRule="auto"/>
              <w:ind w:firstLine="720"/>
              <w:jc w:val="both"/>
              <w:rPr>
                <w:rFonts w:ascii="GHEA Grapalat" w:hAnsi="GHEA Grapalat" w:cs="Sylfaen"/>
                <w:lang w:val="hy-AM"/>
              </w:rPr>
            </w:pPr>
            <w:r w:rsidRPr="00083508">
              <w:rPr>
                <w:rFonts w:ascii="GHEA Grapalat" w:eastAsia="GHEA Grapalat" w:hAnsi="GHEA Grapalat" w:cs="GHEA Grapalat"/>
                <w:lang w:val="hy-AM"/>
              </w:rPr>
              <w:t>1. Նախագծի 1-ին կետում «օրենքի N 1 հավելվածի</w:t>
            </w:r>
            <w:r w:rsidRPr="00083508">
              <w:rPr>
                <w:rFonts w:ascii="GHEA Grapalat" w:hAnsi="GHEA Grapalat" w:cs="Times New Roman"/>
                <w:shd w:val="clear" w:color="auto" w:fill="FFFFFF"/>
                <w:lang w:val="af-ZA"/>
              </w:rPr>
              <w:t xml:space="preserve"> N 1-ին և 2-րդ </w:t>
            </w:r>
            <w:r w:rsidRPr="00083508">
              <w:rPr>
                <w:rFonts w:ascii="GHEA Grapalat" w:hAnsi="GHEA Grapalat" w:cs="Times New Roman"/>
                <w:shd w:val="clear" w:color="auto" w:fill="FFFFFF"/>
                <w:lang w:val="hy-AM"/>
              </w:rPr>
              <w:t>աղյուսակներում</w:t>
            </w:r>
            <w:r w:rsidRPr="00083508">
              <w:rPr>
                <w:rFonts w:ascii="GHEA Grapalat" w:hAnsi="GHEA Grapalat" w:cs="Sylfaen"/>
                <w:lang w:val="hy-AM"/>
              </w:rPr>
              <w:t>» բառերը փոխարինել «</w:t>
            </w:r>
            <w:r w:rsidRPr="00083508">
              <w:rPr>
                <w:rFonts w:ascii="GHEA Grapalat" w:hAnsi="GHEA Grapalat" w:cs="Times New Roman"/>
                <w:shd w:val="clear" w:color="auto" w:fill="FFFFFF"/>
                <w:lang w:val="hy-AM"/>
              </w:rPr>
              <w:t>օրենքի</w:t>
            </w:r>
            <w:r w:rsidRPr="00083508">
              <w:rPr>
                <w:rFonts w:ascii="GHEA Grapalat" w:hAnsi="GHEA Grapalat" w:cs="Times New Roman"/>
                <w:shd w:val="clear" w:color="auto" w:fill="FFFFFF"/>
                <w:lang w:val="af-ZA"/>
              </w:rPr>
              <w:t xml:space="preserve"> N 1 </w:t>
            </w:r>
            <w:r w:rsidRPr="00083508">
              <w:rPr>
                <w:rFonts w:ascii="GHEA Grapalat" w:hAnsi="GHEA Grapalat" w:cs="Times New Roman"/>
                <w:shd w:val="clear" w:color="auto" w:fill="FFFFFF"/>
                <w:lang w:val="hy-AM"/>
              </w:rPr>
              <w:t>հավելվածի</w:t>
            </w:r>
            <w:r w:rsidRPr="00083508">
              <w:rPr>
                <w:rFonts w:ascii="GHEA Grapalat" w:hAnsi="GHEA Grapalat" w:cs="Times New Roman"/>
                <w:shd w:val="clear" w:color="auto" w:fill="FFFFFF"/>
                <w:lang w:val="af-ZA"/>
              </w:rPr>
              <w:t xml:space="preserve"> N 2 </w:t>
            </w:r>
            <w:r w:rsidRPr="00083508">
              <w:rPr>
                <w:rFonts w:ascii="GHEA Grapalat" w:hAnsi="GHEA Grapalat" w:cs="Times New Roman"/>
                <w:shd w:val="clear" w:color="auto" w:fill="FFFFFF"/>
                <w:lang w:val="hy-AM"/>
              </w:rPr>
              <w:t>աղյուսակում</w:t>
            </w:r>
            <w:r w:rsidRPr="00083508">
              <w:rPr>
                <w:rFonts w:ascii="GHEA Grapalat" w:hAnsi="GHEA Grapalat" w:cs="Sylfaen"/>
                <w:lang w:val="hy-AM"/>
              </w:rPr>
              <w:t>» բառերով և «NN 3, 4, 9, 9.1» թվերը փոխարինել «NN 3, 4, 5, 9 և 9.1» թվերով:</w:t>
            </w:r>
          </w:p>
          <w:p w14:paraId="5524EB46" w14:textId="77777777" w:rsidR="00B2620A" w:rsidRPr="00083508" w:rsidRDefault="00B2620A" w:rsidP="00B2620A">
            <w:pPr>
              <w:spacing w:after="0" w:line="360" w:lineRule="auto"/>
              <w:ind w:firstLine="720"/>
              <w:jc w:val="both"/>
              <w:rPr>
                <w:rFonts w:ascii="GHEA Grapalat" w:hAnsi="GHEA Grapalat" w:cs="Sylfaen"/>
                <w:lang w:val="hy-AM"/>
              </w:rPr>
            </w:pPr>
            <w:r w:rsidRPr="00083508">
              <w:rPr>
                <w:rFonts w:ascii="GHEA Grapalat" w:hAnsi="GHEA Grapalat" w:cs="Times New Roman"/>
                <w:lang w:val="hy-AM"/>
              </w:rPr>
              <w:t xml:space="preserve">2. N 1 հավելվածի վերնագրում «ՕՐԵՆՔԻ N 1 ՀԱՎԵԼՎԱԾԻ N 1 և 2 ԱՂՅՈՒՍԱԿՆԵՐՈՒՄ» </w:t>
            </w:r>
            <w:r w:rsidRPr="00083508">
              <w:rPr>
                <w:rFonts w:ascii="GHEA Grapalat" w:hAnsi="GHEA Grapalat" w:cs="Sylfaen"/>
                <w:lang w:val="hy-AM"/>
              </w:rPr>
              <w:t>բառերը փոխարինել «</w:t>
            </w:r>
            <w:r w:rsidRPr="00083508">
              <w:rPr>
                <w:rFonts w:ascii="GHEA Grapalat" w:hAnsi="GHEA Grapalat" w:cs="Times New Roman"/>
                <w:shd w:val="clear" w:color="auto" w:fill="FFFFFF"/>
                <w:lang w:val="hy-AM"/>
              </w:rPr>
              <w:t>ՕՐԵՆՔԻ</w:t>
            </w:r>
            <w:r w:rsidRPr="00083508">
              <w:rPr>
                <w:rFonts w:ascii="GHEA Grapalat" w:hAnsi="GHEA Grapalat" w:cs="Times New Roman"/>
                <w:shd w:val="clear" w:color="auto" w:fill="FFFFFF"/>
                <w:lang w:val="af-ZA"/>
              </w:rPr>
              <w:t xml:space="preserve"> N 1 </w:t>
            </w:r>
            <w:r w:rsidRPr="00083508">
              <w:rPr>
                <w:rFonts w:ascii="GHEA Grapalat" w:hAnsi="GHEA Grapalat" w:cs="Times New Roman"/>
                <w:shd w:val="clear" w:color="auto" w:fill="FFFFFF"/>
                <w:lang w:val="hy-AM"/>
              </w:rPr>
              <w:t>ՀԱՎԵԼՎԱԾԻ</w:t>
            </w:r>
            <w:r w:rsidRPr="00083508">
              <w:rPr>
                <w:rFonts w:ascii="GHEA Grapalat" w:hAnsi="GHEA Grapalat" w:cs="Times New Roman"/>
                <w:shd w:val="clear" w:color="auto" w:fill="FFFFFF"/>
                <w:lang w:val="af-ZA"/>
              </w:rPr>
              <w:t xml:space="preserve"> N 2 </w:t>
            </w:r>
            <w:r w:rsidRPr="00083508">
              <w:rPr>
                <w:rFonts w:ascii="GHEA Grapalat" w:hAnsi="GHEA Grapalat" w:cs="Times New Roman"/>
                <w:shd w:val="clear" w:color="auto" w:fill="FFFFFF"/>
                <w:lang w:val="hy-AM"/>
              </w:rPr>
              <w:t>ԱՂՅՈՒՍԱԿՈՒՄ</w:t>
            </w:r>
            <w:r w:rsidRPr="00083508">
              <w:rPr>
                <w:rFonts w:ascii="GHEA Grapalat" w:hAnsi="GHEA Grapalat" w:cs="Sylfaen"/>
                <w:lang w:val="hy-AM"/>
              </w:rPr>
              <w:t>» բառերով:</w:t>
            </w:r>
          </w:p>
          <w:p w14:paraId="0462BE4A" w14:textId="77777777" w:rsidR="00B2620A" w:rsidRPr="00083508" w:rsidRDefault="00B2620A" w:rsidP="00B2620A">
            <w:pPr>
              <w:spacing w:after="0" w:line="360" w:lineRule="auto"/>
              <w:ind w:firstLine="720"/>
              <w:jc w:val="both"/>
              <w:rPr>
                <w:rFonts w:ascii="GHEA Grapalat" w:hAnsi="GHEA Grapalat" w:cs="Times New Roman"/>
                <w:color w:val="00000A"/>
                <w:lang w:val="hy-AM"/>
              </w:rPr>
            </w:pPr>
            <w:r w:rsidRPr="00083508">
              <w:rPr>
                <w:rFonts w:ascii="GHEA Grapalat" w:hAnsi="GHEA Grapalat" w:cs="Times New Roman"/>
                <w:lang w:val="hy-AM"/>
              </w:rPr>
              <w:t>3. N 2 հավելվածի աղյուսակում՝</w:t>
            </w:r>
          </w:p>
          <w:p w14:paraId="5B2AD8E6" w14:textId="77777777" w:rsidR="00B2620A" w:rsidRPr="00083508" w:rsidRDefault="00B2620A" w:rsidP="00B2620A">
            <w:pPr>
              <w:spacing w:after="0" w:line="360" w:lineRule="auto"/>
              <w:ind w:firstLine="720"/>
              <w:jc w:val="both"/>
              <w:rPr>
                <w:rFonts w:ascii="GHEA Grapalat" w:hAnsi="GHEA Grapalat" w:cs="Times New Roman"/>
                <w:lang w:val="hy-AM"/>
              </w:rPr>
            </w:pPr>
            <w:r w:rsidRPr="00083508">
              <w:rPr>
                <w:rFonts w:ascii="GHEA Grapalat" w:hAnsi="GHEA Grapalat" w:cs="Times New Roman"/>
                <w:lang w:val="hy-AM"/>
              </w:rPr>
              <w:lastRenderedPageBreak/>
              <w:t xml:space="preserve">- ավելացնել ՀՀ 2024թ. պետական բյուջեով նախատեսված «1007. Տեսալսողական մեդիայի ոլորտի կարգավորում» և «1139. ՀՀ կառավարության պահուստային ֆոնդ» ծախսային ծրագրերի բյուջետային հատկացումների գլխավոր կարգադրիչների անվանումները, </w:t>
            </w:r>
          </w:p>
          <w:p w14:paraId="15CFDC5A" w14:textId="77777777" w:rsidR="00B2620A" w:rsidRPr="00083508" w:rsidRDefault="00B2620A" w:rsidP="00B2620A">
            <w:pPr>
              <w:spacing w:after="0" w:line="360" w:lineRule="auto"/>
              <w:ind w:firstLine="720"/>
              <w:jc w:val="both"/>
              <w:rPr>
                <w:rFonts w:ascii="GHEA Grapalat" w:hAnsi="GHEA Grapalat" w:cs="Times New Roman"/>
                <w:shd w:val="clear" w:color="auto" w:fill="FFFFFF"/>
                <w:lang w:val="af-ZA"/>
              </w:rPr>
            </w:pPr>
            <w:r w:rsidRPr="00083508">
              <w:rPr>
                <w:rFonts w:ascii="GHEA Grapalat" w:hAnsi="GHEA Grapalat" w:cs="Times New Roman"/>
                <w:lang w:val="hy-AM"/>
              </w:rPr>
              <w:t xml:space="preserve">- </w:t>
            </w:r>
            <w:r w:rsidRPr="00083508">
              <w:rPr>
                <w:rFonts w:ascii="GHEA Grapalat" w:hAnsi="GHEA Grapalat" w:cs="Sylfaen"/>
                <w:noProof/>
                <w:lang w:val="ro-RO"/>
              </w:rPr>
              <w:t>11</w:t>
            </w:r>
            <w:r w:rsidRPr="00083508">
              <w:rPr>
                <w:rFonts w:ascii="GHEA Grapalat" w:hAnsi="GHEA Grapalat" w:cs="Sylfaen"/>
                <w:noProof/>
                <w:lang w:val="hy-AM"/>
              </w:rPr>
              <w:t>39</w:t>
            </w:r>
            <w:r w:rsidRPr="00083508">
              <w:rPr>
                <w:rFonts w:ascii="GHEA Grapalat" w:hAnsi="GHEA Grapalat" w:cs="Sylfaen"/>
                <w:noProof/>
                <w:lang w:val="ro-RO"/>
              </w:rPr>
              <w:t xml:space="preserve"> </w:t>
            </w:r>
            <w:r w:rsidRPr="00083508">
              <w:rPr>
                <w:rFonts w:ascii="GHEA Grapalat" w:hAnsi="GHEA Grapalat" w:cs="Sylfaen"/>
                <w:noProof/>
                <w:lang w:val="hy-AM"/>
              </w:rPr>
              <w:t>ծրագրի</w:t>
            </w:r>
            <w:r w:rsidRPr="00083508">
              <w:rPr>
                <w:rFonts w:ascii="GHEA Grapalat" w:hAnsi="GHEA Grapalat" w:cs="Sylfaen"/>
                <w:noProof/>
                <w:lang w:val="ro-RO"/>
              </w:rPr>
              <w:t xml:space="preserve"> 1100</w:t>
            </w:r>
            <w:r w:rsidRPr="00083508">
              <w:rPr>
                <w:rFonts w:ascii="GHEA Grapalat" w:hAnsi="GHEA Grapalat" w:cs="Sylfaen"/>
                <w:noProof/>
                <w:lang w:val="hy-AM"/>
              </w:rPr>
              <w:t>1</w:t>
            </w:r>
            <w:r w:rsidRPr="00083508">
              <w:rPr>
                <w:rFonts w:ascii="GHEA Grapalat" w:hAnsi="GHEA Grapalat" w:cs="Sylfaen"/>
                <w:noProof/>
                <w:lang w:val="ro-RO"/>
              </w:rPr>
              <w:t xml:space="preserve"> </w:t>
            </w:r>
            <w:r w:rsidRPr="00083508">
              <w:rPr>
                <w:rFonts w:ascii="GHEA Grapalat" w:hAnsi="GHEA Grapalat" w:cs="Sylfaen"/>
                <w:noProof/>
                <w:lang w:val="hy-AM"/>
              </w:rPr>
              <w:t xml:space="preserve">միջոցառման </w:t>
            </w:r>
            <w:r w:rsidRPr="00083508">
              <w:rPr>
                <w:rFonts w:ascii="GHEA Grapalat" w:hAnsi="GHEA Grapalat" w:cs="Sylfaen"/>
                <w:lang w:val="ro-RO" w:eastAsia="en-GB"/>
              </w:rPr>
              <w:t>բյուջետային ծախսերի տնտեսագիտական դասակարգման հոդվածները ներկայացնող բաժն</w:t>
            </w:r>
            <w:r w:rsidRPr="00083508">
              <w:rPr>
                <w:rFonts w:ascii="GHEA Grapalat" w:hAnsi="GHEA Grapalat" w:cs="Sylfaen"/>
                <w:lang w:val="hy-AM" w:eastAsia="en-GB"/>
              </w:rPr>
              <w:t xml:space="preserve">ի </w:t>
            </w:r>
            <w:r w:rsidRPr="00083508">
              <w:rPr>
                <w:rFonts w:ascii="GHEA Grapalat" w:hAnsi="GHEA Grapalat" w:cs="Sylfaen"/>
                <w:lang w:val="ro-RO" w:eastAsia="en-GB"/>
              </w:rPr>
              <w:t xml:space="preserve">ձևաչափը համապատասխանեցնել </w:t>
            </w:r>
            <w:r w:rsidRPr="00083508">
              <w:rPr>
                <w:rFonts w:ascii="GHEA Grapalat" w:hAnsi="GHEA Grapalat" w:cs="Times New Roman"/>
                <w:lang w:val="hy-AM"/>
              </w:rPr>
              <w:t>ՀՀ կառավարության</w:t>
            </w:r>
            <w:r w:rsidRPr="00083508">
              <w:rPr>
                <w:rFonts w:ascii="GHEA Grapalat" w:hAnsi="GHEA Grapalat" w:cs="Sylfaen"/>
                <w:lang w:val="ro-RO" w:eastAsia="en-GB"/>
              </w:rPr>
              <w:t xml:space="preserve"> </w:t>
            </w:r>
            <w:r w:rsidRPr="00083508">
              <w:rPr>
                <w:rFonts w:ascii="GHEA Grapalat" w:hAnsi="GHEA Grapalat" w:cs="Sylfaen"/>
                <w:lang w:val="hy-AM" w:eastAsia="en-GB"/>
              </w:rPr>
              <w:t xml:space="preserve">28.12.2023թ. </w:t>
            </w:r>
            <w:r w:rsidRPr="00083508">
              <w:rPr>
                <w:rFonts w:ascii="GHEA Grapalat" w:hAnsi="GHEA Grapalat" w:cs="Sylfaen"/>
                <w:lang w:val="af-ZA" w:eastAsia="en-GB"/>
              </w:rPr>
              <w:t xml:space="preserve">N </w:t>
            </w:r>
            <w:r w:rsidRPr="00083508">
              <w:rPr>
                <w:rFonts w:ascii="GHEA Grapalat" w:hAnsi="GHEA Grapalat" w:cs="Sylfaen"/>
                <w:lang w:val="hy-AM" w:eastAsia="en-GB"/>
              </w:rPr>
              <w:t xml:space="preserve">2323-Ն </w:t>
            </w:r>
            <w:r w:rsidRPr="00083508">
              <w:rPr>
                <w:rFonts w:ascii="GHEA Grapalat" w:hAnsi="GHEA Grapalat" w:cs="Times New Roman"/>
                <w:lang w:val="hy-AM"/>
              </w:rPr>
              <w:t>որոշման</w:t>
            </w:r>
            <w:r w:rsidRPr="00083508">
              <w:rPr>
                <w:rFonts w:ascii="GHEA Grapalat" w:hAnsi="GHEA Grapalat" w:cs="Times New Roman"/>
                <w:lang w:val="af-ZA"/>
              </w:rPr>
              <w:t xml:space="preserve"> N 4 </w:t>
            </w:r>
            <w:r w:rsidRPr="00083508">
              <w:rPr>
                <w:rFonts w:ascii="GHEA Grapalat" w:hAnsi="GHEA Grapalat" w:cs="Sylfaen"/>
                <w:lang w:val="ro-RO" w:eastAsia="en-GB"/>
              </w:rPr>
              <w:t xml:space="preserve">հավելվածում բերված </w:t>
            </w:r>
            <w:r w:rsidRPr="00083508">
              <w:rPr>
                <w:rFonts w:ascii="GHEA Grapalat" w:hAnsi="GHEA Grapalat" w:cs="Times New Roman"/>
                <w:shd w:val="clear" w:color="auto" w:fill="FFFFFF"/>
                <w:lang w:val="hy-AM"/>
              </w:rPr>
              <w:t>ձևաչափին</w:t>
            </w:r>
            <w:r w:rsidRPr="00083508">
              <w:rPr>
                <w:rFonts w:ascii="GHEA Grapalat" w:hAnsi="GHEA Grapalat" w:cs="Times New Roman"/>
                <w:shd w:val="clear" w:color="auto" w:fill="FFFFFF"/>
                <w:lang w:val="af-ZA"/>
              </w:rPr>
              <w:t>:</w:t>
            </w:r>
          </w:p>
          <w:p w14:paraId="624538A4" w14:textId="77777777" w:rsidR="00B2620A" w:rsidRPr="00083508" w:rsidRDefault="00B2620A" w:rsidP="00B2620A">
            <w:pPr>
              <w:spacing w:after="0" w:line="360" w:lineRule="auto"/>
              <w:ind w:firstLine="720"/>
              <w:jc w:val="both"/>
              <w:rPr>
                <w:rFonts w:ascii="GHEA Grapalat" w:hAnsi="GHEA Grapalat" w:cs="Times New Roman"/>
                <w:color w:val="00000A"/>
                <w:lang w:val="hy-AM"/>
              </w:rPr>
            </w:pPr>
            <w:r w:rsidRPr="00083508">
              <w:rPr>
                <w:rFonts w:ascii="GHEA Grapalat" w:hAnsi="GHEA Grapalat" w:cs="Times New Roman"/>
                <w:lang w:val="hy-AM"/>
              </w:rPr>
              <w:t>4. NN 2-4 հավելվածների վերնագրերից հանել «և լրացումները» բառերը:</w:t>
            </w:r>
          </w:p>
          <w:p w14:paraId="3F2DA5DE" w14:textId="56EB41A0" w:rsidR="0086055E" w:rsidRPr="00642829" w:rsidRDefault="0086055E" w:rsidP="00642829">
            <w:pPr>
              <w:spacing w:after="0" w:line="360" w:lineRule="auto"/>
              <w:ind w:firstLine="720"/>
              <w:jc w:val="both"/>
              <w:rPr>
                <w:rFonts w:ascii="GHEA Grapalat" w:hAnsi="GHEA Grapalat" w:cs="GHEA Grapalat"/>
                <w:sz w:val="24"/>
                <w:szCs w:val="24"/>
                <w:lang w:val="hy-AM"/>
              </w:rPr>
            </w:pPr>
          </w:p>
        </w:tc>
        <w:tc>
          <w:tcPr>
            <w:tcW w:w="5580" w:type="dxa"/>
            <w:tcBorders>
              <w:top w:val="outset" w:sz="6" w:space="0" w:color="auto"/>
              <w:left w:val="outset" w:sz="6" w:space="0" w:color="auto"/>
              <w:bottom w:val="outset" w:sz="6" w:space="0" w:color="auto"/>
            </w:tcBorders>
            <w:shd w:val="clear" w:color="auto" w:fill="FFFFFF"/>
          </w:tcPr>
          <w:p w14:paraId="554110AF" w14:textId="77777777" w:rsidR="0086055E" w:rsidRPr="00505ABA" w:rsidRDefault="0086055E" w:rsidP="00967B81">
            <w:pPr>
              <w:spacing w:after="0" w:line="360" w:lineRule="auto"/>
              <w:ind w:left="180"/>
              <w:rPr>
                <w:rFonts w:ascii="GHEA Grapalat" w:hAnsi="GHEA Grapalat" w:cs="GHEA Grapalat"/>
                <w:sz w:val="24"/>
                <w:szCs w:val="24"/>
                <w:lang w:val="hy-AM"/>
              </w:rPr>
            </w:pPr>
            <w:r w:rsidRPr="00642829">
              <w:rPr>
                <w:rFonts w:ascii="GHEA Grapalat" w:hAnsi="GHEA Grapalat" w:cs="GHEA Grapalat"/>
                <w:color w:val="000000"/>
                <w:sz w:val="24"/>
                <w:szCs w:val="24"/>
                <w:lang w:val="hy-AM"/>
              </w:rPr>
              <w:lastRenderedPageBreak/>
              <w:t xml:space="preserve"> </w:t>
            </w:r>
            <w:r w:rsidRPr="002F21F8">
              <w:rPr>
                <w:rFonts w:ascii="GHEA Grapalat" w:hAnsi="GHEA Grapalat" w:cs="GHEA Grapalat"/>
                <w:lang w:val="hy-AM"/>
              </w:rPr>
              <w:t>Ընդունվել է ի գիտություն</w:t>
            </w:r>
            <w:r w:rsidRPr="00505ABA">
              <w:rPr>
                <w:rFonts w:ascii="GHEA Grapalat" w:hAnsi="GHEA Grapalat" w:cs="GHEA Grapalat"/>
                <w:sz w:val="24"/>
                <w:szCs w:val="24"/>
                <w:lang w:val="hy-AM"/>
              </w:rPr>
              <w:t>:</w:t>
            </w:r>
          </w:p>
          <w:p w14:paraId="3C29FE03" w14:textId="0F619B92" w:rsidR="00642829" w:rsidRPr="00505ABA" w:rsidRDefault="00642829" w:rsidP="00967B81">
            <w:pPr>
              <w:spacing w:after="0" w:line="360" w:lineRule="auto"/>
              <w:ind w:left="180"/>
              <w:rPr>
                <w:rFonts w:ascii="GHEA Grapalat" w:hAnsi="GHEA Grapalat" w:cs="GHEA Grapalat"/>
                <w:sz w:val="24"/>
                <w:szCs w:val="24"/>
                <w:lang w:val="hy-AM"/>
              </w:rPr>
            </w:pPr>
          </w:p>
          <w:p w14:paraId="32029D45"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2958344A"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37DAB4A7"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5C51463B"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35001DED"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6088D46D"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7C4A56CD"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4AF0E451"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1673DC5B"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75D95C3B"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5517D003"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0D93E5B3"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7DDFB900"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0AC91EF4"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60B5241F"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2A19CE60" w14:textId="0A5E6E7C" w:rsidR="00A03CEB" w:rsidRPr="00A03CEB" w:rsidRDefault="00A03CEB" w:rsidP="00A03CEB">
            <w:pPr>
              <w:shd w:val="clear" w:color="auto" w:fill="FFFFFF"/>
              <w:spacing w:line="360" w:lineRule="auto"/>
              <w:ind w:left="142" w:right="163"/>
              <w:jc w:val="both"/>
              <w:rPr>
                <w:rFonts w:ascii="GHEA Grapalat" w:eastAsia="Times New Roman" w:hAnsi="GHEA Grapalat"/>
                <w:color w:val="222222"/>
                <w:sz w:val="24"/>
                <w:szCs w:val="24"/>
                <w:lang w:val="hy-AM" w:eastAsia="ru-RU"/>
              </w:rPr>
            </w:pPr>
            <w:r>
              <w:rPr>
                <w:rFonts w:ascii="GHEA Grapalat" w:eastAsia="Times New Roman" w:hAnsi="GHEA Grapalat"/>
                <w:color w:val="222222"/>
                <w:lang w:val="hy-AM" w:eastAsia="ru-RU"/>
              </w:rPr>
              <w:t>Նախագծով նշված 8576.2 հազ.դրամ գումար</w:t>
            </w:r>
            <w:r w:rsidR="006A52FA">
              <w:rPr>
                <w:rFonts w:ascii="GHEA Grapalat" w:eastAsia="Times New Roman" w:hAnsi="GHEA Grapalat"/>
                <w:color w:val="222222"/>
                <w:lang w:val="hy-AM" w:eastAsia="ru-RU"/>
              </w:rPr>
              <w:t>ը</w:t>
            </w:r>
            <w:r w:rsidR="002F21F8">
              <w:rPr>
                <w:rFonts w:ascii="GHEA Grapalat" w:eastAsia="Times New Roman" w:hAnsi="GHEA Grapalat"/>
                <w:color w:val="222222"/>
                <w:lang w:val="hy-AM" w:eastAsia="ru-RU"/>
              </w:rPr>
              <w:t xml:space="preserve"> </w:t>
            </w:r>
            <w:r>
              <w:rPr>
                <w:rFonts w:ascii="GHEA Grapalat" w:eastAsia="Times New Roman" w:hAnsi="GHEA Grapalat"/>
                <w:color w:val="222222"/>
                <w:lang w:val="hy-AM" w:eastAsia="ru-RU"/>
              </w:rPr>
              <w:t xml:space="preserve"> խիստ անհրաժեշտ</w:t>
            </w:r>
            <w:r w:rsidR="002F21F8">
              <w:rPr>
                <w:rFonts w:ascii="GHEA Grapalat" w:eastAsia="Times New Roman" w:hAnsi="GHEA Grapalat"/>
                <w:color w:val="222222"/>
                <w:lang w:val="hy-AM" w:eastAsia="ru-RU"/>
              </w:rPr>
              <w:t xml:space="preserve"> է</w:t>
            </w:r>
            <w:r>
              <w:rPr>
                <w:rFonts w:ascii="GHEA Grapalat" w:eastAsia="Times New Roman" w:hAnsi="GHEA Grapalat"/>
                <w:color w:val="222222"/>
                <w:lang w:val="hy-AM" w:eastAsia="ru-RU"/>
              </w:rPr>
              <w:t xml:space="preserve"> </w:t>
            </w:r>
            <w:r w:rsidRPr="00A03CEB">
              <w:rPr>
                <w:rFonts w:ascii="GHEA Grapalat" w:eastAsia="Times New Roman" w:hAnsi="GHEA Grapalat"/>
                <w:color w:val="222222"/>
                <w:lang w:val="hy-AM" w:eastAsia="ru-RU"/>
              </w:rPr>
              <w:t xml:space="preserve">Հեռուստատեսության և ռադիոյի հանձնաժողովի նախագահի և անդամների </w:t>
            </w:r>
            <w:r w:rsidR="002F21F8">
              <w:rPr>
                <w:rFonts w:ascii="GHEA Grapalat" w:eastAsia="Times New Roman" w:hAnsi="GHEA Grapalat"/>
                <w:color w:val="222222"/>
                <w:lang w:val="hy-AM" w:eastAsia="ru-RU"/>
              </w:rPr>
              <w:t xml:space="preserve">աշխատավարձերի վճարման համար՝ կապված </w:t>
            </w:r>
            <w:r w:rsidRPr="00A03CEB">
              <w:rPr>
                <w:rFonts w:ascii="GHEA Grapalat" w:eastAsia="Times New Roman" w:hAnsi="GHEA Grapalat"/>
                <w:color w:val="222222"/>
                <w:lang w:val="hy-AM" w:eastAsia="ru-RU"/>
              </w:rPr>
              <w:t xml:space="preserve">պաշտոնային դրույքաչափերի հաշվարկման գործակիցների բարձրացմամբ՝ համաձայն </w:t>
            </w:r>
            <w:r w:rsidRPr="00A03CEB">
              <w:rPr>
                <w:rFonts w:ascii="GHEA Grapalat" w:eastAsia="Times New Roman" w:hAnsi="GHEA Grapalat" w:cs="Times New Roman"/>
                <w:lang w:val="hy-AM" w:eastAsia="ru-RU"/>
              </w:rPr>
              <w:t>«Պետական պաշտոններ և պետական ծառայության պաշտոններ զբաղեցնող անձանց վարձատրության մասին»</w:t>
            </w:r>
            <w:r w:rsidRPr="00A03CEB">
              <w:rPr>
                <w:rFonts w:ascii="GHEA Grapalat" w:eastAsia="Times New Roman" w:hAnsi="GHEA Grapalat"/>
                <w:color w:val="222222"/>
                <w:lang w:val="hy-AM" w:eastAsia="ru-RU"/>
              </w:rPr>
              <w:t xml:space="preserve"> Հայաստանի Հանրապետության ՀՕ-157-Ն օրենքի հավելված 1-ի (փոփոխությունը կատարվել է ՀՕ-224-Ն օրենքով՝ ուժի մեջ է մտել 22.05.2024թ</w:t>
            </w:r>
            <w:r w:rsidRPr="00A03CEB">
              <w:rPr>
                <w:rFonts w:ascii="GHEA Grapalat" w:eastAsia="Times New Roman" w:hAnsi="GHEA Grapalat"/>
                <w:color w:val="222222"/>
                <w:sz w:val="24"/>
                <w:szCs w:val="24"/>
                <w:lang w:val="hy-AM" w:eastAsia="ru-RU"/>
              </w:rPr>
              <w:t xml:space="preserve">.): </w:t>
            </w:r>
          </w:p>
          <w:p w14:paraId="16AEB52A" w14:textId="77777777" w:rsidR="00662F3C" w:rsidRDefault="00662F3C" w:rsidP="00967B81">
            <w:pPr>
              <w:spacing w:after="0" w:line="360" w:lineRule="auto"/>
              <w:ind w:left="180"/>
              <w:rPr>
                <w:rFonts w:ascii="GHEA Grapalat" w:hAnsi="GHEA Grapalat" w:cs="GHEA Grapalat"/>
                <w:sz w:val="24"/>
                <w:szCs w:val="24"/>
                <w:lang w:val="hy-AM"/>
              </w:rPr>
            </w:pPr>
          </w:p>
          <w:p w14:paraId="3D06901D" w14:textId="49C796AC" w:rsidR="00642829" w:rsidRPr="00083508" w:rsidRDefault="00642829" w:rsidP="00967B81">
            <w:pPr>
              <w:spacing w:after="0" w:line="360" w:lineRule="auto"/>
              <w:ind w:left="180"/>
              <w:rPr>
                <w:rFonts w:ascii="GHEA Grapalat" w:hAnsi="GHEA Grapalat" w:cs="GHEA Grapalat"/>
                <w:lang w:val="hy-AM"/>
              </w:rPr>
            </w:pPr>
            <w:r w:rsidRPr="00083508">
              <w:rPr>
                <w:rFonts w:ascii="GHEA Grapalat" w:hAnsi="GHEA Grapalat" w:cs="GHEA Grapalat"/>
                <w:lang w:val="hy-AM"/>
              </w:rPr>
              <w:t>Ընդունվել է:</w:t>
            </w:r>
          </w:p>
          <w:p w14:paraId="0A183997" w14:textId="77777777" w:rsidR="00642829" w:rsidRDefault="00642829" w:rsidP="00967B81">
            <w:pPr>
              <w:spacing w:after="0" w:line="360" w:lineRule="auto"/>
              <w:ind w:left="180"/>
              <w:rPr>
                <w:rFonts w:ascii="GHEA Grapalat" w:hAnsi="GHEA Grapalat" w:cs="GHEA Grapalat"/>
                <w:sz w:val="24"/>
                <w:szCs w:val="24"/>
                <w:lang w:val="hy-AM"/>
              </w:rPr>
            </w:pPr>
            <w:r w:rsidRPr="00083508">
              <w:rPr>
                <w:rFonts w:ascii="GHEA Grapalat" w:hAnsi="GHEA Grapalat" w:cs="GHEA Grapalat"/>
                <w:lang w:val="hy-AM"/>
              </w:rPr>
              <w:t>Նախագծում կատարվել են համապատասխան փոփոխություններ</w:t>
            </w:r>
            <w:r>
              <w:rPr>
                <w:rFonts w:ascii="GHEA Grapalat" w:hAnsi="GHEA Grapalat" w:cs="GHEA Grapalat"/>
                <w:sz w:val="24"/>
                <w:szCs w:val="24"/>
                <w:lang w:val="hy-AM"/>
              </w:rPr>
              <w:t>:</w:t>
            </w:r>
          </w:p>
          <w:p w14:paraId="3FD38D51" w14:textId="4A6BFA69" w:rsidR="00083508" w:rsidRPr="00642829" w:rsidRDefault="00083508" w:rsidP="00967B81">
            <w:pPr>
              <w:spacing w:after="0" w:line="360" w:lineRule="auto"/>
              <w:ind w:left="180"/>
              <w:rPr>
                <w:rFonts w:ascii="GHEA Grapalat" w:hAnsi="GHEA Grapalat" w:cs="GHEA Grapalat"/>
                <w:color w:val="000000"/>
                <w:sz w:val="24"/>
                <w:szCs w:val="24"/>
                <w:lang w:val="hy-AM"/>
              </w:rPr>
            </w:pPr>
          </w:p>
        </w:tc>
      </w:tr>
    </w:tbl>
    <w:p w14:paraId="0AE69DD1" w14:textId="77777777" w:rsidR="0086055E" w:rsidRPr="006C7049" w:rsidRDefault="0086055E" w:rsidP="00967B81">
      <w:pPr>
        <w:shd w:val="clear" w:color="auto" w:fill="FFFFFF"/>
        <w:spacing w:after="0" w:line="360" w:lineRule="auto"/>
        <w:ind w:left="180" w:firstLine="375"/>
        <w:rPr>
          <w:rFonts w:ascii="GHEA Grapalat" w:hAnsi="GHEA Grapalat" w:cs="GHEA Grapalat"/>
          <w:sz w:val="24"/>
          <w:szCs w:val="24"/>
          <w:lang w:val="hy-AM"/>
        </w:rPr>
      </w:pPr>
    </w:p>
    <w:sectPr w:rsidR="0086055E" w:rsidRPr="006C7049" w:rsidSect="00C70E3F">
      <w:pgSz w:w="15840" w:h="12240" w:orient="landscape"/>
      <w:pgMar w:top="719" w:right="1134" w:bottom="71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1" w15:restartNumberingAfterBreak="0">
    <w:nsid w:val="2C4E7A5A"/>
    <w:multiLevelType w:val="hybridMultilevel"/>
    <w:tmpl w:val="6CD831F0"/>
    <w:lvl w:ilvl="0" w:tplc="FCC47582">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15:restartNumberingAfterBreak="0">
    <w:nsid w:val="2C70799E"/>
    <w:multiLevelType w:val="hybridMultilevel"/>
    <w:tmpl w:val="AE7EB77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A6E5D42"/>
    <w:multiLevelType w:val="hybridMultilevel"/>
    <w:tmpl w:val="34FE3BAE"/>
    <w:lvl w:ilvl="0" w:tplc="E776242A">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16cid:durableId="1546916640">
    <w:abstractNumId w:val="0"/>
  </w:num>
  <w:num w:numId="2" w16cid:durableId="155612857">
    <w:abstractNumId w:val="1"/>
  </w:num>
  <w:num w:numId="3" w16cid:durableId="1908570942">
    <w:abstractNumId w:val="2"/>
  </w:num>
  <w:num w:numId="4" w16cid:durableId="14366321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E5E9F"/>
    <w:rsid w:val="00025EE1"/>
    <w:rsid w:val="00063490"/>
    <w:rsid w:val="000800DB"/>
    <w:rsid w:val="00083508"/>
    <w:rsid w:val="0008518D"/>
    <w:rsid w:val="000C7570"/>
    <w:rsid w:val="000D7642"/>
    <w:rsid w:val="000E0E01"/>
    <w:rsid w:val="00111449"/>
    <w:rsid w:val="00143666"/>
    <w:rsid w:val="0016213B"/>
    <w:rsid w:val="00162BE9"/>
    <w:rsid w:val="00181B8E"/>
    <w:rsid w:val="002325EF"/>
    <w:rsid w:val="0025138A"/>
    <w:rsid w:val="00280FD9"/>
    <w:rsid w:val="002A0CCD"/>
    <w:rsid w:val="002A66A4"/>
    <w:rsid w:val="002D0EE8"/>
    <w:rsid w:val="002F21F8"/>
    <w:rsid w:val="003B761E"/>
    <w:rsid w:val="003C305F"/>
    <w:rsid w:val="00440AAE"/>
    <w:rsid w:val="00505ABA"/>
    <w:rsid w:val="00522D5B"/>
    <w:rsid w:val="0054577A"/>
    <w:rsid w:val="00561E07"/>
    <w:rsid w:val="005E2278"/>
    <w:rsid w:val="005F1D29"/>
    <w:rsid w:val="006259AC"/>
    <w:rsid w:val="00642829"/>
    <w:rsid w:val="00646443"/>
    <w:rsid w:val="006613F4"/>
    <w:rsid w:val="00662F3C"/>
    <w:rsid w:val="006A52FA"/>
    <w:rsid w:val="006B5C8C"/>
    <w:rsid w:val="006C5446"/>
    <w:rsid w:val="006C7049"/>
    <w:rsid w:val="00727CC8"/>
    <w:rsid w:val="0077006E"/>
    <w:rsid w:val="0086055E"/>
    <w:rsid w:val="008E5E9F"/>
    <w:rsid w:val="00901728"/>
    <w:rsid w:val="00947297"/>
    <w:rsid w:val="00963D67"/>
    <w:rsid w:val="00967B81"/>
    <w:rsid w:val="00A03CEB"/>
    <w:rsid w:val="00A37A9D"/>
    <w:rsid w:val="00A46E71"/>
    <w:rsid w:val="00A6156B"/>
    <w:rsid w:val="00AB3E9B"/>
    <w:rsid w:val="00B060AC"/>
    <w:rsid w:val="00B2620A"/>
    <w:rsid w:val="00B36863"/>
    <w:rsid w:val="00B42397"/>
    <w:rsid w:val="00B92DB7"/>
    <w:rsid w:val="00BB7D0A"/>
    <w:rsid w:val="00BC0861"/>
    <w:rsid w:val="00BE3806"/>
    <w:rsid w:val="00BF09DE"/>
    <w:rsid w:val="00C224F2"/>
    <w:rsid w:val="00C66AB0"/>
    <w:rsid w:val="00C70E3F"/>
    <w:rsid w:val="00D1520E"/>
    <w:rsid w:val="00D46B2F"/>
    <w:rsid w:val="00E3514B"/>
    <w:rsid w:val="00E713E6"/>
    <w:rsid w:val="00E75698"/>
    <w:rsid w:val="00EE761B"/>
    <w:rsid w:val="00F071FB"/>
    <w:rsid w:val="00F570D1"/>
    <w:rsid w:val="00F617FC"/>
    <w:rsid w:val="00F823C8"/>
    <w:rsid w:val="00FA1A29"/>
    <w:rsid w:val="00FA63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BDB576"/>
  <w15:docId w15:val="{C469A530-A71F-4BF4-9568-B27B5CAD2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E07"/>
    <w:pPr>
      <w:spacing w:after="160" w:line="259" w:lineRule="auto"/>
    </w:pPr>
    <w:rPr>
      <w:rFonts w:cs="Calibri"/>
      <w:sz w:val="22"/>
      <w:szCs w:val="22"/>
    </w:rPr>
  </w:style>
  <w:style w:type="paragraph" w:styleId="Heading1">
    <w:name w:val="heading 1"/>
    <w:basedOn w:val="Normal"/>
    <w:next w:val="Normal"/>
    <w:link w:val="Heading1Char"/>
    <w:uiPriority w:val="99"/>
    <w:qFormat/>
    <w:locked/>
    <w:rsid w:val="006259AC"/>
    <w:pPr>
      <w:keepNext/>
      <w:spacing w:before="240" w:after="60" w:line="240" w:lineRule="auto"/>
      <w:outlineLvl w:val="0"/>
    </w:pPr>
    <w:rPr>
      <w:rFonts w:ascii="Arial" w:hAnsi="Arial" w:cs="Arial"/>
      <w:b/>
      <w:bCs/>
      <w:kern w:val="32"/>
      <w:sz w:val="32"/>
      <w:szCs w:val="32"/>
    </w:rPr>
  </w:style>
  <w:style w:type="paragraph" w:styleId="Heading5">
    <w:name w:val="heading 5"/>
    <w:basedOn w:val="Normal"/>
    <w:next w:val="Normal"/>
    <w:link w:val="Heading5Char"/>
    <w:uiPriority w:val="99"/>
    <w:qFormat/>
    <w:locked/>
    <w:rsid w:val="006259AC"/>
    <w:pPr>
      <w:keepNext/>
      <w:keepLines/>
      <w:spacing w:before="200" w:after="0" w:line="276" w:lineRule="auto"/>
      <w:outlineLvl w:val="4"/>
    </w:pPr>
    <w:rPr>
      <w:rFonts w:ascii="Cambria" w:hAnsi="Cambria" w:cs="Cambria"/>
      <w:color w:val="243F6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6259AC"/>
    <w:rPr>
      <w:rFonts w:ascii="Arial" w:hAnsi="Arial" w:cs="Arial"/>
      <w:b/>
      <w:bCs/>
      <w:kern w:val="32"/>
      <w:sz w:val="32"/>
      <w:szCs w:val="32"/>
      <w:lang w:val="en-US" w:eastAsia="en-US"/>
    </w:rPr>
  </w:style>
  <w:style w:type="character" w:customStyle="1" w:styleId="Heading5Char">
    <w:name w:val="Heading 5 Char"/>
    <w:link w:val="Heading5"/>
    <w:uiPriority w:val="99"/>
    <w:semiHidden/>
    <w:locked/>
    <w:rsid w:val="006259AC"/>
    <w:rPr>
      <w:rFonts w:ascii="Cambria" w:hAnsi="Cambria" w:cs="Cambria"/>
      <w:color w:val="243F60"/>
      <w:sz w:val="22"/>
      <w:szCs w:val="22"/>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basedOn w:val="Normal"/>
    <w:link w:val="NormalWebChar"/>
    <w:uiPriority w:val="99"/>
    <w:semiHidden/>
    <w:rsid w:val="00727CC8"/>
    <w:pPr>
      <w:spacing w:before="100" w:beforeAutospacing="1" w:after="100" w:afterAutospacing="1" w:line="240" w:lineRule="auto"/>
    </w:pPr>
    <w:rPr>
      <w:rFonts w:eastAsia="Times New Roman"/>
      <w:sz w:val="24"/>
      <w:szCs w:val="24"/>
    </w:rPr>
  </w:style>
  <w:style w:type="character" w:styleId="Strong">
    <w:name w:val="Strong"/>
    <w:uiPriority w:val="99"/>
    <w:qFormat/>
    <w:rsid w:val="00727CC8"/>
    <w:rPr>
      <w:b/>
      <w:bC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99"/>
    <w:qFormat/>
    <w:rsid w:val="00C224F2"/>
    <w:pPr>
      <w:spacing w:after="0" w:line="240" w:lineRule="auto"/>
      <w:ind w:left="720"/>
    </w:pPr>
    <w:rPr>
      <w:rFonts w:eastAsia="Times New Roman"/>
      <w:sz w:val="24"/>
      <w:szCs w:val="24"/>
      <w:lang w:val="ru-RU" w:eastAsia="ru-RU"/>
    </w:rPr>
  </w:style>
  <w:style w:type="paragraph" w:styleId="BalloonText">
    <w:name w:val="Balloon Text"/>
    <w:basedOn w:val="Normal"/>
    <w:link w:val="BalloonTextChar"/>
    <w:uiPriority w:val="99"/>
    <w:semiHidden/>
    <w:rsid w:val="006259AC"/>
    <w:pPr>
      <w:spacing w:after="0" w:line="240" w:lineRule="auto"/>
    </w:pPr>
    <w:rPr>
      <w:rFonts w:ascii="Tahoma" w:hAnsi="Tahoma" w:cs="Tahoma"/>
      <w:sz w:val="16"/>
      <w:szCs w:val="16"/>
      <w:lang w:val="ru-RU" w:eastAsia="ru-RU"/>
    </w:rPr>
  </w:style>
  <w:style w:type="character" w:customStyle="1" w:styleId="BalloonTextChar">
    <w:name w:val="Balloon Text Char"/>
    <w:link w:val="BalloonText"/>
    <w:uiPriority w:val="99"/>
    <w:semiHidden/>
    <w:locked/>
    <w:rsid w:val="006259AC"/>
    <w:rPr>
      <w:rFonts w:ascii="Tahoma" w:hAnsi="Tahoma" w:cs="Tahoma"/>
      <w:sz w:val="16"/>
      <w:szCs w:val="16"/>
      <w:lang w:val="ru-RU" w:eastAsia="ru-RU"/>
    </w:rPr>
  </w:style>
  <w:style w:type="paragraph" w:styleId="BodyTextIndent">
    <w:name w:val="Body Text Indent"/>
    <w:basedOn w:val="Normal"/>
    <w:link w:val="BodyTextIndentChar"/>
    <w:uiPriority w:val="99"/>
    <w:rsid w:val="00111449"/>
    <w:pPr>
      <w:spacing w:after="120" w:line="240" w:lineRule="auto"/>
      <w:ind w:left="360"/>
    </w:pPr>
    <w:rPr>
      <w:rFonts w:ascii="Times New Roman" w:eastAsia="Times New Roman" w:hAnsi="Times New Roman" w:cs="Times New Roman"/>
      <w:sz w:val="24"/>
      <w:szCs w:val="24"/>
      <w:lang w:eastAsia="ru-RU"/>
    </w:rPr>
  </w:style>
  <w:style w:type="character" w:customStyle="1" w:styleId="BodyTextIndentChar">
    <w:name w:val="Body Text Indent Char"/>
    <w:link w:val="BodyTextIndent"/>
    <w:uiPriority w:val="99"/>
    <w:locked/>
    <w:rsid w:val="00111449"/>
    <w:rPr>
      <w:rFonts w:eastAsia="Times New Roman"/>
      <w:sz w:val="24"/>
      <w:szCs w:val="24"/>
      <w:lang w:val="en-US" w:eastAsia="ru-RU"/>
    </w:rPr>
  </w:style>
  <w:style w:type="character" w:styleId="Hyperlink">
    <w:name w:val="Hyperlink"/>
    <w:uiPriority w:val="99"/>
    <w:rsid w:val="00111449"/>
    <w:rPr>
      <w:color w:val="0000FF"/>
      <w:u w:val="single"/>
    </w:rPr>
  </w:style>
  <w:style w:type="paragraph" w:styleId="Header">
    <w:name w:val="header"/>
    <w:basedOn w:val="Normal"/>
    <w:link w:val="HeaderChar"/>
    <w:uiPriority w:val="99"/>
    <w:rsid w:val="00111449"/>
    <w:pPr>
      <w:tabs>
        <w:tab w:val="center" w:pos="4680"/>
        <w:tab w:val="right" w:pos="9360"/>
      </w:tabs>
      <w:spacing w:after="0" w:line="240" w:lineRule="auto"/>
    </w:pPr>
    <w:rPr>
      <w:rFonts w:ascii="Times New Roman" w:eastAsia="Times New Roman" w:hAnsi="Times New Roman" w:cs="Times New Roman"/>
      <w:sz w:val="24"/>
      <w:szCs w:val="24"/>
      <w:lang w:eastAsia="ru-RU"/>
    </w:rPr>
  </w:style>
  <w:style w:type="character" w:customStyle="1" w:styleId="HeaderChar">
    <w:name w:val="Header Char"/>
    <w:link w:val="Header"/>
    <w:uiPriority w:val="99"/>
    <w:locked/>
    <w:rsid w:val="00111449"/>
    <w:rPr>
      <w:rFonts w:eastAsia="Times New Roman"/>
      <w:sz w:val="24"/>
      <w:szCs w:val="24"/>
      <w:lang w:val="en-US" w:eastAsia="ru-RU"/>
    </w:rPr>
  </w:style>
  <w:style w:type="paragraph" w:styleId="Footer">
    <w:name w:val="footer"/>
    <w:basedOn w:val="Normal"/>
    <w:link w:val="FooterChar"/>
    <w:uiPriority w:val="99"/>
    <w:rsid w:val="00111449"/>
    <w:pPr>
      <w:tabs>
        <w:tab w:val="center" w:pos="4680"/>
        <w:tab w:val="right" w:pos="9360"/>
      </w:tabs>
      <w:spacing w:after="0" w:line="240" w:lineRule="auto"/>
    </w:pPr>
    <w:rPr>
      <w:rFonts w:ascii="Times New Roman" w:eastAsia="Times New Roman" w:hAnsi="Times New Roman" w:cs="Times New Roman"/>
      <w:sz w:val="24"/>
      <w:szCs w:val="24"/>
      <w:lang w:eastAsia="ru-RU"/>
    </w:rPr>
  </w:style>
  <w:style w:type="character" w:customStyle="1" w:styleId="FooterChar">
    <w:name w:val="Footer Char"/>
    <w:link w:val="Footer"/>
    <w:uiPriority w:val="99"/>
    <w:locked/>
    <w:rsid w:val="00111449"/>
    <w:rPr>
      <w:rFonts w:eastAsia="Times New Roman"/>
      <w:sz w:val="24"/>
      <w:szCs w:val="24"/>
      <w:lang w:val="en-US" w:eastAsia="ru-RU"/>
    </w:rPr>
  </w:style>
  <w:style w:type="paragraph" w:customStyle="1" w:styleId="mechtex">
    <w:name w:val="mechtex"/>
    <w:basedOn w:val="Normal"/>
    <w:link w:val="mechtexChar"/>
    <w:rsid w:val="00111449"/>
    <w:pPr>
      <w:spacing w:after="0" w:line="240" w:lineRule="auto"/>
      <w:jc w:val="center"/>
    </w:pPr>
    <w:rPr>
      <w:rFonts w:ascii="Arial Armenian" w:eastAsia="Times New Roman" w:hAnsi="Arial Armenian" w:cs="Arial Armenian"/>
      <w:lang w:eastAsia="ru-RU"/>
    </w:rPr>
  </w:style>
  <w:style w:type="character" w:customStyle="1" w:styleId="mechtexChar">
    <w:name w:val="mechtex Char"/>
    <w:link w:val="mechtex"/>
    <w:locked/>
    <w:rsid w:val="00111449"/>
    <w:rPr>
      <w:rFonts w:ascii="Arial Armenian" w:hAnsi="Arial Armenian" w:cs="Arial Armenian"/>
      <w:sz w:val="22"/>
      <w:szCs w:val="22"/>
      <w:lang w:val="en-US"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111449"/>
    <w:rPr>
      <w:rFonts w:eastAsia="Times New Roman"/>
      <w:sz w:val="24"/>
      <w:szCs w:val="24"/>
      <w:lang w:val="ru-RU" w:eastAsia="ru-RU"/>
    </w:rPr>
  </w:style>
  <w:style w:type="paragraph" w:styleId="BodyText">
    <w:name w:val="Body Text"/>
    <w:basedOn w:val="Normal"/>
    <w:link w:val="BodyTextChar"/>
    <w:uiPriority w:val="99"/>
    <w:rsid w:val="00111449"/>
    <w:pPr>
      <w:spacing w:after="120" w:line="240" w:lineRule="auto"/>
    </w:pPr>
    <w:rPr>
      <w:rFonts w:ascii="Times New Roman" w:eastAsia="Times New Roman" w:hAnsi="Times New Roman" w:cs="Times New Roman"/>
      <w:sz w:val="24"/>
      <w:szCs w:val="24"/>
    </w:rPr>
  </w:style>
  <w:style w:type="character" w:customStyle="1" w:styleId="BodyTextChar">
    <w:name w:val="Body Text Char"/>
    <w:link w:val="BodyText"/>
    <w:uiPriority w:val="99"/>
    <w:locked/>
    <w:rsid w:val="00111449"/>
    <w:rPr>
      <w:rFonts w:eastAsia="Times New Roman"/>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111449"/>
    <w:rPr>
      <w:rFonts w:eastAsia="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9436525">
      <w:bodyDiv w:val="1"/>
      <w:marLeft w:val="0"/>
      <w:marRight w:val="0"/>
      <w:marTop w:val="0"/>
      <w:marBottom w:val="0"/>
      <w:divBdr>
        <w:top w:val="none" w:sz="0" w:space="0" w:color="auto"/>
        <w:left w:val="none" w:sz="0" w:space="0" w:color="auto"/>
        <w:bottom w:val="none" w:sz="0" w:space="0" w:color="auto"/>
        <w:right w:val="none" w:sz="0" w:space="0" w:color="auto"/>
      </w:divBdr>
    </w:div>
    <w:div w:id="1291128735">
      <w:marLeft w:val="0"/>
      <w:marRight w:val="0"/>
      <w:marTop w:val="0"/>
      <w:marBottom w:val="0"/>
      <w:divBdr>
        <w:top w:val="none" w:sz="0" w:space="0" w:color="auto"/>
        <w:left w:val="none" w:sz="0" w:space="0" w:color="auto"/>
        <w:bottom w:val="none" w:sz="0" w:space="0" w:color="auto"/>
        <w:right w:val="none" w:sz="0" w:space="0" w:color="auto"/>
      </w:divBdr>
    </w:div>
    <w:div w:id="1291128736">
      <w:marLeft w:val="0"/>
      <w:marRight w:val="0"/>
      <w:marTop w:val="0"/>
      <w:marBottom w:val="0"/>
      <w:divBdr>
        <w:top w:val="none" w:sz="0" w:space="0" w:color="auto"/>
        <w:left w:val="none" w:sz="0" w:space="0" w:color="auto"/>
        <w:bottom w:val="none" w:sz="0" w:space="0" w:color="auto"/>
        <w:right w:val="none" w:sz="0" w:space="0" w:color="auto"/>
      </w:divBdr>
    </w:div>
    <w:div w:id="1291128737">
      <w:marLeft w:val="0"/>
      <w:marRight w:val="0"/>
      <w:marTop w:val="0"/>
      <w:marBottom w:val="0"/>
      <w:divBdr>
        <w:top w:val="none" w:sz="0" w:space="0" w:color="auto"/>
        <w:left w:val="none" w:sz="0" w:space="0" w:color="auto"/>
        <w:bottom w:val="none" w:sz="0" w:space="0" w:color="auto"/>
        <w:right w:val="none" w:sz="0" w:space="0" w:color="auto"/>
      </w:divBdr>
    </w:div>
    <w:div w:id="1291128738">
      <w:marLeft w:val="0"/>
      <w:marRight w:val="0"/>
      <w:marTop w:val="0"/>
      <w:marBottom w:val="0"/>
      <w:divBdr>
        <w:top w:val="none" w:sz="0" w:space="0" w:color="auto"/>
        <w:left w:val="none" w:sz="0" w:space="0" w:color="auto"/>
        <w:bottom w:val="none" w:sz="0" w:space="0" w:color="auto"/>
        <w:right w:val="none" w:sz="0" w:space="0" w:color="auto"/>
      </w:divBdr>
    </w:div>
    <w:div w:id="210353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443</TotalTime>
  <Pages>3</Pages>
  <Words>570</Words>
  <Characters>3249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 Ulikhanyan</dc:creator>
  <cp:keywords/>
  <dc:description/>
  <cp:lastModifiedBy>Fine TVR</cp:lastModifiedBy>
  <cp:revision>28</cp:revision>
  <cp:lastPrinted>2021-05-04T06:57:00Z</cp:lastPrinted>
  <dcterms:created xsi:type="dcterms:W3CDTF">2021-03-05T10:45:00Z</dcterms:created>
  <dcterms:modified xsi:type="dcterms:W3CDTF">2024-08-07T07:38:00Z</dcterms:modified>
</cp:coreProperties>
</file>