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9AD" w:rsidRPr="00E7261C" w:rsidRDefault="00E179AD" w:rsidP="00E179AD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7261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ՀԻՄՆԱՎՈՐՈՒՄ</w:t>
      </w:r>
    </w:p>
    <w:p w:rsidR="00E179AD" w:rsidRPr="00E7261C" w:rsidRDefault="00E179AD" w:rsidP="00E179AD">
      <w:pPr>
        <w:spacing w:line="360" w:lineRule="auto"/>
        <w:jc w:val="center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E7261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««ՀԱՅԱՍՏԱՆԻ ՀԱՆՐԱՊԵՏՈՒԹՅԱՆ 2024 ԹՎԱԿԱՆԻ ՊԵՏԱԿԱՆ ԲՅՈՒՋԵԻ ՄԱՍԻՆ» ՀԱՅԱՍՏԱՆԻ ՀԱՆՐԱՊԵՏՈՒԹՅԱՆ </w:t>
      </w:r>
      <w:r w:rsidR="000834FC" w:rsidRPr="000834F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ՕՐԵՆՔՈՒՄ ՎԵՐԱԲԱՇԽՈՒՄ, ՓՈՓՈԽՈՒԹՅՈՒՆՆԵՐ ԵՎ </w:t>
      </w:r>
      <w:r w:rsidRPr="00E7261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2023 ԹՎԱԿԱՆԻ ԴԵԿՏԵՄԲԵՐԻ 28-Ի N 2323-Ն ՈՐՈՇՄԱՆ ՄԵՋ ՓՈՓՈԽՈՒԹՅՈՒՆՆԵՐ ԿԱՏԱՐԵԼՈՒ ՄԱՍԻՆ</w:t>
      </w:r>
      <w:r w:rsidRPr="00E7261C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E179AD" w:rsidRPr="00E7261C" w:rsidRDefault="00E179AD" w:rsidP="00455598">
      <w:pP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ro-RO"/>
        </w:rPr>
      </w:pPr>
    </w:p>
    <w:p w:rsidR="00E179AD" w:rsidRPr="00E7261C" w:rsidRDefault="00E179AD" w:rsidP="00455598">
      <w:pPr>
        <w:spacing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E7261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Ընթացիկ իրավիճակը և իրավական ակտի ընդունման անհրաժեշտությունը</w:t>
      </w:r>
    </w:p>
    <w:p w:rsidR="00E179AD" w:rsidRPr="005C14CB" w:rsidRDefault="00E179AD" w:rsidP="00455598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proofErr w:type="spellStart"/>
      <w:r w:rsidRPr="00E7261C">
        <w:rPr>
          <w:rFonts w:ascii="GHEA Grapalat" w:eastAsia="Times New Roman" w:hAnsi="GHEA Grapalat" w:cs="Sylfaen"/>
          <w:sz w:val="24"/>
          <w:szCs w:val="24"/>
          <w:lang w:eastAsia="ru-RU"/>
        </w:rPr>
        <w:t>Ազգային</w:t>
      </w:r>
      <w:proofErr w:type="spellEnd"/>
      <w:r w:rsidRPr="005C14C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E7261C">
        <w:rPr>
          <w:rFonts w:ascii="GHEA Grapalat" w:eastAsia="Times New Roman" w:hAnsi="GHEA Grapalat" w:cs="Sylfaen"/>
          <w:sz w:val="24"/>
          <w:szCs w:val="24"/>
          <w:lang w:eastAsia="ru-RU"/>
        </w:rPr>
        <w:t>ժողովի</w:t>
      </w:r>
      <w:proofErr w:type="spellEnd"/>
      <w:r w:rsidRPr="005C14C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E7261C">
        <w:rPr>
          <w:rFonts w:ascii="GHEA Grapalat" w:eastAsia="Times New Roman" w:hAnsi="GHEA Grapalat" w:cs="Sylfaen"/>
          <w:sz w:val="24"/>
          <w:szCs w:val="24"/>
          <w:lang w:eastAsia="ru-RU"/>
        </w:rPr>
        <w:t>վարչական</w:t>
      </w:r>
      <w:proofErr w:type="spellEnd"/>
      <w:r w:rsidRPr="005C14C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0834FC">
        <w:rPr>
          <w:rFonts w:ascii="GHEA Grapalat" w:eastAsia="Times New Roman" w:hAnsi="GHEA Grapalat" w:cs="Sylfaen"/>
          <w:sz w:val="24"/>
          <w:szCs w:val="24"/>
          <w:lang w:eastAsia="ru-RU"/>
        </w:rPr>
        <w:t>մաս</w:t>
      </w:r>
      <w:r w:rsidRPr="00E7261C">
        <w:rPr>
          <w:rFonts w:ascii="GHEA Grapalat" w:eastAsia="Times New Roman" w:hAnsi="GHEA Grapalat" w:cs="Sylfaen"/>
          <w:sz w:val="24"/>
          <w:szCs w:val="24"/>
          <w:lang w:eastAsia="ru-RU"/>
        </w:rPr>
        <w:t>նաշենքի</w:t>
      </w:r>
      <w:proofErr w:type="spellEnd"/>
      <w:r w:rsidRPr="00AD24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շահագործման օրվանից առ այսօր, կոմունիկացիոն ցանցերի </w:t>
      </w:r>
      <w:proofErr w:type="spellStart"/>
      <w:r w:rsidRPr="00AD243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որևէ</w:t>
      </w:r>
      <w:proofErr w:type="spellEnd"/>
      <w:r w:rsidRPr="00AD24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արդիականացում չի իրականացվել։</w:t>
      </w:r>
      <w:r w:rsidRPr="005C14C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D24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Հակահրդեհային անվտանգության կանոնների պահպանումը ֆիզիկապես և բարոյապես մաշված և գերծանրաբեռնված </w:t>
      </w:r>
      <w:bookmarkStart w:id="0" w:name="_Hlk174363587"/>
      <w:r w:rsidRPr="00AD24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կոմունիկացիոն ցանցերով </w:t>
      </w:r>
      <w:bookmarkEnd w:id="0"/>
      <w:r w:rsidRPr="00AD24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Ազգային ժողովի 1-ին (վարչական) մասնաշենքը դարձնում </w:t>
      </w:r>
      <w:r w:rsidR="005C11A0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</w:t>
      </w:r>
      <w:r w:rsidRPr="00AD24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հակահրդեհային անվտանգության տեսանկյունից խիստ խոցելի, որոշ դեպքերում գրեթե անհնարին է ապահովել վերը հիշատակված կանոնները։ </w:t>
      </w:r>
    </w:p>
    <w:p w:rsidR="00E179AD" w:rsidRPr="005C14CB" w:rsidRDefault="00E179AD" w:rsidP="00455598">
      <w:pPr>
        <w:pStyle w:val="Heading3"/>
        <w:spacing w:before="0" w:line="360" w:lineRule="auto"/>
        <w:ind w:firstLine="720"/>
        <w:jc w:val="both"/>
        <w:rPr>
          <w:rFonts w:ascii="GHEA Grapalat" w:eastAsia="Times New Roman" w:hAnsi="GHEA Grapalat" w:cs="Sylfaen"/>
          <w:color w:val="auto"/>
          <w:lang w:val="hy-AM" w:eastAsia="ru-RU"/>
        </w:rPr>
      </w:pPr>
      <w:bookmarkStart w:id="1" w:name="_Hlk174364900"/>
      <w:r w:rsidRPr="00E7261C">
        <w:rPr>
          <w:rFonts w:ascii="GHEA Grapalat" w:eastAsia="Times New Roman" w:hAnsi="GHEA Grapalat" w:cs="Sylfaen"/>
          <w:color w:val="auto"/>
          <w:lang w:val="hy-AM" w:eastAsia="ru-RU"/>
        </w:rPr>
        <w:t xml:space="preserve">Ազգային ժողովի աշխատակազմի կողմից </w:t>
      </w:r>
      <w:bookmarkEnd w:id="1"/>
      <w:r w:rsidRPr="00AD243E">
        <w:rPr>
          <w:rFonts w:ascii="GHEA Grapalat" w:eastAsia="Times New Roman" w:hAnsi="GHEA Grapalat" w:cs="Sylfaen"/>
          <w:color w:val="auto"/>
          <w:lang w:val="hy-AM" w:eastAsia="ru-RU"/>
        </w:rPr>
        <w:t>կոմունիկացիոն ցանցեր</w:t>
      </w:r>
      <w:r w:rsidRPr="00E7261C">
        <w:rPr>
          <w:rFonts w:ascii="GHEA Grapalat" w:eastAsia="Times New Roman" w:hAnsi="GHEA Grapalat" w:cs="Sylfaen"/>
          <w:color w:val="auto"/>
          <w:lang w:val="hy-AM" w:eastAsia="ru-RU"/>
        </w:rPr>
        <w:t xml:space="preserve">ի հիմնանորոգման </w:t>
      </w:r>
      <w:r w:rsidRPr="005C14CB">
        <w:rPr>
          <w:rFonts w:ascii="GHEA Grapalat" w:eastAsia="Times New Roman" w:hAnsi="GHEA Grapalat" w:cs="Sylfaen"/>
          <w:color w:val="auto"/>
          <w:lang w:val="hy-AM" w:eastAsia="ru-RU"/>
        </w:rPr>
        <w:t>ա</w:t>
      </w:r>
      <w:r w:rsidRPr="00E7261C">
        <w:rPr>
          <w:rFonts w:ascii="GHEA Grapalat" w:eastAsia="Times New Roman" w:hAnsi="GHEA Grapalat" w:cs="Sylfaen"/>
          <w:color w:val="auto"/>
          <w:lang w:val="hy-AM" w:eastAsia="ru-RU"/>
        </w:rPr>
        <w:t xml:space="preserve">շխատանքների իրականացման համար անհրաժեշտ փորձաքննություն անցած </w:t>
      </w:r>
      <w:bookmarkStart w:id="2" w:name="_Hlk174365304"/>
      <w:r w:rsidRPr="00E7261C">
        <w:rPr>
          <w:rFonts w:ascii="GHEA Grapalat" w:eastAsia="Times New Roman" w:hAnsi="GHEA Grapalat" w:cs="Sylfaen"/>
          <w:color w:val="auto"/>
          <w:lang w:val="hy-AM" w:eastAsia="ru-RU"/>
        </w:rPr>
        <w:t>նախագծանախահաշվային փաստաթղթերի</w:t>
      </w:r>
      <w:r w:rsidRPr="00E7261C">
        <w:rPr>
          <w:rFonts w:ascii="GHEA Grapalat" w:eastAsia="Times New Roman" w:hAnsi="GHEA Grapalat" w:cs="Sylfaen"/>
          <w:lang w:val="hy-AM" w:eastAsia="ru-RU"/>
        </w:rPr>
        <w:t xml:space="preserve"> </w:t>
      </w:r>
      <w:bookmarkEnd w:id="2"/>
      <w:r w:rsidRPr="00E7261C">
        <w:rPr>
          <w:rFonts w:ascii="GHEA Grapalat" w:eastAsia="Times New Roman" w:hAnsi="GHEA Grapalat" w:cs="Sylfaen"/>
          <w:color w:val="auto"/>
          <w:lang w:val="hy-AM" w:eastAsia="ru-RU"/>
        </w:rPr>
        <w:t xml:space="preserve">հիման </w:t>
      </w:r>
      <w:bookmarkStart w:id="3" w:name="_Hlk174363522"/>
      <w:r w:rsidRPr="00E7261C">
        <w:rPr>
          <w:rFonts w:ascii="GHEA Grapalat" w:eastAsia="Times New Roman" w:hAnsi="GHEA Grapalat" w:cs="Sylfaen"/>
          <w:color w:val="auto"/>
          <w:lang w:val="hy-AM" w:eastAsia="ru-RU"/>
        </w:rPr>
        <w:t xml:space="preserve">վրա </w:t>
      </w:r>
      <w:bookmarkEnd w:id="3"/>
      <w:r w:rsidRPr="00E7261C">
        <w:rPr>
          <w:rFonts w:ascii="GHEA Grapalat" w:eastAsia="Times New Roman" w:hAnsi="GHEA Grapalat" w:cs="Sylfaen"/>
          <w:color w:val="auto"/>
          <w:lang w:val="hy-AM" w:eastAsia="ru-RU"/>
        </w:rPr>
        <w:t xml:space="preserve">կազմակերպվել են </w:t>
      </w:r>
      <w:r w:rsidRPr="005C11A0">
        <w:rPr>
          <w:rFonts w:ascii="GHEA Grapalat" w:eastAsia="Calibri" w:hAnsi="GHEA Grapalat" w:cs="Sylfaen"/>
          <w:color w:val="auto"/>
          <w:lang w:val="hy-AM"/>
        </w:rPr>
        <w:t>ՀՀ ԱԺ ԲՄԱՇՁԲ-24/1 և ՀՀ ԱԺ ՀԲՄԱՇՁԲ-24/1</w:t>
      </w:r>
      <w:r w:rsidRPr="00E7261C">
        <w:rPr>
          <w:rFonts w:ascii="GHEA Grapalat" w:eastAsia="Times New Roman" w:hAnsi="GHEA Grapalat" w:cs="Sylfaen"/>
          <w:color w:val="auto"/>
          <w:lang w:val="hy-AM" w:eastAsia="ru-RU"/>
        </w:rPr>
        <w:t xml:space="preserve"> </w:t>
      </w:r>
      <w:r w:rsidRPr="005C14CB">
        <w:rPr>
          <w:rFonts w:ascii="GHEA Grapalat" w:eastAsia="Times New Roman" w:hAnsi="GHEA Grapalat" w:cs="Sylfaen"/>
          <w:color w:val="auto"/>
          <w:lang w:val="hy-AM" w:eastAsia="ru-RU"/>
        </w:rPr>
        <w:t>ծածկագրերով</w:t>
      </w:r>
      <w:r w:rsidRPr="00E7261C">
        <w:rPr>
          <w:rFonts w:ascii="GHEA Grapalat" w:eastAsia="Times New Roman" w:hAnsi="GHEA Grapalat" w:cs="Sylfaen"/>
          <w:color w:val="auto"/>
          <w:lang w:val="hy-AM" w:eastAsia="ru-RU"/>
        </w:rPr>
        <w:t xml:space="preserve"> գնման ընթացակարգեր</w:t>
      </w:r>
      <w:r w:rsidRPr="005C14CB">
        <w:rPr>
          <w:rFonts w:ascii="GHEA Grapalat" w:eastAsia="Times New Roman" w:hAnsi="GHEA Grapalat" w:cs="Sylfaen"/>
          <w:color w:val="auto"/>
          <w:lang w:val="hy-AM" w:eastAsia="ru-RU"/>
        </w:rPr>
        <w:t>: Սակայն նշված ընթացակարգերով հայտեր չեն ներկայացվել,  հետևաբար ընթացակարգերը համարվել են չկայացած:</w:t>
      </w:r>
    </w:p>
    <w:p w:rsidR="00E179AD" w:rsidRPr="005C14CB" w:rsidRDefault="00E179AD" w:rsidP="00455598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C14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Ընթացիկ բյուջետային տարում </w:t>
      </w:r>
      <w:r w:rsidRPr="00E7261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նախագծա</w:t>
      </w:r>
      <w:bookmarkStart w:id="4" w:name="_GoBack"/>
      <w:bookmarkEnd w:id="4"/>
      <w:r w:rsidRPr="00E7261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նախահաշվային փաստաթղթեր</w:t>
      </w:r>
      <w:r w:rsidRPr="005C14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ով նախատեսված հիմնանորոգման աշխատանքների կատարումը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Ժամկետների տեսանկյունից</w:t>
      </w:r>
      <w:r w:rsidRPr="005C14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դառնում է ոչ իրատեսական: </w:t>
      </w:r>
    </w:p>
    <w:p w:rsidR="00E179AD" w:rsidRDefault="00E179AD" w:rsidP="00455598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C14CB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Ազգային ժողովի աշխատակազմը նպատակահարմար է համարում 2024թ</w:t>
      </w:r>
      <w:r w:rsidR="00455598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5C14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C11A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պետկան </w:t>
      </w:r>
      <w:r w:rsidRPr="005C14CB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բյուջեով վերոգրյալ նպատակի համար հատկացված ֆինանսական միջոցներ</w:t>
      </w:r>
      <w:r w:rsidR="00455598">
        <w:rPr>
          <w:rFonts w:ascii="GHEA Grapalat" w:eastAsia="Times New Roman" w:hAnsi="GHEA Grapalat" w:cs="Sylfaen"/>
          <w:sz w:val="24"/>
          <w:szCs w:val="24"/>
          <w:lang w:val="hy-AM" w:eastAsia="ru-RU"/>
        </w:rPr>
        <w:t>ը՝</w:t>
      </w:r>
      <w:r w:rsidR="002C1C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շուրջ</w:t>
      </w:r>
      <w:r w:rsidR="00455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188.2 մլն դրամի չափով, </w:t>
      </w:r>
      <w:r w:rsidRPr="005C14CB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ուղղել</w:t>
      </w:r>
      <w:r w:rsidR="00455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</w:t>
      </w:r>
      <w:r w:rsidRPr="005C14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կառավարության պահուստային </w:t>
      </w:r>
      <w:r w:rsidRPr="003A58DC">
        <w:rPr>
          <w:rFonts w:ascii="GHEA Grapalat" w:eastAsia="Times New Roman" w:hAnsi="GHEA Grapalat" w:cs="Sylfaen"/>
          <w:sz w:val="24"/>
          <w:szCs w:val="24"/>
          <w:lang w:val="hy-AM" w:eastAsia="ru-RU"/>
        </w:rPr>
        <w:t>ֆոնդ:</w:t>
      </w:r>
      <w:r w:rsidRPr="00E7261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95389A" w:rsidRDefault="0095389A" w:rsidP="00455598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</w:pPr>
    </w:p>
    <w:p w:rsidR="00E179AD" w:rsidRPr="00E7261C" w:rsidRDefault="00E179AD" w:rsidP="00455598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7261C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Իրավական ակտի ընդունման կապակցությամբ</w:t>
      </w:r>
      <w:r w:rsidRPr="00E7261C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պետական կամ տեղական ինքնակառավարման մարմնի բյուջեում եկամուտների և ծախսերի ավելացման կամ նվազեցման անհրաժեշտություն</w:t>
      </w:r>
      <w:r w:rsidRPr="00E7261C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</w:p>
    <w:p w:rsidR="00E179AD" w:rsidRPr="00E7261C" w:rsidRDefault="00E179AD" w:rsidP="00455598">
      <w:pPr>
        <w:spacing w:line="360" w:lineRule="auto"/>
        <w:ind w:firstLine="720"/>
        <w:jc w:val="both"/>
        <w:rPr>
          <w:rFonts w:ascii="GHEA Grapalat" w:eastAsia="Times New Roman" w:hAnsi="GHEA Grapalat" w:cs="Times Armenian"/>
          <w:sz w:val="24"/>
          <w:szCs w:val="24"/>
          <w:lang w:val="ro-RO"/>
        </w:rPr>
      </w:pP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Հայաստանի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Հանրապետության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կառավարության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որոշման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նախա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>գ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ծի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ընդունումը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ՀՀ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պետական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բյուջեի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եկամուտներում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և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ծախսերում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փոփոխություններ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չի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 w:rsidRPr="00E7261C">
        <w:rPr>
          <w:rFonts w:ascii="GHEA Grapalat" w:eastAsia="Times New Roman" w:hAnsi="GHEA Grapalat" w:cs="Sylfaen"/>
          <w:sz w:val="24"/>
          <w:szCs w:val="24"/>
          <w:lang w:val="ro-RO"/>
        </w:rPr>
        <w:t>առաջացնի</w:t>
      </w:r>
      <w:r w:rsidRPr="00E7261C">
        <w:rPr>
          <w:rFonts w:ascii="GHEA Grapalat" w:eastAsia="Times New Roman" w:hAnsi="GHEA Grapalat" w:cs="Times Armenian"/>
          <w:sz w:val="24"/>
          <w:szCs w:val="24"/>
          <w:lang w:val="ro-RO"/>
        </w:rPr>
        <w:t>:</w:t>
      </w:r>
    </w:p>
    <w:p w:rsidR="0095389A" w:rsidRDefault="0095389A" w:rsidP="00455598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E179AD" w:rsidRPr="00E7261C" w:rsidRDefault="00E179AD" w:rsidP="00455598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726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 թթ. Ծրագիր, ոլորտային և/կամ այլ ռազմավարություն </w:t>
      </w:r>
    </w:p>
    <w:p w:rsidR="00E179AD" w:rsidRPr="00E7261C" w:rsidRDefault="00E179AD" w:rsidP="0045559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726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Նախագիծը կապ չունի ռազմավարական փաստաթղթերի՝ Հայաստանի վերափոխման ռազմավարություն 2050, Կառավարության 2021-2026թթ. ծրագրի, ոլորտային և/կամ այլ ռազմավարությունների հետ:</w:t>
      </w:r>
    </w:p>
    <w:p w:rsidR="00E179AD" w:rsidRPr="00E7261C" w:rsidRDefault="00E179AD" w:rsidP="0045559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D2FE5" w:rsidRPr="00E179AD" w:rsidRDefault="00FD2FE5" w:rsidP="00455598">
      <w:pPr>
        <w:rPr>
          <w:lang w:val="hy-AM"/>
        </w:rPr>
      </w:pPr>
    </w:p>
    <w:sectPr w:rsidR="00FD2FE5" w:rsidRPr="00E179AD" w:rsidSect="00792EE5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9AD"/>
    <w:rsid w:val="000834FC"/>
    <w:rsid w:val="002C1C98"/>
    <w:rsid w:val="003A58DC"/>
    <w:rsid w:val="00455598"/>
    <w:rsid w:val="005C11A0"/>
    <w:rsid w:val="0095389A"/>
    <w:rsid w:val="00E179AD"/>
    <w:rsid w:val="00FD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CBC3E"/>
  <w15:chartTrackingRefBased/>
  <w15:docId w15:val="{B27B11F1-F985-4255-A63B-259EA62B6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9AD"/>
    <w:pPr>
      <w:spacing w:after="0" w:line="240" w:lineRule="auto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9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E179A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E179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321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Grigoryan</dc:creator>
  <cp:keywords/>
  <dc:description/>
  <cp:lastModifiedBy>Hasmik Aperyan</cp:lastModifiedBy>
  <cp:revision>7</cp:revision>
  <dcterms:created xsi:type="dcterms:W3CDTF">2024-08-19T07:07:00Z</dcterms:created>
  <dcterms:modified xsi:type="dcterms:W3CDTF">2024-09-05T12:32:00Z</dcterms:modified>
</cp:coreProperties>
</file>