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BC4A2C" w14:textId="77777777" w:rsidR="000A786E" w:rsidRPr="0036654F" w:rsidRDefault="000A786E" w:rsidP="003B4B3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36654F">
        <w:rPr>
          <w:rFonts w:ascii="GHEA Grapalat" w:hAnsi="GHEA Grapalat" w:cs="Sylfaen"/>
          <w:sz w:val="24"/>
          <w:szCs w:val="24"/>
          <w:lang w:val="hy-AM"/>
        </w:rPr>
        <w:t>ՀԻՄՆԱՎՈՐՈՒՄ</w:t>
      </w:r>
    </w:p>
    <w:p w14:paraId="22763508" w14:textId="5E1195B3" w:rsidR="00865B07" w:rsidRPr="0036654F" w:rsidRDefault="00DF425C" w:rsidP="00865B07">
      <w:pPr>
        <w:pStyle w:val="mechtex"/>
        <w:spacing w:line="276" w:lineRule="auto"/>
        <w:rPr>
          <w:rFonts w:ascii="GHEA Grapalat" w:hAnsi="GHEA Grapalat" w:cs="IRTEK Courier"/>
          <w:sz w:val="24"/>
          <w:szCs w:val="24"/>
          <w:lang w:val="hy-AM"/>
        </w:rPr>
      </w:pPr>
      <w:r w:rsidRPr="0036654F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bookmarkStart w:id="0" w:name="_Hlk93412048"/>
      <w:r w:rsidR="009278D1" w:rsidRPr="0036654F">
        <w:rPr>
          <w:rFonts w:ascii="GHEA Grapalat" w:hAnsi="GHEA Grapalat" w:cs="IRTEK Courier"/>
          <w:sz w:val="24"/>
          <w:szCs w:val="24"/>
          <w:lang w:val="hy-AM"/>
        </w:rPr>
        <w:t xml:space="preserve"> «</w:t>
      </w:r>
      <w:r w:rsidR="00F63324" w:rsidRPr="0036654F">
        <w:rPr>
          <w:rFonts w:ascii="GHEA Grapalat" w:hAnsi="GHEA Grapalat" w:cs="IRTEK Courier"/>
          <w:sz w:val="24"/>
          <w:szCs w:val="24"/>
          <w:lang w:val="hy-AM"/>
        </w:rPr>
        <w:t>«Հայաստանի Հանրապետության 2024</w:t>
      </w:r>
      <w:r w:rsidR="00865B07" w:rsidRPr="0036654F">
        <w:rPr>
          <w:rFonts w:ascii="GHEA Grapalat" w:hAnsi="GHEA Grapalat" w:cs="IRTEK Courier"/>
          <w:sz w:val="24"/>
          <w:szCs w:val="24"/>
          <w:lang w:val="hy-AM"/>
        </w:rPr>
        <w:t xml:space="preserve"> թվականի պետական բյուջեի մասին» օրենքում փոփոխություններ և լրացումներ կատարելու, Հայաստանի Հ</w:t>
      </w:r>
      <w:r w:rsidR="00F63324" w:rsidRPr="0036654F">
        <w:rPr>
          <w:rFonts w:ascii="GHEA Grapalat" w:hAnsi="GHEA Grapalat" w:cs="IRTEK Courier"/>
          <w:sz w:val="24"/>
          <w:szCs w:val="24"/>
          <w:lang w:val="hy-AM"/>
        </w:rPr>
        <w:t>անրապետության կառավարության 2023</w:t>
      </w:r>
      <w:r w:rsidR="00865B07" w:rsidRPr="0036654F">
        <w:rPr>
          <w:rFonts w:ascii="GHEA Grapalat" w:hAnsi="GHEA Grapalat" w:cs="IRTEK Courier"/>
          <w:sz w:val="24"/>
          <w:szCs w:val="24"/>
          <w:lang w:val="hy-AM"/>
        </w:rPr>
        <w:t xml:space="preserve"> թվականի դեկտեմբերի 2</w:t>
      </w:r>
      <w:r w:rsidR="00F63324" w:rsidRPr="0036654F">
        <w:rPr>
          <w:rFonts w:ascii="GHEA Grapalat" w:hAnsi="GHEA Grapalat" w:cs="IRTEK Courier"/>
          <w:sz w:val="24"/>
          <w:szCs w:val="24"/>
          <w:lang w:val="hy-AM"/>
        </w:rPr>
        <w:t>8</w:t>
      </w:r>
      <w:r w:rsidR="00865B07" w:rsidRPr="0036654F">
        <w:rPr>
          <w:rFonts w:ascii="GHEA Grapalat" w:hAnsi="GHEA Grapalat" w:cs="IRTEK Courier"/>
          <w:sz w:val="24"/>
          <w:szCs w:val="24"/>
          <w:lang w:val="hy-AM"/>
        </w:rPr>
        <w:t>-ի N 2</w:t>
      </w:r>
      <w:r w:rsidR="00F63324" w:rsidRPr="0036654F">
        <w:rPr>
          <w:rFonts w:ascii="GHEA Grapalat" w:hAnsi="GHEA Grapalat" w:cs="IRTEK Courier"/>
          <w:sz w:val="24"/>
          <w:szCs w:val="24"/>
          <w:lang w:val="hy-AM"/>
        </w:rPr>
        <w:t>323</w:t>
      </w:r>
      <w:r w:rsidR="00865B07" w:rsidRPr="0036654F">
        <w:rPr>
          <w:rFonts w:ascii="GHEA Grapalat" w:hAnsi="GHEA Grapalat" w:cs="IRTEK Courier"/>
          <w:sz w:val="24"/>
          <w:szCs w:val="24"/>
          <w:lang w:val="hy-AM"/>
        </w:rPr>
        <w:t>-Ն որոշման մեջ փոփոխություններ և լրացումներ կատարելու և «</w:t>
      </w:r>
      <w:r w:rsidR="003A4C10" w:rsidRPr="0036654F">
        <w:rPr>
          <w:rFonts w:ascii="GHEA Grapalat" w:hAnsi="GHEA Grapalat" w:cs="IRTEK Courier"/>
          <w:sz w:val="24"/>
          <w:szCs w:val="24"/>
          <w:lang w:val="hy-AM"/>
        </w:rPr>
        <w:t>Հայկական ատոմային էլեկտրակայան</w:t>
      </w:r>
      <w:r w:rsidR="00865B07" w:rsidRPr="0036654F">
        <w:rPr>
          <w:rFonts w:ascii="GHEA Grapalat" w:hAnsi="GHEA Grapalat" w:cs="IRTEK Courier"/>
          <w:sz w:val="24"/>
          <w:szCs w:val="24"/>
          <w:lang w:val="hy-AM"/>
        </w:rPr>
        <w:t xml:space="preserve">» փակ բաժնետիրական ընկերության կանոնադրական կապիտալը նվազեցնելու, «Երևանի </w:t>
      </w:r>
      <w:r w:rsidR="0036654F">
        <w:rPr>
          <w:rFonts w:ascii="GHEA Grapalat" w:hAnsi="GHEA Grapalat" w:cs="IRTEK Courier"/>
          <w:sz w:val="24"/>
          <w:szCs w:val="24"/>
          <w:lang w:val="hy-AM"/>
        </w:rPr>
        <w:t>Ջ</w:t>
      </w:r>
      <w:r w:rsidR="00865B07" w:rsidRPr="0036654F">
        <w:rPr>
          <w:rFonts w:ascii="GHEA Grapalat" w:hAnsi="GHEA Grapalat" w:cs="IRTEK Courier"/>
          <w:sz w:val="24"/>
          <w:szCs w:val="24"/>
          <w:lang w:val="hy-AM"/>
        </w:rPr>
        <w:t>երմաէլեկտրակենտրոն» փակ բաժնետիրական ընկերության կանոնադրական կապիտալ</w:t>
      </w:r>
      <w:r w:rsidR="00673690" w:rsidRPr="0036654F">
        <w:rPr>
          <w:rFonts w:ascii="GHEA Grapalat" w:hAnsi="GHEA Grapalat" w:cs="IRTEK Courier"/>
          <w:sz w:val="24"/>
          <w:szCs w:val="24"/>
          <w:lang w:val="hy-AM"/>
        </w:rPr>
        <w:t>ն</w:t>
      </w:r>
      <w:r w:rsidR="00865B07" w:rsidRPr="0036654F">
        <w:rPr>
          <w:rFonts w:ascii="GHEA Grapalat" w:hAnsi="GHEA Grapalat" w:cs="IRTEK Courier"/>
          <w:sz w:val="24"/>
          <w:szCs w:val="24"/>
          <w:lang w:val="hy-AM"/>
        </w:rPr>
        <w:t xml:space="preserve"> ավելացնելու մասին</w:t>
      </w:r>
      <w:bookmarkEnd w:id="0"/>
      <w:r w:rsidR="00865B07" w:rsidRPr="0036654F">
        <w:rPr>
          <w:rFonts w:ascii="GHEA Grapalat" w:hAnsi="GHEA Grapalat" w:cs="IRTEK Courier"/>
          <w:sz w:val="24"/>
          <w:szCs w:val="24"/>
          <w:lang w:val="hy-AM"/>
        </w:rPr>
        <w:t>» ՀՀ կառավարության որոշման նախագծի վերաբերյալ</w:t>
      </w:r>
    </w:p>
    <w:p w14:paraId="2BDD2C7B" w14:textId="77777777" w:rsidR="00865B07" w:rsidRPr="0036654F" w:rsidRDefault="00865B07" w:rsidP="00865B07">
      <w:pPr>
        <w:pStyle w:val="mechtex"/>
        <w:spacing w:line="276" w:lineRule="auto"/>
        <w:rPr>
          <w:rFonts w:ascii="GHEA Grapalat" w:hAnsi="GHEA Grapalat" w:cs="IRTEK Courier"/>
          <w:sz w:val="24"/>
          <w:szCs w:val="24"/>
          <w:lang w:val="hy-AM"/>
        </w:rPr>
      </w:pPr>
    </w:p>
    <w:tbl>
      <w:tblPr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48"/>
        <w:gridCol w:w="9033"/>
      </w:tblGrid>
      <w:tr w:rsidR="0036654F" w:rsidRPr="0036654F" w14:paraId="7AB318CB" w14:textId="77777777" w:rsidTr="00BC2998">
        <w:tc>
          <w:tcPr>
            <w:tcW w:w="448" w:type="dxa"/>
          </w:tcPr>
          <w:p w14:paraId="235DF363" w14:textId="77777777" w:rsidR="000251EC" w:rsidRPr="0036654F" w:rsidRDefault="000251E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36654F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9033" w:type="dxa"/>
          </w:tcPr>
          <w:p w14:paraId="664EDE4D" w14:textId="77777777" w:rsidR="000251EC" w:rsidRPr="0036654F" w:rsidRDefault="000251E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36654F"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</w:t>
            </w:r>
            <w:r w:rsidR="000A786E" w:rsidRPr="0036654F">
              <w:rPr>
                <w:rFonts w:ascii="GHEA Grapalat" w:hAnsi="GHEA Grapalat" w:cs="Sylfaen"/>
                <w:b/>
                <w:sz w:val="24"/>
                <w:szCs w:val="24"/>
              </w:rPr>
              <w:t>, ընթացիկ իրավիճակը և խնդիրները</w:t>
            </w:r>
          </w:p>
        </w:tc>
      </w:tr>
      <w:tr w:rsidR="0036654F" w:rsidRPr="00B20EF3" w14:paraId="42B19D42" w14:textId="77777777" w:rsidTr="002A5F55">
        <w:trPr>
          <w:trHeight w:val="1061"/>
        </w:trPr>
        <w:tc>
          <w:tcPr>
            <w:tcW w:w="448" w:type="dxa"/>
          </w:tcPr>
          <w:p w14:paraId="43CB285F" w14:textId="77777777" w:rsidR="000251EC" w:rsidRPr="0036654F" w:rsidRDefault="000251EC" w:rsidP="003B4B3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033" w:type="dxa"/>
          </w:tcPr>
          <w:p w14:paraId="5F5E2CFC" w14:textId="25F66298" w:rsidR="00DD1710" w:rsidRPr="00CA6F21" w:rsidRDefault="003F69DF" w:rsidP="000C2AB8">
            <w:pPr>
              <w:shd w:val="clear" w:color="auto" w:fill="FFFFFF"/>
              <w:spacing w:after="0"/>
              <w:ind w:firstLine="654"/>
              <w:jc w:val="both"/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Հաշվի առնելով</w:t>
            </w:r>
            <w:r w:rsidR="007A2EC7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 xml:space="preserve"> </w:t>
            </w:r>
            <w:r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 xml:space="preserve">«Հայաստանի էլեկտրական ցանցեր» ՓԲԸ-ի կողմից </w:t>
            </w:r>
            <w:r w:rsidR="007A2EC7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ՀՀ հանրային ծառայությունները կարգավորող հանձնաժողով ներկայացված դիմումը</w:t>
            </w:r>
            <w:r w:rsidR="00DD1710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,</w:t>
            </w:r>
            <w:r w:rsidR="000C2AB8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 xml:space="preserve"> որի համաձայն </w:t>
            </w:r>
            <w:r w:rsidR="007A2EC7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01.11.2023-30.04.2024</w:t>
            </w:r>
            <w:r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թթ</w:t>
            </w:r>
            <w:r w:rsidR="007A2EC7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 xml:space="preserve"> ժամանակահատվածում մարժայի հաշվարկային և փաստացի մեծությունների շեղման արդյունքում առաջացել</w:t>
            </w:r>
            <w:r w:rsidR="000C2AB8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 xml:space="preserve"> է</w:t>
            </w:r>
            <w:r w:rsidR="007A2EC7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 xml:space="preserve"> վնաս</w:t>
            </w:r>
            <w:r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,</w:t>
            </w:r>
            <w:r w:rsidR="00DD1710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 xml:space="preserve"> </w:t>
            </w:r>
            <w:r w:rsidR="000C2AB8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ՀՀ հանրային ծառայությունները կարգավորող հանձնաժողով</w:t>
            </w:r>
            <w:r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ը</w:t>
            </w:r>
            <w:r w:rsidR="000C2AB8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 xml:space="preserve"> </w:t>
            </w:r>
            <w:r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2024 թվականի հուլիսի 1-ի</w:t>
            </w:r>
            <w:r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ն</w:t>
            </w:r>
            <w:r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 xml:space="preserve">ընդունել է </w:t>
            </w:r>
            <w:r w:rsidR="000C2AB8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N 215-Ա որոշ</w:t>
            </w:r>
            <w:r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ումը</w:t>
            </w:r>
            <w:r w:rsidR="000C2AB8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 xml:space="preserve"> (այսուհետ՝ Որոշում, կցվում է)</w:t>
            </w:r>
            <w:r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, որի</w:t>
            </w:r>
            <w:r w:rsidR="000C2AB8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 xml:space="preserve">  </w:t>
            </w:r>
            <w:r w:rsidR="00E422A7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 xml:space="preserve">համաձայն </w:t>
            </w:r>
            <w:r w:rsidR="000C2AB8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«Երևանի ՋԷԿ» ՓԲԸ</w:t>
            </w:r>
            <w:r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-ի</w:t>
            </w:r>
            <w:r w:rsidR="000C2AB8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 xml:space="preserve"> կողմից «Հայաստանի էլեկտրական ցանցեր» ՓԲԸ</w:t>
            </w:r>
            <w:r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-ին</w:t>
            </w:r>
            <w:r w:rsidR="000C2AB8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 xml:space="preserve"> առաքվող էլեկտրաէներգիայի սակագինը 18.356 դրամ/կՎտժ  (առանց ԱԱՀ) դարձել է 3.928 դրամ/կՎտժ  (առանց ԱԱՀ)։ Ն</w:t>
            </w:r>
            <w:r w:rsidR="00DD1710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շված սակագինը հնարավոր է եղել ապահովել «Հայկական ատոմային էլեկտրակայան» ՓԲԸ</w:t>
            </w:r>
            <w:r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-ի</w:t>
            </w:r>
            <w:r w:rsidR="00DD1710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 xml:space="preserve"> փաստացի գործունեությամբ պայմանավորված անհրաժեշտ հասույթի շեղման արդյունքում և էլեկտրաէներգետիկական մեծածախ շուկայի առևտրային կանոններով սահմանված դեպքերում հաստատված սակագնից ավելի բարձր գնով էլեկտրական էներգիայի վաճառքից ձևավորված </w:t>
            </w:r>
            <w:r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3,202</w:t>
            </w:r>
            <w:r w:rsidRPr="00CA6F21">
              <w:rPr>
                <w:rFonts w:ascii="Cambria Math" w:eastAsia="Times New Roman" w:hAnsi="Cambria Math" w:cs="Cambria Math"/>
                <w:spacing w:val="-4"/>
                <w:sz w:val="24"/>
                <w:szCs w:val="24"/>
                <w:lang w:val="hy-AM"/>
              </w:rPr>
              <w:t>․</w:t>
            </w:r>
            <w:r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 xml:space="preserve">54 միլիոն </w:t>
            </w:r>
            <w:r w:rsidR="00DD1710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 xml:space="preserve">դրամ լրացուցիչ օգուտը </w:t>
            </w:r>
            <w:r w:rsidR="006373D4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 xml:space="preserve">«Երևանի ՋԷԿ» </w:t>
            </w:r>
            <w:r w:rsidR="00DD1710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 xml:space="preserve"> ՓԲԸ-ին </w:t>
            </w:r>
            <w:r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տրամադրելու</w:t>
            </w:r>
            <w:r w:rsidR="00DD1710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 xml:space="preserve"> միջոցով, որի փոխանցումը</w:t>
            </w:r>
            <w:r w:rsidR="006373D4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 xml:space="preserve"> «Երևանի ՋԷԿ» ՓԲԸ-ին</w:t>
            </w:r>
            <w:r w:rsidR="0085681D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,</w:t>
            </w:r>
            <w:r w:rsidR="00DD1710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 xml:space="preserve"> </w:t>
            </w:r>
            <w:r w:rsidR="0085681D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 xml:space="preserve">համաձայն Որոշման 2-րդ կետի, </w:t>
            </w:r>
            <w:r w:rsidR="00DD1710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պետք է իրականացվի</w:t>
            </w:r>
            <w:r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՝</w:t>
            </w:r>
            <w:r w:rsidR="006373D4" w:rsidRPr="00CA6F21">
              <w:rPr>
                <w:rFonts w:ascii="Calibri" w:eastAsia="Times New Roman" w:hAnsi="Calibri" w:cs="Calibri"/>
                <w:spacing w:val="-4"/>
                <w:sz w:val="24"/>
                <w:szCs w:val="24"/>
                <w:lang w:val="hy-AM"/>
              </w:rPr>
              <w:t> </w:t>
            </w:r>
            <w:r w:rsidR="006373D4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,</w:t>
            </w:r>
            <w:r w:rsidR="006373D4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628.9 միլիոն դրամը</w:t>
            </w:r>
            <w:r w:rsidR="00DD1710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 xml:space="preserve"> մինչև 2024 թվականի սեպտեմբերի</w:t>
            </w:r>
            <w:r w:rsidR="000C2AB8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 xml:space="preserve"> </w:t>
            </w:r>
            <w:r w:rsidR="00DD1710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25-ը, իսկ մնացած</w:t>
            </w:r>
            <w:r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՝</w:t>
            </w:r>
            <w:r w:rsidR="00DD1710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 xml:space="preserve"> 1</w:t>
            </w:r>
            <w:r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,</w:t>
            </w:r>
            <w:r w:rsidR="00DD1710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573.64 միլիոն դրամը մինչև 2024 թվականի դեկտեմբերի 25-ը։</w:t>
            </w:r>
          </w:p>
          <w:p w14:paraId="022DB044" w14:textId="5E1072F5" w:rsidR="00155EDA" w:rsidRPr="0036654F" w:rsidRDefault="00482DED" w:rsidP="00C960EB">
            <w:pPr>
              <w:pStyle w:val="norm"/>
              <w:spacing w:before="120" w:after="120" w:line="276" w:lineRule="auto"/>
              <w:ind w:firstLine="720"/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</w:pPr>
            <w:r w:rsidRPr="00CA6F21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Ո</w:t>
            </w:r>
            <w:r w:rsidR="00534489" w:rsidRPr="00CA6F21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րոշում</w:t>
            </w:r>
            <w:r w:rsidRPr="00CA6F21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ն</w:t>
            </w:r>
            <w:r w:rsidR="00534489" w:rsidRPr="00CA6F21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 xml:space="preserve"> </w:t>
            </w:r>
            <w:r w:rsidR="00534489" w:rsidRPr="0036654F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ուժի</w:t>
            </w:r>
            <w:r w:rsidR="00534489" w:rsidRPr="00CA6F21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 xml:space="preserve"> </w:t>
            </w:r>
            <w:r w:rsidR="00534489" w:rsidRPr="0036654F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մեջ</w:t>
            </w:r>
            <w:r w:rsidR="00534489" w:rsidRPr="00CA6F21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 xml:space="preserve"> </w:t>
            </w:r>
            <w:r w:rsidR="00534489" w:rsidRPr="0036654F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է</w:t>
            </w:r>
            <w:r w:rsidR="00534489" w:rsidRPr="00CA6F21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 xml:space="preserve"> </w:t>
            </w:r>
            <w:r w:rsidR="00534489" w:rsidRPr="0036654F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մտ</w:t>
            </w:r>
            <w:r w:rsidR="003A4C10" w:rsidRPr="0036654F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նում</w:t>
            </w:r>
            <w:r w:rsidR="0083557E" w:rsidRPr="0036654F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 xml:space="preserve"> </w:t>
            </w:r>
            <w:r w:rsidR="00534489" w:rsidRPr="0036654F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202</w:t>
            </w:r>
            <w:r w:rsidR="00C960EB" w:rsidRPr="0036654F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4</w:t>
            </w:r>
            <w:r w:rsidR="00534489" w:rsidRPr="0036654F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 xml:space="preserve"> թվականի </w:t>
            </w:r>
            <w:r w:rsidR="003A4C10" w:rsidRPr="0036654F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օգոստոս</w:t>
            </w:r>
            <w:r w:rsidR="00C960EB" w:rsidRPr="0036654F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ի</w:t>
            </w:r>
            <w:r w:rsidR="00534489" w:rsidRPr="0036654F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 xml:space="preserve"> 1-ից</w:t>
            </w:r>
            <w:r w:rsidR="00155EDA" w:rsidRPr="0036654F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:</w:t>
            </w:r>
            <w:r w:rsidR="00534489" w:rsidRPr="0036654F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 xml:space="preserve"> </w:t>
            </w:r>
          </w:p>
          <w:p w14:paraId="17B2D567" w14:textId="452268B6" w:rsidR="00EA1C72" w:rsidRPr="00CA6F21" w:rsidRDefault="00CA5CA0" w:rsidP="001F7D6A">
            <w:pPr>
              <w:spacing w:after="0"/>
              <w:ind w:firstLine="720"/>
              <w:jc w:val="both"/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</w:pPr>
            <w:r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ՀՀ կառավարության սույն որոշման նախագծով թույլատրվում է «</w:t>
            </w:r>
            <w:r w:rsidR="00D42D3E"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ՀԱԷԿ</w:t>
            </w:r>
            <w:r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 xml:space="preserve">» ՓԲԸ-ին՝ </w:t>
            </w:r>
            <w:r w:rsidR="00F201D5" w:rsidRPr="00DD24FD">
              <w:rPr>
                <w:rFonts w:ascii="GHEA Grapalat" w:hAnsi="GHEA Grapalat"/>
                <w:sz w:val="24"/>
                <w:szCs w:val="24"/>
                <w:lang w:val="fr-FR"/>
              </w:rPr>
              <w:t>3,202,540,248</w:t>
            </w:r>
            <w:r w:rsidR="00F201D5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="00F201D5" w:rsidRPr="00DD24FD">
              <w:rPr>
                <w:rFonts w:ascii="GHEA Grapalat" w:hAnsi="GHEA Grapalat"/>
                <w:sz w:val="24"/>
                <w:szCs w:val="24"/>
                <w:lang w:val="fr-FR"/>
              </w:rPr>
              <w:t xml:space="preserve">84 </w:t>
            </w:r>
            <w:r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 xml:space="preserve">դրամով վճարել </w:t>
            </w:r>
            <w:r w:rsidR="003F69DF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իր</w:t>
            </w:r>
            <w:r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 xml:space="preserve"> կողմից տեղաբաշխված՝ պետությանը պատկանող համապատասխան հասարակ (սովորական)  բաժնետոմսերի անվանական արժեքի նվազեցման միջոցով և իրականացնել </w:t>
            </w:r>
            <w:r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lastRenderedPageBreak/>
              <w:t xml:space="preserve">«Երևանի ՋԷԿ» ՓԲԸ-ի կանոնադրական կապիտալի ավելացում </w:t>
            </w:r>
            <w:bookmarkStart w:id="1" w:name="_Hlk141879054"/>
            <w:r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 xml:space="preserve">հասարակ (սովորական) </w:t>
            </w:r>
            <w:bookmarkEnd w:id="1"/>
            <w:r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 xml:space="preserve">բաժնետոմսերի անվանական արժեքի մեծացմամբ՝ </w:t>
            </w:r>
            <w:r w:rsidR="00F201D5" w:rsidRPr="00DD24FD">
              <w:rPr>
                <w:rFonts w:ascii="GHEA Grapalat" w:hAnsi="GHEA Grapalat"/>
                <w:sz w:val="24"/>
                <w:szCs w:val="24"/>
                <w:lang w:val="fr-FR"/>
              </w:rPr>
              <w:t>3,202,540,248</w:t>
            </w:r>
            <w:r w:rsidR="00F201D5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="00F201D5" w:rsidRPr="00DD24FD">
              <w:rPr>
                <w:rFonts w:ascii="GHEA Grapalat" w:hAnsi="GHEA Grapalat"/>
                <w:sz w:val="24"/>
                <w:szCs w:val="24"/>
                <w:lang w:val="fr-FR"/>
              </w:rPr>
              <w:t>84</w:t>
            </w:r>
            <w:r w:rsidR="00F201D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CA6F21">
              <w:rPr>
                <w:rFonts w:ascii="GHEA Grapalat" w:eastAsia="Times New Roman" w:hAnsi="GHEA Grapalat" w:cs="Sylfaen"/>
                <w:spacing w:val="-4"/>
                <w:sz w:val="24"/>
                <w:szCs w:val="24"/>
                <w:lang w:val="hy-AM"/>
              </w:rPr>
              <w:t>դրամի չափով:</w:t>
            </w:r>
          </w:p>
        </w:tc>
      </w:tr>
      <w:tr w:rsidR="0036654F" w:rsidRPr="0036654F" w14:paraId="60D833A5" w14:textId="77777777" w:rsidTr="00BC2998">
        <w:trPr>
          <w:trHeight w:val="525"/>
        </w:trPr>
        <w:tc>
          <w:tcPr>
            <w:tcW w:w="448" w:type="dxa"/>
          </w:tcPr>
          <w:p w14:paraId="32EABE16" w14:textId="77777777" w:rsidR="000251EC" w:rsidRPr="0036654F" w:rsidRDefault="000251E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36654F">
              <w:rPr>
                <w:rFonts w:ascii="GHEA Grapalat" w:hAnsi="GHEA Grapalat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9033" w:type="dxa"/>
          </w:tcPr>
          <w:p w14:paraId="728B30B3" w14:textId="77777777" w:rsidR="000251EC" w:rsidRPr="0036654F" w:rsidRDefault="002476CC" w:rsidP="0023228C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36654F">
              <w:rPr>
                <w:rFonts w:ascii="GHEA Grapalat" w:hAnsi="GHEA Grapalat"/>
                <w:b/>
                <w:sz w:val="24"/>
                <w:szCs w:val="24"/>
              </w:rPr>
              <w:t>Ակնկալվող արդյունքը</w:t>
            </w:r>
            <w:r w:rsidRPr="0036654F">
              <w:rPr>
                <w:rFonts w:ascii="GHEA Grapalat" w:hAnsi="GHEA Grapalat"/>
                <w:b/>
                <w:sz w:val="24"/>
                <w:szCs w:val="24"/>
                <w:lang w:val="hy-AM"/>
              </w:rPr>
              <w:t>, կ</w:t>
            </w:r>
            <w:r w:rsidR="000A786E" w:rsidRPr="0036654F">
              <w:rPr>
                <w:rFonts w:ascii="GHEA Grapalat" w:hAnsi="GHEA Grapalat"/>
                <w:b/>
                <w:sz w:val="24"/>
                <w:szCs w:val="24"/>
              </w:rPr>
              <w:t>արգավորման նպատակը և բնույթը</w:t>
            </w:r>
          </w:p>
        </w:tc>
      </w:tr>
      <w:tr w:rsidR="0036654F" w:rsidRPr="00B20EF3" w14:paraId="1CD2E378" w14:textId="77777777" w:rsidTr="00BC2998">
        <w:tc>
          <w:tcPr>
            <w:tcW w:w="448" w:type="dxa"/>
          </w:tcPr>
          <w:p w14:paraId="61421B14" w14:textId="77777777" w:rsidR="000251EC" w:rsidRPr="0036654F" w:rsidRDefault="000251EC" w:rsidP="003B4B3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033" w:type="dxa"/>
          </w:tcPr>
          <w:p w14:paraId="3DC72A55" w14:textId="71E44C99" w:rsidR="000251EC" w:rsidRDefault="00203E9D" w:rsidP="00836C57">
            <w:pPr>
              <w:spacing w:after="0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6654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սույն որոշման նախագծով </w:t>
            </w:r>
            <w:r w:rsidR="005E7687" w:rsidRPr="0036654F">
              <w:rPr>
                <w:rFonts w:ascii="GHEA Grapalat" w:hAnsi="GHEA Grapalat"/>
                <w:sz w:val="24"/>
                <w:szCs w:val="24"/>
                <w:lang w:val="hy-AM"/>
              </w:rPr>
              <w:t>2023 թվականի նոյեմբերի 1-ից մինչև 2024 թվականի ապրիլի 30-ն ընկած ժամանակահատվածի համար հաշվարկված «</w:t>
            </w:r>
            <w:r w:rsidR="00892190" w:rsidRPr="0036654F">
              <w:rPr>
                <w:rFonts w:ascii="GHEA Grapalat" w:hAnsi="GHEA Grapalat"/>
                <w:sz w:val="24"/>
                <w:szCs w:val="24"/>
                <w:lang w:val="hy-AM"/>
              </w:rPr>
              <w:t>ՀԱԷԿ</w:t>
            </w:r>
            <w:r w:rsidR="005E7687" w:rsidRPr="0036654F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="00892190" w:rsidRPr="0036654F">
              <w:rPr>
                <w:rFonts w:ascii="GHEA Grapalat" w:hAnsi="GHEA Grapalat"/>
                <w:sz w:val="24"/>
                <w:szCs w:val="24"/>
                <w:lang w:val="hy-AM"/>
              </w:rPr>
              <w:t>ՓԲԸ-ի</w:t>
            </w:r>
            <w:r w:rsidR="005E7687" w:rsidRPr="0036654F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փաստացի գործունեությամբ պայմանավորված անհրաժեշտ հասույթի շեղման արդյունքում և էլեկտրաէներգետիկական մեծածախ շուկայի առևտրային կանոններով սահմանված դեպքերում հաստատված սակագնից ավելի բարձր գնով էլեկտրական էներգիայի վաճառքից ձևավորված </w:t>
            </w:r>
            <w:r w:rsidR="00B96F5C" w:rsidRPr="00DD24FD">
              <w:rPr>
                <w:rFonts w:ascii="GHEA Grapalat" w:hAnsi="GHEA Grapalat"/>
                <w:sz w:val="24"/>
                <w:szCs w:val="24"/>
                <w:lang w:val="fr-FR"/>
              </w:rPr>
              <w:t>3,202,540,248</w:t>
            </w:r>
            <w:r w:rsidR="00B96F5C" w:rsidRPr="00DD24FD">
              <w:rPr>
                <w:rFonts w:ascii="MS Mincho" w:eastAsia="MS Mincho" w:hAnsi="MS Mincho" w:cs="MS Mincho" w:hint="eastAsia"/>
                <w:sz w:val="24"/>
                <w:szCs w:val="24"/>
                <w:lang w:val="fr-FR"/>
              </w:rPr>
              <w:t>․</w:t>
            </w:r>
            <w:r w:rsidR="00B96F5C" w:rsidRPr="00DD24FD">
              <w:rPr>
                <w:rFonts w:ascii="GHEA Grapalat" w:hAnsi="GHEA Grapalat"/>
                <w:sz w:val="24"/>
                <w:szCs w:val="24"/>
                <w:lang w:val="fr-FR"/>
              </w:rPr>
              <w:t xml:space="preserve">84 </w:t>
            </w:r>
            <w:r w:rsidR="005E7687" w:rsidRPr="0036654F">
              <w:rPr>
                <w:rFonts w:ascii="GHEA Grapalat" w:hAnsi="GHEA Grapalat"/>
                <w:sz w:val="24"/>
                <w:szCs w:val="24"/>
                <w:lang w:val="hy-AM"/>
              </w:rPr>
              <w:t>դրամ</w:t>
            </w:r>
            <w:r w:rsidR="00835F1C" w:rsidRPr="0036654F">
              <w:rPr>
                <w:rFonts w:ascii="GHEA Grapalat" w:hAnsi="GHEA Grapalat"/>
                <w:sz w:val="24"/>
                <w:szCs w:val="24"/>
                <w:lang w:val="hy-AM"/>
              </w:rPr>
              <w:t xml:space="preserve">ը փոխանցում է </w:t>
            </w:r>
            <w:r w:rsidR="00D42D3E" w:rsidRPr="003665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«Երևանի ՋԷԿ» ՓԲԸ-ին`</w:t>
            </w:r>
            <w:r w:rsidR="004362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D42D3E" w:rsidRPr="003665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ցածր սակագնի պայմաններում մասնակիորեն շահագործման ու պահպանման ծախսերի փոխհատուցման նպատակով, ինչի արդյունքում հնարավոր է զսպել «Հայաստանի էլեկտրական ցանցեր» ՓԲԸ-ի կողմից սպառողներին վաճառվող էլեկտրաէներգիայի սակագների բարձրացումը:</w:t>
            </w:r>
          </w:p>
          <w:p w14:paraId="4015BBD0" w14:textId="269C42D1" w:rsidR="00810EB3" w:rsidRPr="0036654F" w:rsidRDefault="00333C3C" w:rsidP="002A5E1A">
            <w:pPr>
              <w:ind w:firstLine="709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36654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սույն որոշման նախագծով </w:t>
            </w:r>
            <w:r w:rsidR="00810EB3" w:rsidRPr="00810EB3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նախատեսված կանոնադրական կապիտալների փոփոխությունները կկատարվեն հետևյալ ձևով՝ ավելացվող/նվազեցվող բաժնետոսմերի անվանական </w:t>
            </w:r>
            <w:r w:rsidR="00810EB3" w:rsidRPr="008874A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արժեքի և բաժնետոմսերի քանակի արտադրյալը համարժեք է լինելու Նախագծով նախատեսվող ավելացվող/նվազեցվող կանոնադրական կապիտալների գումարներին</w:t>
            </w:r>
            <w:r w:rsidR="005B6990" w:rsidRPr="008874A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 Միաժամանակ, «Երևանի ՋԷԿ» ՓԲԸ-ում Նախագծով սահմանված 3,202,540,248</w:t>
            </w:r>
            <w:r w:rsidR="005B6990" w:rsidRPr="008874AD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5B6990" w:rsidRPr="008874A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84 դրամի և փաստացի ավելացվող կանոնադրական կապիտալի տարբերությունը կազմում է 63,398.40 դրամ, որը հանդիսանում է էմիսիոն եկամուտ:</w:t>
            </w:r>
          </w:p>
        </w:tc>
      </w:tr>
      <w:tr w:rsidR="0036654F" w:rsidRPr="0036654F" w14:paraId="10C2ABCA" w14:textId="77777777" w:rsidTr="00BC2998">
        <w:tc>
          <w:tcPr>
            <w:tcW w:w="448" w:type="dxa"/>
          </w:tcPr>
          <w:p w14:paraId="616D4251" w14:textId="77777777" w:rsidR="000251EC" w:rsidRPr="0036654F" w:rsidRDefault="002476C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36654F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0251EC" w:rsidRPr="0036654F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9033" w:type="dxa"/>
          </w:tcPr>
          <w:p w14:paraId="37960175" w14:textId="77777777" w:rsidR="000251EC" w:rsidRPr="0036654F" w:rsidRDefault="000251EC" w:rsidP="0023228C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36654F">
              <w:rPr>
                <w:rFonts w:ascii="GHEA Grapalat" w:hAnsi="GHEA Grapalat" w:cs="Sylfaen"/>
                <w:b/>
                <w:sz w:val="24"/>
                <w:szCs w:val="24"/>
              </w:rPr>
              <w:t>Նախագծի</w:t>
            </w:r>
            <w:r w:rsidRPr="0036654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36654F">
              <w:rPr>
                <w:rFonts w:ascii="GHEA Grapalat" w:hAnsi="GHEA Grapalat" w:cs="Sylfaen"/>
                <w:b/>
                <w:sz w:val="24"/>
                <w:szCs w:val="24"/>
              </w:rPr>
              <w:t>մշակման</w:t>
            </w:r>
            <w:r w:rsidRPr="0036654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36654F">
              <w:rPr>
                <w:rFonts w:ascii="GHEA Grapalat" w:hAnsi="GHEA Grapalat" w:cs="Sylfaen"/>
                <w:b/>
                <w:sz w:val="24"/>
                <w:szCs w:val="24"/>
              </w:rPr>
              <w:t>գործընթացում</w:t>
            </w:r>
            <w:r w:rsidRPr="0036654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36654F">
              <w:rPr>
                <w:rFonts w:ascii="GHEA Grapalat" w:hAnsi="GHEA Grapalat" w:cs="Sylfaen"/>
                <w:b/>
                <w:sz w:val="24"/>
                <w:szCs w:val="24"/>
              </w:rPr>
              <w:t>ներգրավված</w:t>
            </w:r>
            <w:r w:rsidRPr="0036654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36654F">
              <w:rPr>
                <w:rFonts w:ascii="GHEA Grapalat" w:hAnsi="GHEA Grapalat" w:cs="Sylfaen"/>
                <w:b/>
                <w:sz w:val="24"/>
                <w:szCs w:val="24"/>
              </w:rPr>
              <w:t>ինստիտուտները</w:t>
            </w:r>
            <w:r w:rsidRPr="0036654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36654F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36654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36654F">
              <w:rPr>
                <w:rFonts w:ascii="GHEA Grapalat" w:hAnsi="GHEA Grapalat" w:cs="Sylfaen"/>
                <w:b/>
                <w:sz w:val="24"/>
                <w:szCs w:val="24"/>
              </w:rPr>
              <w:t>անձի</w:t>
            </w:r>
            <w:r w:rsidR="00F42A12" w:rsidRPr="0036654F">
              <w:rPr>
                <w:rFonts w:ascii="GHEA Grapalat" w:hAnsi="GHEA Grapalat" w:cs="Sylfaen"/>
                <w:b/>
                <w:sz w:val="24"/>
                <w:szCs w:val="24"/>
              </w:rPr>
              <w:t>ն</w:t>
            </w:r>
            <w:r w:rsidRPr="0036654F">
              <w:rPr>
                <w:rFonts w:ascii="GHEA Grapalat" w:hAnsi="GHEA Grapalat" w:cs="Sylfaen"/>
                <w:b/>
                <w:sz w:val="24"/>
                <w:szCs w:val="24"/>
              </w:rPr>
              <w:t>ք</w:t>
            </w:r>
            <w:r w:rsidRPr="0036654F">
              <w:rPr>
                <w:rFonts w:ascii="GHEA Grapalat" w:hAnsi="GHEA Grapalat"/>
                <w:b/>
                <w:sz w:val="24"/>
                <w:szCs w:val="24"/>
              </w:rPr>
              <w:t xml:space="preserve">   </w:t>
            </w:r>
          </w:p>
        </w:tc>
      </w:tr>
      <w:tr w:rsidR="0036654F" w:rsidRPr="0036654F" w14:paraId="4831F366" w14:textId="77777777" w:rsidTr="00BC2998">
        <w:tc>
          <w:tcPr>
            <w:tcW w:w="448" w:type="dxa"/>
          </w:tcPr>
          <w:p w14:paraId="17452666" w14:textId="77777777" w:rsidR="000251EC" w:rsidRPr="0036654F" w:rsidRDefault="000251EC" w:rsidP="003B4B3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033" w:type="dxa"/>
          </w:tcPr>
          <w:p w14:paraId="52DECB81" w14:textId="3CB4CC85" w:rsidR="000251EC" w:rsidRPr="0036654F" w:rsidRDefault="000079B0" w:rsidP="0023228C">
            <w:pPr>
              <w:ind w:right="16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6654F">
              <w:rPr>
                <w:rFonts w:ascii="GHEA Grapalat" w:hAnsi="GHEA Grapalat" w:cs="Sylfaen"/>
                <w:sz w:val="24"/>
                <w:szCs w:val="24"/>
              </w:rPr>
              <w:t xml:space="preserve">      </w:t>
            </w:r>
            <w:r w:rsidR="002476CC" w:rsidRPr="0036654F">
              <w:rPr>
                <w:rFonts w:ascii="GHEA Grapalat" w:hAnsi="GHEA Grapalat" w:cs="Sylfaen"/>
                <w:sz w:val="24"/>
                <w:szCs w:val="24"/>
              </w:rPr>
              <w:t>ՀՀ տարածքային կառավարման և ենթակառուցվածքների նախարարություն, «</w:t>
            </w:r>
            <w:r w:rsidR="00AA0606" w:rsidRPr="0036654F">
              <w:rPr>
                <w:rFonts w:ascii="GHEA Grapalat" w:hAnsi="GHEA Grapalat" w:cs="Sylfaen"/>
                <w:sz w:val="24"/>
                <w:szCs w:val="24"/>
              </w:rPr>
              <w:t>ՀԱԷԿ</w:t>
            </w:r>
            <w:r w:rsidR="002476CC" w:rsidRPr="0036654F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r w:rsidR="00C10030" w:rsidRPr="0036654F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="002476CC" w:rsidRPr="0036654F"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r w:rsidR="00FD407A" w:rsidRPr="0036654F">
              <w:rPr>
                <w:rFonts w:ascii="GHEA Grapalat" w:hAnsi="GHEA Grapalat" w:cs="Sylfaen"/>
                <w:sz w:val="24"/>
                <w:szCs w:val="24"/>
              </w:rPr>
              <w:t xml:space="preserve">Երևանի </w:t>
            </w:r>
            <w:r w:rsidR="00AA0606" w:rsidRPr="0036654F">
              <w:rPr>
                <w:rFonts w:ascii="GHEA Grapalat" w:hAnsi="GHEA Grapalat" w:cs="Sylfaen"/>
                <w:sz w:val="24"/>
                <w:szCs w:val="24"/>
              </w:rPr>
              <w:t>ՋԷԿ</w:t>
            </w:r>
            <w:r w:rsidR="002476CC" w:rsidRPr="0036654F">
              <w:rPr>
                <w:rFonts w:ascii="GHEA Grapalat" w:hAnsi="GHEA Grapalat" w:cs="Sylfaen"/>
                <w:sz w:val="24"/>
                <w:szCs w:val="24"/>
              </w:rPr>
              <w:t>» ՓԲԸ</w:t>
            </w:r>
            <w:r w:rsidR="00C10030" w:rsidRPr="0036654F">
              <w:rPr>
                <w:rFonts w:ascii="GHEA Grapalat" w:hAnsi="GHEA Grapalat" w:cs="Sylfaen"/>
                <w:sz w:val="24"/>
                <w:szCs w:val="24"/>
              </w:rPr>
              <w:t>-ներ:</w:t>
            </w:r>
          </w:p>
        </w:tc>
      </w:tr>
      <w:tr w:rsidR="0036654F" w:rsidRPr="0036654F" w14:paraId="16DF4F87" w14:textId="77777777" w:rsidTr="00BC2998">
        <w:tc>
          <w:tcPr>
            <w:tcW w:w="448" w:type="dxa"/>
          </w:tcPr>
          <w:p w14:paraId="3F535A3C" w14:textId="77777777" w:rsidR="002476CC" w:rsidRPr="0036654F" w:rsidRDefault="002476CC" w:rsidP="002476CC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36654F">
              <w:rPr>
                <w:rFonts w:ascii="GHEA Grapalat" w:hAnsi="GHEA Grapalat"/>
                <w:b/>
                <w:sz w:val="24"/>
                <w:szCs w:val="24"/>
              </w:rPr>
              <w:t>4.</w:t>
            </w:r>
          </w:p>
        </w:tc>
        <w:tc>
          <w:tcPr>
            <w:tcW w:w="9033" w:type="dxa"/>
          </w:tcPr>
          <w:p w14:paraId="7BB982E4" w14:textId="77777777" w:rsidR="002476CC" w:rsidRPr="0036654F" w:rsidRDefault="002476CC" w:rsidP="0023228C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36654F">
              <w:rPr>
                <w:rFonts w:ascii="GHEA Grapalat" w:hAnsi="GHEA Grapalat"/>
                <w:b/>
                <w:sz w:val="24"/>
                <w:szCs w:val="24"/>
              </w:rPr>
              <w:t>Նախագծի ընդունման կապակցությամբ պետական կամ տեղական ինքնակառավարման մարմինների բյուջեներում ծախսերի և եկամուտների էական ավելացման կամ նվազեցման վերաբերյալ</w:t>
            </w:r>
          </w:p>
        </w:tc>
      </w:tr>
      <w:tr w:rsidR="0036654F" w:rsidRPr="0036654F" w14:paraId="42828A90" w14:textId="77777777" w:rsidTr="00BC2998">
        <w:tc>
          <w:tcPr>
            <w:tcW w:w="448" w:type="dxa"/>
          </w:tcPr>
          <w:p w14:paraId="0FFABAB3" w14:textId="77777777" w:rsidR="002476CC" w:rsidRPr="0036654F" w:rsidRDefault="002476CC" w:rsidP="002476C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033" w:type="dxa"/>
          </w:tcPr>
          <w:p w14:paraId="20D91189" w14:textId="77777777" w:rsidR="002476CC" w:rsidRPr="0036654F" w:rsidRDefault="00C10030" w:rsidP="0023228C">
            <w:pPr>
              <w:ind w:right="16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6654F">
              <w:rPr>
                <w:rFonts w:ascii="GHEA Grapalat" w:hAnsi="GHEA Grapalat" w:cs="Sylfaen"/>
                <w:sz w:val="24"/>
                <w:szCs w:val="24"/>
              </w:rPr>
              <w:t xml:space="preserve">       </w:t>
            </w:r>
            <w:r w:rsidR="002476CC" w:rsidRPr="0036654F">
              <w:rPr>
                <w:rFonts w:ascii="GHEA Grapalat" w:hAnsi="GHEA Grapalat" w:cs="Sylfaen"/>
                <w:sz w:val="24"/>
                <w:szCs w:val="24"/>
              </w:rPr>
              <w:t>ՀՀ կառավարության սույն որոշման նախագծի ընդունման կապակցությամբ պետական բյուջեում ծախսերի և եկամուտների ավելացում կամ նվազեցում չի նախատեսվում:</w:t>
            </w:r>
          </w:p>
        </w:tc>
      </w:tr>
      <w:tr w:rsidR="0036654F" w:rsidRPr="0036654F" w14:paraId="4A9EF9B3" w14:textId="77777777" w:rsidTr="00BC2998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A8F54" w14:textId="77777777" w:rsidR="002476CC" w:rsidRPr="0036654F" w:rsidRDefault="002476CC" w:rsidP="002476C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36654F">
              <w:rPr>
                <w:rFonts w:ascii="GHEA Grapalat" w:hAnsi="GHEA Grapalat"/>
                <w:b/>
                <w:sz w:val="24"/>
                <w:szCs w:val="24"/>
              </w:rPr>
              <w:t>5.</w:t>
            </w:r>
          </w:p>
        </w:tc>
        <w:tc>
          <w:tcPr>
            <w:tcW w:w="9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95B44" w14:textId="77777777" w:rsidR="002476CC" w:rsidRPr="0036654F" w:rsidRDefault="002476CC" w:rsidP="0023228C">
            <w:pPr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36654F">
              <w:rPr>
                <w:rFonts w:ascii="GHEA Grapalat" w:hAnsi="GHEA Grapalat"/>
                <w:b/>
                <w:sz w:val="24"/>
                <w:szCs w:val="24"/>
              </w:rPr>
              <w:t>Իրավական ակտի նախագծմանն ու քննարկմանը հասարակության մասնակցության մասին</w:t>
            </w:r>
          </w:p>
        </w:tc>
      </w:tr>
      <w:tr w:rsidR="0036654F" w:rsidRPr="0036654F" w14:paraId="2F1D2D24" w14:textId="77777777" w:rsidTr="00BC2998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E1221" w14:textId="77777777" w:rsidR="002476CC" w:rsidRPr="0036654F" w:rsidRDefault="002476CC" w:rsidP="002476CC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A6E7B" w14:textId="77777777" w:rsidR="002476CC" w:rsidRPr="0036654F" w:rsidRDefault="002476CC" w:rsidP="0023228C">
            <w:pPr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36654F">
              <w:rPr>
                <w:rFonts w:ascii="GHEA Grapalat" w:hAnsi="GHEA Grapalat" w:cs="Sylfaen"/>
                <w:sz w:val="24"/>
                <w:szCs w:val="24"/>
              </w:rPr>
              <w:t xml:space="preserve">        ՀՀ</w:t>
            </w:r>
            <w:r w:rsidRPr="0036654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6654F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36654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սույն </w:t>
            </w:r>
            <w:r w:rsidRPr="0036654F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36654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6654F">
              <w:rPr>
                <w:rFonts w:ascii="GHEA Grapalat" w:hAnsi="GHEA Grapalat" w:cs="Sylfaen"/>
                <w:sz w:val="24"/>
                <w:szCs w:val="24"/>
              </w:rPr>
              <w:t xml:space="preserve">նախագծմանն ու քննարկմանը հասարակության </w:t>
            </w:r>
            <w:r w:rsidRPr="0036654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մասնակցության </w:t>
            </w:r>
            <w:r w:rsidRPr="0036654F">
              <w:rPr>
                <w:rFonts w:ascii="GHEA Grapalat" w:hAnsi="GHEA Grapalat" w:cs="Sylfaen"/>
                <w:sz w:val="24"/>
                <w:szCs w:val="24"/>
              </w:rPr>
              <w:t>մասին կետը կիրառելի չէ, քանի որ նախագիծը հանրային նշանակություն չունի</w:t>
            </w:r>
            <w:r w:rsidRPr="0036654F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</w:tr>
      <w:tr w:rsidR="0036654F" w:rsidRPr="00B20EF3" w14:paraId="6DE1752C" w14:textId="77777777" w:rsidTr="00BC2998">
        <w:trPr>
          <w:trHeight w:val="930"/>
        </w:trPr>
        <w:tc>
          <w:tcPr>
            <w:tcW w:w="4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D598A5C" w14:textId="77777777" w:rsidR="007E3227" w:rsidRPr="0036654F" w:rsidRDefault="007E3227" w:rsidP="00F71DA1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654F">
              <w:rPr>
                <w:rFonts w:ascii="GHEA Grapalat" w:hAnsi="GHEA Grapalat"/>
                <w:b/>
                <w:sz w:val="24"/>
                <w:szCs w:val="24"/>
                <w:lang w:val="hy-AM"/>
              </w:rPr>
              <w:t>6.</w:t>
            </w:r>
          </w:p>
        </w:tc>
        <w:tc>
          <w:tcPr>
            <w:tcW w:w="90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F1D9B74" w14:textId="77777777" w:rsidR="007E3227" w:rsidRPr="0036654F" w:rsidRDefault="007E3227" w:rsidP="0023228C">
            <w:pPr>
              <w:ind w:right="16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6654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36654F" w:rsidRPr="00B20EF3" w14:paraId="414DBF71" w14:textId="77777777" w:rsidTr="00BC2998">
        <w:trPr>
          <w:trHeight w:val="930"/>
        </w:trPr>
        <w:tc>
          <w:tcPr>
            <w:tcW w:w="4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D59167C" w14:textId="77777777" w:rsidR="007E3227" w:rsidRPr="0036654F" w:rsidRDefault="007E3227" w:rsidP="00F71DA1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90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DC09CD7" w14:textId="401D0308" w:rsidR="007E3227" w:rsidRPr="0036654F" w:rsidRDefault="003D0583" w:rsidP="0023228C">
            <w:pPr>
              <w:ind w:right="16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36654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Հայաստանի վերափոխման ռազմավարություն 2050, Կառավարության 2021-2026թթ. ծրագիր, ոլորտային և/կամ այլ ռազմավարություններ փաստաթղթերի հետ կապ չկա:</w:t>
            </w:r>
          </w:p>
        </w:tc>
      </w:tr>
    </w:tbl>
    <w:p w14:paraId="5EB63BFF" w14:textId="77777777" w:rsidR="007E3227" w:rsidRPr="0036654F" w:rsidRDefault="007E3227" w:rsidP="00614648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sectPr w:rsidR="007E3227" w:rsidRPr="0036654F" w:rsidSect="00C36D59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0C5F8E"/>
    <w:multiLevelType w:val="hybridMultilevel"/>
    <w:tmpl w:val="CAC4622E"/>
    <w:lvl w:ilvl="0" w:tplc="44D02D3C"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5A18247A"/>
    <w:multiLevelType w:val="hybridMultilevel"/>
    <w:tmpl w:val="3DE83CB2"/>
    <w:lvl w:ilvl="0" w:tplc="879E254C">
      <w:numFmt w:val="bullet"/>
      <w:lvlText w:val=""/>
      <w:lvlJc w:val="left"/>
      <w:pPr>
        <w:ind w:left="1428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602B2F01"/>
    <w:multiLevelType w:val="hybridMultilevel"/>
    <w:tmpl w:val="0D9EAD4E"/>
    <w:lvl w:ilvl="0" w:tplc="0419000F">
      <w:start w:val="1"/>
      <w:numFmt w:val="decimal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3" w15:restartNumberingAfterBreak="0">
    <w:nsid w:val="69552B55"/>
    <w:multiLevelType w:val="hybridMultilevel"/>
    <w:tmpl w:val="177093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EF7AC8"/>
    <w:multiLevelType w:val="hybridMultilevel"/>
    <w:tmpl w:val="21484F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4414B7"/>
    <w:multiLevelType w:val="hybridMultilevel"/>
    <w:tmpl w:val="22D80F86"/>
    <w:lvl w:ilvl="0" w:tplc="E3E44F5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3740623">
    <w:abstractNumId w:val="0"/>
  </w:num>
  <w:num w:numId="2" w16cid:durableId="1021779009">
    <w:abstractNumId w:val="1"/>
  </w:num>
  <w:num w:numId="3" w16cid:durableId="380714052">
    <w:abstractNumId w:val="5"/>
  </w:num>
  <w:num w:numId="4" w16cid:durableId="1731999936">
    <w:abstractNumId w:val="2"/>
  </w:num>
  <w:num w:numId="5" w16cid:durableId="671181175">
    <w:abstractNumId w:val="3"/>
  </w:num>
  <w:num w:numId="6" w16cid:durableId="14249139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14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1EC"/>
    <w:rsid w:val="000079B0"/>
    <w:rsid w:val="000251EC"/>
    <w:rsid w:val="00037EE7"/>
    <w:rsid w:val="000707C8"/>
    <w:rsid w:val="0007177A"/>
    <w:rsid w:val="00082338"/>
    <w:rsid w:val="000A786E"/>
    <w:rsid w:val="000B3718"/>
    <w:rsid w:val="000C2AB8"/>
    <w:rsid w:val="000D5C6A"/>
    <w:rsid w:val="000D7FDB"/>
    <w:rsid w:val="000E1114"/>
    <w:rsid w:val="000F5862"/>
    <w:rsid w:val="00117176"/>
    <w:rsid w:val="00147C57"/>
    <w:rsid w:val="00150E8E"/>
    <w:rsid w:val="0015322C"/>
    <w:rsid w:val="00153E9D"/>
    <w:rsid w:val="00155EDA"/>
    <w:rsid w:val="00171E8B"/>
    <w:rsid w:val="001723E7"/>
    <w:rsid w:val="00174B6C"/>
    <w:rsid w:val="0017757F"/>
    <w:rsid w:val="001E521D"/>
    <w:rsid w:val="001F10F8"/>
    <w:rsid w:val="001F52F3"/>
    <w:rsid w:val="001F7D6A"/>
    <w:rsid w:val="00203E9D"/>
    <w:rsid w:val="00212595"/>
    <w:rsid w:val="002213DF"/>
    <w:rsid w:val="0023228C"/>
    <w:rsid w:val="002476CC"/>
    <w:rsid w:val="00253571"/>
    <w:rsid w:val="00266C08"/>
    <w:rsid w:val="002A5E1A"/>
    <w:rsid w:val="002A5F55"/>
    <w:rsid w:val="002D6BBD"/>
    <w:rsid w:val="002F228E"/>
    <w:rsid w:val="003064FD"/>
    <w:rsid w:val="003238A0"/>
    <w:rsid w:val="00332C77"/>
    <w:rsid w:val="00333C3C"/>
    <w:rsid w:val="0036654F"/>
    <w:rsid w:val="00375DC1"/>
    <w:rsid w:val="003801EF"/>
    <w:rsid w:val="00383679"/>
    <w:rsid w:val="003A4C10"/>
    <w:rsid w:val="003B245A"/>
    <w:rsid w:val="003B4B33"/>
    <w:rsid w:val="003C1C85"/>
    <w:rsid w:val="003C53CF"/>
    <w:rsid w:val="003D0583"/>
    <w:rsid w:val="003F69DF"/>
    <w:rsid w:val="004065F2"/>
    <w:rsid w:val="0041046F"/>
    <w:rsid w:val="00436227"/>
    <w:rsid w:val="00437289"/>
    <w:rsid w:val="00466601"/>
    <w:rsid w:val="004734B3"/>
    <w:rsid w:val="00474020"/>
    <w:rsid w:val="00475808"/>
    <w:rsid w:val="00482DED"/>
    <w:rsid w:val="004A13C0"/>
    <w:rsid w:val="004A6D67"/>
    <w:rsid w:val="004C1D61"/>
    <w:rsid w:val="004D1FE3"/>
    <w:rsid w:val="004E1F0C"/>
    <w:rsid w:val="004F2BE8"/>
    <w:rsid w:val="004F4954"/>
    <w:rsid w:val="00513CFD"/>
    <w:rsid w:val="005235F1"/>
    <w:rsid w:val="00534489"/>
    <w:rsid w:val="005460A1"/>
    <w:rsid w:val="0055749F"/>
    <w:rsid w:val="00590184"/>
    <w:rsid w:val="005B19ED"/>
    <w:rsid w:val="005B62F4"/>
    <w:rsid w:val="005B6990"/>
    <w:rsid w:val="005C7430"/>
    <w:rsid w:val="005E7687"/>
    <w:rsid w:val="00610B9D"/>
    <w:rsid w:val="00614648"/>
    <w:rsid w:val="0063690C"/>
    <w:rsid w:val="006373D4"/>
    <w:rsid w:val="00657A18"/>
    <w:rsid w:val="00673690"/>
    <w:rsid w:val="006A3409"/>
    <w:rsid w:val="006D163B"/>
    <w:rsid w:val="006D2670"/>
    <w:rsid w:val="006D598D"/>
    <w:rsid w:val="006D7756"/>
    <w:rsid w:val="00750986"/>
    <w:rsid w:val="007512CD"/>
    <w:rsid w:val="00762471"/>
    <w:rsid w:val="00791E70"/>
    <w:rsid w:val="00794F0E"/>
    <w:rsid w:val="007A2EC7"/>
    <w:rsid w:val="007B03EC"/>
    <w:rsid w:val="007C0CD3"/>
    <w:rsid w:val="007D7CD9"/>
    <w:rsid w:val="007E3227"/>
    <w:rsid w:val="007E36B1"/>
    <w:rsid w:val="007E4986"/>
    <w:rsid w:val="007F542B"/>
    <w:rsid w:val="007F69C9"/>
    <w:rsid w:val="00810EB3"/>
    <w:rsid w:val="0083557E"/>
    <w:rsid w:val="00835F1C"/>
    <w:rsid w:val="00836C57"/>
    <w:rsid w:val="008466B8"/>
    <w:rsid w:val="0085681D"/>
    <w:rsid w:val="00865B07"/>
    <w:rsid w:val="0088613F"/>
    <w:rsid w:val="008874AD"/>
    <w:rsid w:val="00891DDB"/>
    <w:rsid w:val="00892190"/>
    <w:rsid w:val="008E76DD"/>
    <w:rsid w:val="008F0BC5"/>
    <w:rsid w:val="008F3384"/>
    <w:rsid w:val="00902046"/>
    <w:rsid w:val="009036B9"/>
    <w:rsid w:val="00925B04"/>
    <w:rsid w:val="009278D1"/>
    <w:rsid w:val="00947A70"/>
    <w:rsid w:val="00972111"/>
    <w:rsid w:val="0098072D"/>
    <w:rsid w:val="009C14F6"/>
    <w:rsid w:val="009D2193"/>
    <w:rsid w:val="009D4882"/>
    <w:rsid w:val="009F3B24"/>
    <w:rsid w:val="009F6321"/>
    <w:rsid w:val="00A07C62"/>
    <w:rsid w:val="00A148A3"/>
    <w:rsid w:val="00A22A2E"/>
    <w:rsid w:val="00A8248B"/>
    <w:rsid w:val="00AA0606"/>
    <w:rsid w:val="00AA5FC7"/>
    <w:rsid w:val="00AA77A1"/>
    <w:rsid w:val="00AB56E0"/>
    <w:rsid w:val="00AC562D"/>
    <w:rsid w:val="00B02A52"/>
    <w:rsid w:val="00B20EF3"/>
    <w:rsid w:val="00B359F5"/>
    <w:rsid w:val="00B52631"/>
    <w:rsid w:val="00B660BA"/>
    <w:rsid w:val="00B73955"/>
    <w:rsid w:val="00B873E1"/>
    <w:rsid w:val="00B96F5C"/>
    <w:rsid w:val="00BA2470"/>
    <w:rsid w:val="00BC2998"/>
    <w:rsid w:val="00BC3C94"/>
    <w:rsid w:val="00BC40B0"/>
    <w:rsid w:val="00BE259F"/>
    <w:rsid w:val="00C10030"/>
    <w:rsid w:val="00C30E13"/>
    <w:rsid w:val="00C310E5"/>
    <w:rsid w:val="00C36D59"/>
    <w:rsid w:val="00C439F3"/>
    <w:rsid w:val="00C724E8"/>
    <w:rsid w:val="00C960EB"/>
    <w:rsid w:val="00C961DF"/>
    <w:rsid w:val="00CA5CA0"/>
    <w:rsid w:val="00CA6F21"/>
    <w:rsid w:val="00CC0F86"/>
    <w:rsid w:val="00CF1145"/>
    <w:rsid w:val="00CF4984"/>
    <w:rsid w:val="00D42D3E"/>
    <w:rsid w:val="00D44D55"/>
    <w:rsid w:val="00D60490"/>
    <w:rsid w:val="00D64005"/>
    <w:rsid w:val="00D74A75"/>
    <w:rsid w:val="00D7707B"/>
    <w:rsid w:val="00D90DA9"/>
    <w:rsid w:val="00D911DF"/>
    <w:rsid w:val="00DA7605"/>
    <w:rsid w:val="00DC23DA"/>
    <w:rsid w:val="00DC69FD"/>
    <w:rsid w:val="00DD1710"/>
    <w:rsid w:val="00DE70A5"/>
    <w:rsid w:val="00DF425C"/>
    <w:rsid w:val="00DF69E6"/>
    <w:rsid w:val="00E0083E"/>
    <w:rsid w:val="00E02B6B"/>
    <w:rsid w:val="00E22705"/>
    <w:rsid w:val="00E2505F"/>
    <w:rsid w:val="00E422A7"/>
    <w:rsid w:val="00E516DD"/>
    <w:rsid w:val="00E51B4C"/>
    <w:rsid w:val="00E615BC"/>
    <w:rsid w:val="00E7290F"/>
    <w:rsid w:val="00E76696"/>
    <w:rsid w:val="00E77432"/>
    <w:rsid w:val="00E83AE9"/>
    <w:rsid w:val="00E83F41"/>
    <w:rsid w:val="00E855CC"/>
    <w:rsid w:val="00EA1C72"/>
    <w:rsid w:val="00EC65DE"/>
    <w:rsid w:val="00F201D5"/>
    <w:rsid w:val="00F42A12"/>
    <w:rsid w:val="00F46A63"/>
    <w:rsid w:val="00F540ED"/>
    <w:rsid w:val="00F63324"/>
    <w:rsid w:val="00F66614"/>
    <w:rsid w:val="00F71DA1"/>
    <w:rsid w:val="00F844E3"/>
    <w:rsid w:val="00F8770D"/>
    <w:rsid w:val="00F93F58"/>
    <w:rsid w:val="00F943B4"/>
    <w:rsid w:val="00F96815"/>
    <w:rsid w:val="00FD407A"/>
    <w:rsid w:val="00FE04AC"/>
    <w:rsid w:val="00FE3585"/>
    <w:rsid w:val="00FE5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34563"/>
  <w15:docId w15:val="{9CCAE346-675A-48F2-B050-4C51880F0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5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uiPriority w:val="99"/>
    <w:rsid w:val="000251E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paragraph" w:customStyle="1" w:styleId="mechtex">
    <w:name w:val="mechtex"/>
    <w:basedOn w:val="Normal"/>
    <w:link w:val="mechtexChar"/>
    <w:rsid w:val="000251EC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</w:rPr>
  </w:style>
  <w:style w:type="character" w:customStyle="1" w:styleId="mechtexChar">
    <w:name w:val="mechtex Char"/>
    <w:link w:val="mechtex"/>
    <w:locked/>
    <w:rsid w:val="000251EC"/>
    <w:rPr>
      <w:rFonts w:ascii="Arial Armenian" w:eastAsia="Times New Roman" w:hAnsi="Arial Armenian" w:cs="Times New Roman"/>
      <w:szCs w:val="20"/>
      <w:lang w:val="ru-RU" w:eastAsia="ru-RU"/>
    </w:rPr>
  </w:style>
  <w:style w:type="paragraph" w:styleId="BodyText3">
    <w:name w:val="Body Text 3"/>
    <w:basedOn w:val="Normal"/>
    <w:link w:val="BodyText3Char"/>
    <w:uiPriority w:val="99"/>
    <w:rsid w:val="000251EC"/>
    <w:pPr>
      <w:spacing w:after="0" w:line="240" w:lineRule="auto"/>
      <w:jc w:val="center"/>
    </w:pPr>
    <w:rPr>
      <w:rFonts w:ascii="ArTarumianTimes" w:eastAsia="Times New Roman" w:hAnsi="ArTarumianTimes" w:cs="Times New Roman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uiPriority w:val="99"/>
    <w:rsid w:val="000251EC"/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174B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6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6B8"/>
    <w:rPr>
      <w:rFonts w:ascii="Tahoma" w:hAnsi="Tahoma" w:cs="Tahoma"/>
      <w:sz w:val="16"/>
      <w:szCs w:val="16"/>
    </w:rPr>
  </w:style>
  <w:style w:type="paragraph" w:customStyle="1" w:styleId="voroshumspisok">
    <w:name w:val="voroshum spisok"/>
    <w:basedOn w:val="Normal"/>
    <w:rsid w:val="004E1F0C"/>
    <w:pPr>
      <w:tabs>
        <w:tab w:val="num" w:pos="720"/>
      </w:tabs>
      <w:spacing w:after="0" w:line="360" w:lineRule="auto"/>
      <w:ind w:left="720" w:hanging="360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34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659</Words>
  <Characters>3759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v.hayrapetyan</dc:creator>
  <cp:lastModifiedBy>Narek Melikyan</cp:lastModifiedBy>
  <cp:revision>26</cp:revision>
  <cp:lastPrinted>2024-07-10T04:41:00Z</cp:lastPrinted>
  <dcterms:created xsi:type="dcterms:W3CDTF">2024-07-10T13:47:00Z</dcterms:created>
  <dcterms:modified xsi:type="dcterms:W3CDTF">2024-09-04T13:34:00Z</dcterms:modified>
</cp:coreProperties>
</file>