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6826" w:rsidRDefault="009C6826" w:rsidP="009C6826">
      <w:pPr>
        <w:pStyle w:val="NormalWeb"/>
        <w:shd w:val="clear" w:color="auto" w:fill="FFFFFF"/>
        <w:spacing w:line="360" w:lineRule="auto"/>
        <w:ind w:firstLine="375"/>
        <w:jc w:val="center"/>
        <w:rPr>
          <w:rStyle w:val="Strong"/>
          <w:rFonts w:ascii="GHEA Grapalat" w:hAnsi="GHEA Grapalat"/>
          <w:color w:val="000000"/>
          <w:lang w:val="hy-AM"/>
        </w:rPr>
      </w:pPr>
      <w:r>
        <w:rPr>
          <w:rStyle w:val="Strong"/>
          <w:rFonts w:ascii="GHEA Grapalat" w:hAnsi="GHEA Grapalat"/>
          <w:color w:val="000000"/>
          <w:lang w:val="hy-AM"/>
        </w:rPr>
        <w:t>ԱՄՓՈՓԱԹԵՐԹ</w:t>
      </w:r>
    </w:p>
    <w:p w:rsidR="009C6826" w:rsidRDefault="009C6826" w:rsidP="009C6826">
      <w:pPr>
        <w:tabs>
          <w:tab w:val="left" w:pos="3435"/>
        </w:tabs>
        <w:spacing w:after="0" w:line="360" w:lineRule="auto"/>
        <w:ind w:right="-1"/>
        <w:jc w:val="center"/>
        <w:rPr>
          <w:rFonts w:ascii="GHEA Grapalat" w:eastAsia="Times New Roman" w:hAnsi="GHEA Grapalat" w:cs="Times New Roman"/>
          <w:bCs/>
          <w:color w:val="000000"/>
          <w:sz w:val="24"/>
          <w:szCs w:val="24"/>
          <w:shd w:val="clear" w:color="auto" w:fill="FFFFFF"/>
          <w:lang w:val="hy-AM"/>
        </w:rPr>
      </w:pPr>
      <w:r w:rsidRPr="00433FF1">
        <w:rPr>
          <w:rFonts w:ascii="GHEA Grapalat" w:eastAsia="Times New Roman" w:hAnsi="GHEA Grapalat" w:cs="Times New Roman"/>
          <w:bCs/>
          <w:color w:val="000000"/>
          <w:sz w:val="24"/>
          <w:szCs w:val="24"/>
          <w:shd w:val="clear" w:color="auto" w:fill="FFFFFF"/>
          <w:lang w:val="hy-AM"/>
        </w:rPr>
        <w:t>«ՀԱՅԱՍՏԱՆԻ ՀԱՆՐԱՊԵՏՈՒԹՅԱՆ ԿԱՌԱՎԱՐՈՒԹՅԱՆ 2023 ԹՎԱԿԱՆԻ ՕԳՈՍՏՈՍԻ 24-Ի N 1430-Ն ՈՐՈՇՄԱՆ ՄԵՋ ԼՐԱՑՈՒՄՆԵՐ ԿԱՏԱՐԵԼՈՒ ՄԱՍԻՆ»</w:t>
      </w:r>
    </w:p>
    <w:p w:rsidR="009C6826" w:rsidRPr="00433FF1" w:rsidRDefault="009C6826" w:rsidP="009C6826">
      <w:pPr>
        <w:tabs>
          <w:tab w:val="left" w:pos="3435"/>
        </w:tabs>
        <w:spacing w:after="0" w:line="360" w:lineRule="auto"/>
        <w:ind w:right="-1"/>
        <w:jc w:val="center"/>
        <w:rPr>
          <w:rStyle w:val="Strong"/>
          <w:rFonts w:ascii="GHEA Grapalat" w:hAnsi="GHEA Grapalat"/>
          <w:color w:val="000000"/>
          <w:sz w:val="24"/>
          <w:szCs w:val="24"/>
          <w:lang w:val="hy-AM"/>
        </w:rPr>
      </w:pPr>
    </w:p>
    <w:p w:rsidR="009C6826" w:rsidRDefault="009C6826" w:rsidP="009C6826">
      <w:pPr>
        <w:tabs>
          <w:tab w:val="left" w:pos="5655"/>
        </w:tabs>
        <w:spacing w:after="0" w:line="360" w:lineRule="auto"/>
        <w:jc w:val="center"/>
        <w:rPr>
          <w:lang w:val="pt-BR"/>
        </w:rPr>
      </w:pPr>
      <w:r>
        <w:rPr>
          <w:rFonts w:ascii="GHEA Grapalat" w:hAnsi="GHEA Grapalat" w:cs="Sylfaen"/>
          <w:noProof/>
          <w:sz w:val="24"/>
          <w:szCs w:val="24"/>
          <w:lang w:val="af-ZA"/>
        </w:rPr>
        <w:t xml:space="preserve">   ՀՀ կառավարության որոշման</w:t>
      </w:r>
      <w:r>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9C6826" w:rsidRDefault="009C6826" w:rsidP="009C6826">
      <w:pPr>
        <w:tabs>
          <w:tab w:val="left" w:pos="5655"/>
        </w:tabs>
        <w:spacing w:after="0" w:line="360" w:lineRule="auto"/>
        <w:jc w:val="center"/>
        <w:rPr>
          <w:rFonts w:ascii="GHEA Grapalat" w:hAnsi="GHEA Grapalat"/>
          <w:sz w:val="24"/>
          <w:szCs w:val="24"/>
          <w:lang w:val="pt-BR"/>
        </w:rPr>
      </w:pPr>
    </w:p>
    <w:tbl>
      <w:tblPr>
        <w:tblStyle w:val="TableGrid"/>
        <w:tblW w:w="9755" w:type="dxa"/>
        <w:tblLook w:val="04A0" w:firstRow="1" w:lastRow="0" w:firstColumn="1" w:lastColumn="0" w:noHBand="0" w:noVBand="1"/>
      </w:tblPr>
      <w:tblGrid>
        <w:gridCol w:w="5074"/>
        <w:gridCol w:w="591"/>
        <w:gridCol w:w="4090"/>
      </w:tblGrid>
      <w:tr w:rsidR="009C6826" w:rsidRPr="00FE1E5C" w:rsidTr="00F72F40">
        <w:trPr>
          <w:trHeight w:val="495"/>
        </w:trPr>
        <w:tc>
          <w:tcPr>
            <w:tcW w:w="5665"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C6826" w:rsidRPr="00FE1E5C" w:rsidRDefault="009C6826" w:rsidP="00F72F40">
            <w:pPr>
              <w:pStyle w:val="ListParagraph"/>
              <w:numPr>
                <w:ilvl w:val="0"/>
                <w:numId w:val="1"/>
              </w:numPr>
              <w:spacing w:line="276" w:lineRule="auto"/>
              <w:jc w:val="center"/>
              <w:rPr>
                <w:rFonts w:ascii="GHEA Grapalat" w:hAnsi="GHEA Grapalat"/>
                <w:sz w:val="24"/>
                <w:szCs w:val="24"/>
              </w:rPr>
            </w:pPr>
            <w:r w:rsidRPr="00FE1E5C">
              <w:rPr>
                <w:rFonts w:ascii="GHEA Grapalat" w:hAnsi="GHEA Grapalat"/>
                <w:sz w:val="24"/>
                <w:szCs w:val="24"/>
              </w:rPr>
              <w:t>Ֆինանսների նախարարություն</w:t>
            </w:r>
          </w:p>
        </w:tc>
        <w:tc>
          <w:tcPr>
            <w:tcW w:w="409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9C6826" w:rsidRPr="00FE1E5C" w:rsidRDefault="009C6826" w:rsidP="00F72F40">
            <w:pPr>
              <w:jc w:val="center"/>
              <w:rPr>
                <w:rFonts w:ascii="GHEA Grapalat" w:hAnsi="GHEA Grapalat"/>
                <w:sz w:val="24"/>
                <w:szCs w:val="24"/>
                <w:lang w:val="en-GB" w:eastAsia="ru-RU"/>
              </w:rPr>
            </w:pPr>
            <w:r>
              <w:rPr>
                <w:rFonts w:ascii="GHEA Grapalat" w:hAnsi="GHEA Grapalat"/>
                <w:sz w:val="24"/>
                <w:szCs w:val="24"/>
                <w:lang w:val="hy-AM" w:eastAsia="ru-RU"/>
              </w:rPr>
              <w:t xml:space="preserve">19.07.2024 </w:t>
            </w:r>
            <w:r w:rsidRPr="00FE1E5C">
              <w:rPr>
                <w:rFonts w:ascii="GHEA Grapalat" w:hAnsi="GHEA Grapalat"/>
                <w:sz w:val="24"/>
                <w:szCs w:val="24"/>
                <w:lang w:val="en-GB" w:eastAsia="ru-RU"/>
              </w:rPr>
              <w:t>թ.</w:t>
            </w:r>
          </w:p>
        </w:tc>
      </w:tr>
      <w:tr w:rsidR="009C6826" w:rsidRPr="00FE1E5C" w:rsidTr="00F72F40">
        <w:trPr>
          <w:trHeight w:val="135"/>
        </w:trPr>
        <w:tc>
          <w:tcPr>
            <w:tcW w:w="5665"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C6826" w:rsidRPr="00FE1E5C" w:rsidRDefault="009C6826" w:rsidP="00F72F40">
            <w:pPr>
              <w:spacing w:after="0" w:line="240" w:lineRule="auto"/>
              <w:rPr>
                <w:rFonts w:ascii="GHEA Grapalat" w:eastAsia="Times New Roman" w:hAnsi="GHEA Grapalat" w:cs="Times New Roman"/>
                <w:sz w:val="24"/>
                <w:szCs w:val="24"/>
              </w:rPr>
            </w:pPr>
          </w:p>
        </w:tc>
        <w:tc>
          <w:tcPr>
            <w:tcW w:w="409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9C6826" w:rsidRPr="001A7FC3" w:rsidRDefault="009C6826" w:rsidP="00F72F40">
            <w:pPr>
              <w:jc w:val="center"/>
              <w:rPr>
                <w:rFonts w:ascii="GHEA Grapalat" w:hAnsi="GHEA Grapalat"/>
                <w:sz w:val="24"/>
                <w:szCs w:val="24"/>
                <w:lang w:val="hy-AM" w:eastAsia="ru-RU"/>
              </w:rPr>
            </w:pPr>
            <w:r w:rsidRPr="001A7FC3">
              <w:rPr>
                <w:rFonts w:ascii="GHEA Grapalat" w:hAnsi="GHEA Grapalat"/>
                <w:sz w:val="24"/>
                <w:szCs w:val="24"/>
                <w:lang w:val="hy-AM" w:eastAsia="ru-RU"/>
              </w:rPr>
              <w:t xml:space="preserve">N </w:t>
            </w:r>
            <w:r w:rsidRPr="004E731D">
              <w:rPr>
                <w:rFonts w:ascii="GHEA Grapalat" w:hAnsi="GHEA Grapalat"/>
                <w:sz w:val="24"/>
                <w:szCs w:val="24"/>
                <w:lang w:val="hy-AM" w:eastAsia="ru-RU"/>
              </w:rPr>
              <w:t>01/34-3/14520-2024</w:t>
            </w:r>
          </w:p>
        </w:tc>
      </w:tr>
      <w:tr w:rsidR="009C6826" w:rsidRPr="009C6826" w:rsidTr="00F72F40">
        <w:tc>
          <w:tcPr>
            <w:tcW w:w="5074" w:type="dxa"/>
            <w:tcBorders>
              <w:top w:val="single" w:sz="4" w:space="0" w:color="auto"/>
              <w:left w:val="single" w:sz="4" w:space="0" w:color="auto"/>
              <w:bottom w:val="single" w:sz="4" w:space="0" w:color="auto"/>
              <w:right w:val="single" w:sz="4" w:space="0" w:color="auto"/>
            </w:tcBorders>
          </w:tcPr>
          <w:p w:rsidR="009C6826" w:rsidRPr="00E5523B" w:rsidRDefault="009C6826" w:rsidP="00F72F40">
            <w:pPr>
              <w:spacing w:after="0" w:line="240" w:lineRule="auto"/>
              <w:ind w:firstLine="567"/>
              <w:contextualSpacing/>
              <w:jc w:val="both"/>
              <w:rPr>
                <w:rFonts w:ascii="GHEA Grapalat" w:hAnsi="GHEA Grapalat"/>
                <w:sz w:val="24"/>
                <w:szCs w:val="24"/>
                <w:lang w:val="hy-AM"/>
              </w:rPr>
            </w:pPr>
            <w:r>
              <w:rPr>
                <w:rFonts w:ascii="GHEA Grapalat" w:hAnsi="GHEA Grapalat" w:cs="Calibri"/>
                <w:bCs/>
                <w:sz w:val="24"/>
                <w:szCs w:val="24"/>
                <w:lang w:val="hy-AM"/>
              </w:rPr>
              <w:t>Նախագծի</w:t>
            </w:r>
            <w:r>
              <w:rPr>
                <w:rFonts w:ascii="GHEA Grapalat" w:hAnsi="GHEA Grapalat" w:cs="Sylfaen"/>
                <w:sz w:val="24"/>
                <w:szCs w:val="24"/>
                <w:lang w:val="hy-AM"/>
              </w:rPr>
              <w:t xml:space="preserve"> </w:t>
            </w:r>
            <w:r>
              <w:rPr>
                <w:rFonts w:ascii="GHEA Grapalat" w:hAnsi="GHEA Grapalat" w:cs="Sylfaen"/>
                <w:sz w:val="24"/>
                <w:szCs w:val="24"/>
                <w:lang w:val="fr-FR"/>
              </w:rPr>
              <w:t>ընդուն</w:t>
            </w:r>
            <w:r>
              <w:rPr>
                <w:rFonts w:ascii="GHEA Grapalat" w:hAnsi="GHEA Grapalat" w:cs="Sylfaen"/>
                <w:sz w:val="24"/>
                <w:szCs w:val="24"/>
                <w:lang w:val="hy-AM"/>
              </w:rPr>
              <w:t xml:space="preserve">ումը </w:t>
            </w:r>
            <w:r>
              <w:rPr>
                <w:rFonts w:ascii="GHEA Grapalat" w:hAnsi="GHEA Grapalat" w:cs="Sylfaen"/>
                <w:sz w:val="24"/>
                <w:szCs w:val="24"/>
                <w:lang w:val="fr-FR"/>
              </w:rPr>
              <w:t>կ</w:t>
            </w:r>
            <w:r>
              <w:rPr>
                <w:rFonts w:ascii="GHEA Grapalat" w:hAnsi="GHEA Grapalat"/>
                <w:sz w:val="24"/>
                <w:szCs w:val="24"/>
                <w:shd w:val="clear" w:color="auto" w:fill="FFFFFF"/>
                <w:lang w:val="hy-AM"/>
              </w:rPr>
              <w:t>հանգեցնի ՀՀ պետական բյուջեից 2024թ. 63.0 մլն դրամի, 2025թ.՝ 126.0 մլն դրամի, իսկ ընդհանուր առմամբ՝ 2024-2025թթ. ուստարվա համար</w:t>
            </w:r>
            <w:r>
              <w:rPr>
                <w:rFonts w:ascii="GHEA Grapalat" w:hAnsi="GHEA Grapalat" w:cs="Sylfaen"/>
                <w:sz w:val="24"/>
                <w:szCs w:val="24"/>
                <w:lang w:val="fr-FR"/>
              </w:rPr>
              <w:t xml:space="preserve"> </w:t>
            </w:r>
            <w:r>
              <w:rPr>
                <w:rFonts w:ascii="GHEA Grapalat" w:hAnsi="GHEA Grapalat"/>
                <w:sz w:val="24"/>
                <w:szCs w:val="24"/>
                <w:shd w:val="clear" w:color="auto" w:fill="FFFFFF"/>
                <w:lang w:val="hy-AM"/>
              </w:rPr>
              <w:t>189.0 մլն դրամի</w:t>
            </w:r>
            <w:r>
              <w:rPr>
                <w:rFonts w:ascii="GHEA Grapalat" w:hAnsi="GHEA Grapalat" w:cs="Sylfaen"/>
                <w:sz w:val="24"/>
                <w:szCs w:val="24"/>
                <w:lang w:val="fr-FR"/>
              </w:rPr>
              <w:t xml:space="preserve"> </w:t>
            </w:r>
            <w:r>
              <w:rPr>
                <w:rFonts w:ascii="GHEA Grapalat" w:hAnsi="GHEA Grapalat"/>
                <w:sz w:val="24"/>
                <w:szCs w:val="24"/>
                <w:shd w:val="clear" w:color="auto" w:fill="FFFFFF"/>
                <w:lang w:val="hy-AM"/>
              </w:rPr>
              <w:t>լրացուցիչ միջոցների հատկացման անհրաժեշտության:</w:t>
            </w:r>
          </w:p>
        </w:tc>
        <w:tc>
          <w:tcPr>
            <w:tcW w:w="4681" w:type="dxa"/>
            <w:gridSpan w:val="2"/>
            <w:tcBorders>
              <w:top w:val="single" w:sz="4" w:space="0" w:color="auto"/>
              <w:left w:val="single" w:sz="4" w:space="0" w:color="auto"/>
              <w:bottom w:val="single" w:sz="4" w:space="0" w:color="auto"/>
              <w:right w:val="single" w:sz="4" w:space="0" w:color="auto"/>
            </w:tcBorders>
            <w:shd w:val="clear" w:color="auto" w:fill="auto"/>
          </w:tcPr>
          <w:p w:rsidR="009C6826" w:rsidRPr="009719D2" w:rsidRDefault="009C6826" w:rsidP="00F72F40">
            <w:pPr>
              <w:spacing w:after="0" w:line="240" w:lineRule="auto"/>
              <w:ind w:firstLine="567"/>
              <w:jc w:val="both"/>
              <w:rPr>
                <w:rFonts w:ascii="GHEA Grapalat" w:hAnsi="GHEA Grapalat"/>
                <w:sz w:val="24"/>
                <w:szCs w:val="24"/>
                <w:shd w:val="clear" w:color="auto" w:fill="FFFFFF"/>
                <w:lang w:val="hy-AM"/>
              </w:rPr>
            </w:pPr>
            <w:r w:rsidRPr="009719D2">
              <w:rPr>
                <w:rFonts w:ascii="GHEA Grapalat" w:hAnsi="GHEA Grapalat"/>
                <w:sz w:val="24"/>
                <w:szCs w:val="24"/>
                <w:shd w:val="clear" w:color="auto" w:fill="FFFFFF"/>
                <w:lang w:val="hy-AM"/>
              </w:rPr>
              <w:t>Ընդունվել է ի գիտություն:</w:t>
            </w:r>
          </w:p>
          <w:p w:rsidR="009C6826" w:rsidRPr="009719D2" w:rsidRDefault="009C6826" w:rsidP="00F72F40">
            <w:pPr>
              <w:spacing w:after="0" w:line="240" w:lineRule="auto"/>
              <w:ind w:firstLine="567"/>
              <w:jc w:val="both"/>
              <w:rPr>
                <w:rFonts w:ascii="GHEA Grapalat" w:hAnsi="GHEA Grapalat"/>
                <w:sz w:val="24"/>
                <w:szCs w:val="24"/>
                <w:shd w:val="clear" w:color="auto" w:fill="FFFFFF"/>
                <w:lang w:val="hy-AM"/>
              </w:rPr>
            </w:pPr>
            <w:r w:rsidRPr="009719D2">
              <w:rPr>
                <w:rFonts w:ascii="GHEA Grapalat" w:hAnsi="GHEA Grapalat"/>
                <w:sz w:val="24"/>
                <w:szCs w:val="24"/>
                <w:shd w:val="clear" w:color="auto" w:fill="FFFFFF"/>
                <w:lang w:val="hy-AM"/>
              </w:rPr>
              <w:t>Ագրարային ոլորտի մասնագիտություններով կրթաթոշակ տրամադրելու համար ընդհանուր առմամբ անհրաժեշտ կլինի 184,8 մլն ՀՀ դրամ (2024/2025 ուսումնական տարում բուհ ընդունված  220 ուսանողի համար, որոնցից 59-ը բակալավրի և 161-ը մագիստրոսի կրթական ծրագրով):</w:t>
            </w:r>
          </w:p>
          <w:p w:rsidR="009C6826" w:rsidRPr="009719D2" w:rsidRDefault="009C6826" w:rsidP="00F72F40">
            <w:pPr>
              <w:spacing w:after="0" w:line="240" w:lineRule="auto"/>
              <w:ind w:firstLine="567"/>
              <w:jc w:val="both"/>
              <w:rPr>
                <w:rFonts w:ascii="GHEA Grapalat" w:hAnsi="GHEA Grapalat"/>
                <w:sz w:val="24"/>
                <w:szCs w:val="24"/>
                <w:shd w:val="clear" w:color="auto" w:fill="FFFFFF"/>
                <w:lang w:val="hy-AM"/>
              </w:rPr>
            </w:pPr>
            <w:r w:rsidRPr="009719D2">
              <w:rPr>
                <w:rFonts w:ascii="GHEA Grapalat" w:hAnsi="GHEA Grapalat"/>
                <w:sz w:val="24"/>
                <w:szCs w:val="24"/>
                <w:shd w:val="clear" w:color="auto" w:fill="FFFFFF"/>
                <w:lang w:val="hy-AM"/>
              </w:rPr>
              <w:t>Պետության համար առաջնային և կարևորություն ներկայացնող</w:t>
            </w:r>
            <w:r w:rsidRPr="009719D2">
              <w:rPr>
                <w:rFonts w:ascii="Calibri" w:hAnsi="Calibri" w:cs="Calibri"/>
                <w:sz w:val="24"/>
                <w:szCs w:val="24"/>
                <w:shd w:val="clear" w:color="auto" w:fill="FFFFFF"/>
                <w:lang w:val="hy-AM"/>
              </w:rPr>
              <w:t> </w:t>
            </w:r>
            <w:r w:rsidRPr="009719D2">
              <w:rPr>
                <w:rFonts w:ascii="GHEA Grapalat" w:hAnsi="GHEA Grapalat"/>
                <w:sz w:val="24"/>
                <w:szCs w:val="24"/>
                <w:shd w:val="clear" w:color="auto" w:fill="FFFFFF"/>
                <w:lang w:val="hy-AM"/>
              </w:rPr>
              <w:t>ագրարային ոլորտի մասնագիտություններով (կրթական ծրագրերով) սովորողների կրթաթոշակների տրամադրման համար 2024 թվականի 4 ամսվա համար կպահանջվի 61,600,000 ՀՀ դրամ (184,800,000/12*4), որը կփոխհատուցվի ՀՀ 2024 թվականի պետական բյուջեի 1111 ծրագրի «12001 Բարձրագույն մասնագիտական կրթություն ստացող ուսանողների կրթաթոշակ 09-04-01-03» միջոցառման շրջանակում:</w:t>
            </w:r>
          </w:p>
          <w:p w:rsidR="009C6826" w:rsidRPr="009719D2" w:rsidRDefault="009C6826" w:rsidP="00F72F40">
            <w:pPr>
              <w:spacing w:after="0" w:line="240" w:lineRule="auto"/>
              <w:ind w:firstLine="567"/>
              <w:jc w:val="both"/>
              <w:rPr>
                <w:rFonts w:ascii="GHEA Grapalat" w:hAnsi="GHEA Grapalat"/>
                <w:sz w:val="24"/>
                <w:szCs w:val="24"/>
                <w:lang w:val="hy-AM" w:eastAsia="zh-CN"/>
              </w:rPr>
            </w:pPr>
            <w:r w:rsidRPr="009719D2">
              <w:rPr>
                <w:rFonts w:ascii="GHEA Grapalat" w:hAnsi="GHEA Grapalat"/>
                <w:sz w:val="24"/>
                <w:szCs w:val="24"/>
                <w:shd w:val="clear" w:color="auto" w:fill="FFFFFF"/>
                <w:lang w:val="hy-AM"/>
              </w:rPr>
              <w:lastRenderedPageBreak/>
              <w:t xml:space="preserve">2025 թվականին կպահանջվի 123,200,000 (184,800,000/12*8) ՀՀ դրամ, որի համար անհարժեշտ գումարը ներառվելու է ՀՀ 2025 թվականի պետական բյուջեում: </w:t>
            </w:r>
          </w:p>
        </w:tc>
      </w:tr>
      <w:tr w:rsidR="009C6826" w:rsidRPr="009C6826" w:rsidTr="00F72F40">
        <w:tc>
          <w:tcPr>
            <w:tcW w:w="5074" w:type="dxa"/>
            <w:tcBorders>
              <w:top w:val="single" w:sz="4" w:space="0" w:color="auto"/>
              <w:left w:val="single" w:sz="4" w:space="0" w:color="auto"/>
              <w:bottom w:val="single" w:sz="4" w:space="0" w:color="auto"/>
              <w:right w:val="single" w:sz="4" w:space="0" w:color="auto"/>
            </w:tcBorders>
          </w:tcPr>
          <w:p w:rsidR="009C6826" w:rsidRDefault="009C6826" w:rsidP="00F72F40">
            <w:pPr>
              <w:spacing w:after="0" w:line="240" w:lineRule="auto"/>
              <w:ind w:firstLine="567"/>
              <w:contextualSpacing/>
              <w:jc w:val="both"/>
              <w:rPr>
                <w:rFonts w:ascii="GHEA Grapalat" w:hAnsi="GHEA Grapalat" w:cs="Calibri"/>
                <w:bCs/>
                <w:sz w:val="24"/>
                <w:szCs w:val="24"/>
                <w:lang w:val="hy-AM"/>
              </w:rPr>
            </w:pPr>
            <w:r>
              <w:rPr>
                <w:rFonts w:ascii="GHEA Grapalat" w:hAnsi="GHEA Grapalat" w:cs="Sylfaen"/>
                <w:sz w:val="24"/>
                <w:szCs w:val="24"/>
                <w:lang w:val="hy-AM"/>
              </w:rPr>
              <w:lastRenderedPageBreak/>
              <w:t xml:space="preserve">Ուսանողության շրջանում նշված մասնագիտությունների գծով կրթություն ստանալու ցածր պահանջարկը, մեր կարծիքով առհասարակ ոչ թե կրթաթոշակի ոչ գրավիչ լինելն է, այլ՝ տվյալ մասնագիտությունների գծով բուհերի կողմից տրամադրվող գիտելիքների և իրական հատվածում ներկայիս տնտեսության պահանջներին դրանց մասնագիտական որակավորման անհամապատասխանությունը, կամ էլ աշխատաշուկայում այդ մասնագիտությունների նկատմամբ պահանջարկի ցածր մակարդակը, և որպես արդյունք՝ նշված մասնագիտությունների ոչ գրավիչ/մրցունակ աշխատավարձերը: Այդ համատեքստում կարծում ենք, որ անհրաժեշտ է հստակ գնահատել՝ </w:t>
            </w:r>
            <w:r>
              <w:rPr>
                <w:rFonts w:ascii="GHEA Grapalat" w:hAnsi="GHEA Grapalat" w:cs="Sylfaen"/>
                <w:sz w:val="24"/>
                <w:szCs w:val="24"/>
                <w:lang w:val="fr-FR"/>
              </w:rPr>
              <w:t xml:space="preserve">արդյոք նշված մասնագիտություններով կրթություն իրականացնող բուհերն ունեն համապատասխան կարողություններ (դասախոսական, լաբորատոր և այլն)՝ կրթելու ՀՀ տնտեսության և աշխատաշուկայի </w:t>
            </w:r>
            <w:r>
              <w:rPr>
                <w:rFonts w:ascii="GHEA Grapalat" w:hAnsi="GHEA Grapalat" w:cs="Sylfaen"/>
                <w:sz w:val="24"/>
                <w:szCs w:val="24"/>
                <w:lang w:val="hy-AM"/>
              </w:rPr>
              <w:t xml:space="preserve">ներկայիս </w:t>
            </w:r>
            <w:r>
              <w:rPr>
                <w:rFonts w:ascii="GHEA Grapalat" w:hAnsi="GHEA Grapalat" w:cs="Sylfaen"/>
                <w:sz w:val="24"/>
                <w:szCs w:val="24"/>
                <w:lang w:val="fr-FR"/>
              </w:rPr>
              <w:t xml:space="preserve">պահանջներին համապատասխան որակյալ </w:t>
            </w:r>
            <w:r>
              <w:rPr>
                <w:rFonts w:ascii="GHEA Grapalat" w:hAnsi="GHEA Grapalat" w:cs="Sylfaen"/>
                <w:sz w:val="24"/>
                <w:szCs w:val="24"/>
                <w:lang w:val="hy-AM"/>
              </w:rPr>
              <w:t xml:space="preserve">և պահանջված </w:t>
            </w:r>
            <w:r>
              <w:rPr>
                <w:rFonts w:ascii="GHEA Grapalat" w:hAnsi="GHEA Grapalat" w:cs="Sylfaen"/>
                <w:sz w:val="24"/>
                <w:szCs w:val="24"/>
                <w:lang w:val="fr-FR"/>
              </w:rPr>
              <w:t>կադրեր</w:t>
            </w:r>
            <w:r>
              <w:rPr>
                <w:rFonts w:ascii="GHEA Grapalat" w:hAnsi="GHEA Grapalat" w:cs="Sylfaen"/>
                <w:sz w:val="24"/>
                <w:szCs w:val="24"/>
                <w:lang w:val="hy-AM"/>
              </w:rPr>
              <w:t>, և որքանով է կրթաթոշակների առաջարկվող բարձրացումը նպաստելու այդ գործընթացին:</w:t>
            </w:r>
          </w:p>
        </w:tc>
        <w:tc>
          <w:tcPr>
            <w:tcW w:w="4681" w:type="dxa"/>
            <w:gridSpan w:val="2"/>
            <w:tcBorders>
              <w:top w:val="single" w:sz="4" w:space="0" w:color="auto"/>
              <w:left w:val="single" w:sz="4" w:space="0" w:color="auto"/>
              <w:bottom w:val="single" w:sz="4" w:space="0" w:color="auto"/>
              <w:right w:val="single" w:sz="4" w:space="0" w:color="auto"/>
            </w:tcBorders>
          </w:tcPr>
          <w:p w:rsidR="009C6826" w:rsidRDefault="009C6826" w:rsidP="00F72F40">
            <w:pPr>
              <w:spacing w:after="0" w:line="240" w:lineRule="auto"/>
              <w:ind w:firstLine="567"/>
              <w:jc w:val="both"/>
              <w:rPr>
                <w:rFonts w:ascii="GHEA Grapalat" w:hAnsi="GHEA Grapalat" w:cs="Sylfaen"/>
                <w:sz w:val="24"/>
                <w:szCs w:val="24"/>
                <w:lang w:val="hy-AM"/>
              </w:rPr>
            </w:pPr>
            <w:r>
              <w:rPr>
                <w:rFonts w:ascii="GHEA Grapalat" w:hAnsi="GHEA Grapalat" w:cs="Sylfaen"/>
                <w:sz w:val="24"/>
                <w:szCs w:val="24"/>
                <w:lang w:val="hy-AM"/>
              </w:rPr>
              <w:t xml:space="preserve">Հայաստանի ազգային ագրարային համալսարանը ունի </w:t>
            </w:r>
            <w:r>
              <w:rPr>
                <w:rFonts w:ascii="GHEA Grapalat" w:hAnsi="GHEA Grapalat" w:cs="Sylfaen"/>
                <w:sz w:val="24"/>
                <w:szCs w:val="24"/>
                <w:lang w:val="fr-FR"/>
              </w:rPr>
              <w:t xml:space="preserve">համապատասխան կարողություններ (դասախոսական, լաբորատոր և այլն)՝ կրթելու ՀՀ տնտեսության և աշխատաշուկայի </w:t>
            </w:r>
            <w:r>
              <w:rPr>
                <w:rFonts w:ascii="GHEA Grapalat" w:hAnsi="GHEA Grapalat" w:cs="Sylfaen"/>
                <w:sz w:val="24"/>
                <w:szCs w:val="24"/>
                <w:lang w:val="hy-AM"/>
              </w:rPr>
              <w:t xml:space="preserve">ներկայիս </w:t>
            </w:r>
            <w:r>
              <w:rPr>
                <w:rFonts w:ascii="GHEA Grapalat" w:hAnsi="GHEA Grapalat" w:cs="Sylfaen"/>
                <w:sz w:val="24"/>
                <w:szCs w:val="24"/>
                <w:lang w:val="fr-FR"/>
              </w:rPr>
              <w:t xml:space="preserve">պահանջներին համապատասխան որակյալ </w:t>
            </w:r>
            <w:r>
              <w:rPr>
                <w:rFonts w:ascii="GHEA Grapalat" w:hAnsi="GHEA Grapalat" w:cs="Sylfaen"/>
                <w:sz w:val="24"/>
                <w:szCs w:val="24"/>
                <w:lang w:val="hy-AM"/>
              </w:rPr>
              <w:t xml:space="preserve">և պահանջված </w:t>
            </w:r>
            <w:r>
              <w:rPr>
                <w:rFonts w:ascii="GHEA Grapalat" w:hAnsi="GHEA Grapalat" w:cs="Sylfaen"/>
                <w:sz w:val="24"/>
                <w:szCs w:val="24"/>
                <w:lang w:val="fr-FR"/>
              </w:rPr>
              <w:t>կադրեր</w:t>
            </w:r>
            <w:r>
              <w:rPr>
                <w:rFonts w:ascii="GHEA Grapalat" w:hAnsi="GHEA Grapalat" w:cs="Sylfaen"/>
                <w:sz w:val="24"/>
                <w:szCs w:val="24"/>
                <w:lang w:val="hy-AM"/>
              </w:rPr>
              <w:t>:</w:t>
            </w:r>
          </w:p>
          <w:p w:rsidR="009C6826" w:rsidRPr="00FE1E5C" w:rsidRDefault="009C6826" w:rsidP="00F72F40">
            <w:pPr>
              <w:spacing w:after="0" w:line="240" w:lineRule="auto"/>
              <w:ind w:firstLine="567"/>
              <w:jc w:val="both"/>
              <w:rPr>
                <w:rFonts w:ascii="GHEA Grapalat" w:hAnsi="GHEA Grapalat"/>
                <w:sz w:val="24"/>
                <w:szCs w:val="24"/>
                <w:lang w:val="hy-AM" w:eastAsia="zh-CN"/>
              </w:rPr>
            </w:pPr>
            <w:r>
              <w:rPr>
                <w:rFonts w:ascii="GHEA Grapalat" w:hAnsi="GHEA Grapalat" w:cs="Sylfaen"/>
                <w:sz w:val="24"/>
                <w:szCs w:val="24"/>
                <w:lang w:val="hy-AM"/>
              </w:rPr>
              <w:t>Կրթաթոշակների առաջարկվող բարձրացումը կխթանի պետության համար առաջնային և կարևորություն ներկայացնող մասնագիտությունների գծով դիմորդների ընդունելությանը:</w:t>
            </w:r>
          </w:p>
        </w:tc>
      </w:tr>
      <w:tr w:rsidR="009C6826" w:rsidRPr="009C6826" w:rsidTr="00F72F40">
        <w:tc>
          <w:tcPr>
            <w:tcW w:w="5074" w:type="dxa"/>
            <w:tcBorders>
              <w:top w:val="single" w:sz="4" w:space="0" w:color="auto"/>
              <w:left w:val="single" w:sz="4" w:space="0" w:color="auto"/>
              <w:bottom w:val="single" w:sz="4" w:space="0" w:color="auto"/>
              <w:right w:val="single" w:sz="4" w:space="0" w:color="auto"/>
            </w:tcBorders>
          </w:tcPr>
          <w:p w:rsidR="009C6826" w:rsidRDefault="009C6826" w:rsidP="00F72F40">
            <w:pPr>
              <w:spacing w:after="0" w:line="240" w:lineRule="auto"/>
              <w:ind w:firstLine="567"/>
              <w:contextualSpacing/>
              <w:jc w:val="both"/>
              <w:rPr>
                <w:rFonts w:ascii="GHEA Grapalat" w:hAnsi="GHEA Grapalat" w:cs="Sylfaen"/>
                <w:sz w:val="24"/>
                <w:szCs w:val="24"/>
                <w:lang w:val="hy-AM"/>
              </w:rPr>
            </w:pPr>
            <w:r>
              <w:rPr>
                <w:rFonts w:ascii="GHEA Grapalat" w:hAnsi="GHEA Grapalat" w:cs="Sylfaen"/>
                <w:sz w:val="24"/>
                <w:szCs w:val="24"/>
                <w:lang w:val="hy-AM"/>
              </w:rPr>
              <w:t xml:space="preserve">Տրամադրվող որակյալ կրթությունը և բարձր առաջադիմության համար նախանշված ոլորտներում կրթաթոշակների և այլ խրախուսման միջոցների տրամադրումն, ըստ էության, ներդրում է ապագա որակյալ կադրերում, և եթե </w:t>
            </w:r>
            <w:r>
              <w:rPr>
                <w:rFonts w:ascii="GHEA Grapalat" w:hAnsi="GHEA Grapalat" w:cs="Sylfaen"/>
                <w:sz w:val="24"/>
                <w:szCs w:val="24"/>
                <w:lang w:val="hy-AM"/>
              </w:rPr>
              <w:lastRenderedPageBreak/>
              <w:t xml:space="preserve">կրթաթոշակի բարձրացման վերջնական նպատակը համապատասխան մասնագիտությունների ուսանողների մոտ գրավչության բարձրացումն ու շուկան անհրաժեշտ կադրերով համալրումն է, ապա անհրաժեշտ է նաև ձևավորել մեխանիզմներ, որոնք կերաշխավորեն, որ այդ շրջանավարտներն ավարտելուց հետո աշխատեն իրենց մասնագիտությամբ: Հակառակ պարագայում նշված ներդրումները կլինեն ոչ նպատակային, իսկ այդ մասնագետների զգալի մասը կաշխատեն ոչ իրենց մասնագիտությամբ: </w:t>
            </w:r>
          </w:p>
        </w:tc>
        <w:tc>
          <w:tcPr>
            <w:tcW w:w="4681" w:type="dxa"/>
            <w:gridSpan w:val="2"/>
            <w:tcBorders>
              <w:top w:val="single" w:sz="4" w:space="0" w:color="auto"/>
              <w:left w:val="single" w:sz="4" w:space="0" w:color="auto"/>
              <w:bottom w:val="single" w:sz="4" w:space="0" w:color="auto"/>
              <w:right w:val="single" w:sz="4" w:space="0" w:color="auto"/>
            </w:tcBorders>
          </w:tcPr>
          <w:p w:rsidR="009C6826" w:rsidRDefault="009C6826" w:rsidP="00F72F40">
            <w:pPr>
              <w:spacing w:after="0" w:line="240" w:lineRule="auto"/>
              <w:ind w:firstLine="567"/>
              <w:jc w:val="both"/>
              <w:rPr>
                <w:rFonts w:ascii="GHEA Grapalat" w:hAnsi="GHEA Grapalat"/>
                <w:sz w:val="24"/>
                <w:szCs w:val="24"/>
                <w:lang w:val="hy-AM" w:eastAsia="zh-CN"/>
              </w:rPr>
            </w:pPr>
            <w:r>
              <w:rPr>
                <w:rFonts w:ascii="GHEA Grapalat" w:hAnsi="GHEA Grapalat"/>
                <w:sz w:val="24"/>
                <w:szCs w:val="24"/>
                <w:lang w:val="hy-AM" w:eastAsia="zh-CN"/>
              </w:rPr>
              <w:lastRenderedPageBreak/>
              <w:t>Ընդունվել է ի գիտություն, բարձրացված հարցը քննարկվում է կրթական բարեփոխումների համատեքստում:</w:t>
            </w:r>
          </w:p>
          <w:p w:rsidR="009C6826" w:rsidRPr="00FE1E5C" w:rsidRDefault="009C6826" w:rsidP="00F72F40">
            <w:pPr>
              <w:spacing w:after="0" w:line="240" w:lineRule="auto"/>
              <w:ind w:firstLine="567"/>
              <w:jc w:val="both"/>
              <w:rPr>
                <w:rFonts w:ascii="GHEA Grapalat" w:hAnsi="GHEA Grapalat"/>
                <w:sz w:val="24"/>
                <w:szCs w:val="24"/>
                <w:lang w:val="hy-AM" w:eastAsia="zh-CN"/>
              </w:rPr>
            </w:pPr>
          </w:p>
        </w:tc>
      </w:tr>
      <w:tr w:rsidR="009C6826" w:rsidRPr="009C6826" w:rsidTr="00F72F40">
        <w:tc>
          <w:tcPr>
            <w:tcW w:w="5074" w:type="dxa"/>
            <w:tcBorders>
              <w:top w:val="single" w:sz="4" w:space="0" w:color="auto"/>
              <w:left w:val="single" w:sz="4" w:space="0" w:color="auto"/>
              <w:bottom w:val="single" w:sz="4" w:space="0" w:color="auto"/>
              <w:right w:val="single" w:sz="4" w:space="0" w:color="auto"/>
            </w:tcBorders>
          </w:tcPr>
          <w:p w:rsidR="009C6826" w:rsidRDefault="009C6826" w:rsidP="00F72F40">
            <w:pPr>
              <w:spacing w:after="0" w:line="240" w:lineRule="auto"/>
              <w:ind w:firstLine="567"/>
              <w:contextualSpacing/>
              <w:jc w:val="both"/>
              <w:rPr>
                <w:rFonts w:ascii="GHEA Grapalat" w:hAnsi="GHEA Grapalat" w:cs="Sylfaen"/>
                <w:sz w:val="24"/>
                <w:szCs w:val="24"/>
                <w:lang w:val="hy-AM"/>
              </w:rPr>
            </w:pPr>
            <w:r>
              <w:rPr>
                <w:rFonts w:ascii="GHEA Grapalat" w:hAnsi="GHEA Grapalat" w:cs="Calibri"/>
                <w:sz w:val="24"/>
                <w:szCs w:val="24"/>
                <w:shd w:val="clear" w:color="auto" w:fill="FFFFFF"/>
                <w:lang w:val="hy-AM"/>
              </w:rPr>
              <w:lastRenderedPageBreak/>
              <w:t>Նկատի ունենալով, որ ինչպես ՀՀ 2024թ. պետական բյուջեով, այնպես էլ ՀՀ 2025-2027թթ. միջնաժամկետ ծախսային ծրագրով բուհերի գծով ծախսերում վերոնշված նպատակով միջոցներ նախատեսված չեն, առաջարկում ենք պետական բյուջեից հավելյալ ծախսեր առաջացնող նախագծերը հանել շրջանառությունից և դրանց անդրադառնալ առաջիկա տարիների հարկաբյուջետային հնարավորությունների հստակեցման պարագայում՝ ելնելով ոլորտային առաջնահերթություններից:</w:t>
            </w:r>
            <w:r>
              <w:rPr>
                <w:rFonts w:ascii="GHEA Grapalat" w:hAnsi="GHEA Grapalat" w:cs="Calibri"/>
                <w:bCs/>
                <w:color w:val="FF0000"/>
                <w:sz w:val="24"/>
                <w:szCs w:val="24"/>
                <w:lang w:val="hy-AM"/>
              </w:rPr>
              <w:t xml:space="preserve"> </w:t>
            </w:r>
            <w:r>
              <w:rPr>
                <w:rFonts w:ascii="GHEA Grapalat" w:hAnsi="GHEA Grapalat" w:cs="Sylfaen"/>
                <w:sz w:val="24"/>
                <w:szCs w:val="24"/>
                <w:lang w:val="hy-AM"/>
              </w:rPr>
              <w:t xml:space="preserve">Միաժամանակ, նպատակահարմար ենք համարում դիտարկել </w:t>
            </w:r>
            <w:r>
              <w:rPr>
                <w:rFonts w:ascii="GHEA Grapalat" w:hAnsi="GHEA Grapalat" w:cs="Calibri"/>
                <w:sz w:val="24"/>
                <w:szCs w:val="24"/>
                <w:shd w:val="clear" w:color="auto" w:fill="FFFFFF"/>
                <w:lang w:val="hy-AM"/>
              </w:rPr>
              <w:t>մարդկային կապիտալում ներդրումների ու</w:t>
            </w:r>
            <w:r>
              <w:rPr>
                <w:rFonts w:cs="Calibri"/>
                <w:sz w:val="24"/>
                <w:szCs w:val="24"/>
                <w:shd w:val="clear" w:color="auto" w:fill="FFFFFF"/>
                <w:lang w:val="hy-AM"/>
              </w:rPr>
              <w:t xml:space="preserve"> </w:t>
            </w:r>
            <w:r>
              <w:rPr>
                <w:rFonts w:ascii="GHEA Grapalat" w:hAnsi="GHEA Grapalat"/>
                <w:sz w:val="24"/>
                <w:szCs w:val="24"/>
                <w:shd w:val="clear" w:color="auto" w:fill="FFFFFF"/>
                <w:lang w:val="hy-AM"/>
              </w:rPr>
              <w:t xml:space="preserve"> մարդկային ներուժի անհրաժեշտ զարգացման ապահովման գործընթացում գործատուների ակտիվ ներգրավումը:</w:t>
            </w:r>
          </w:p>
        </w:tc>
        <w:tc>
          <w:tcPr>
            <w:tcW w:w="4681" w:type="dxa"/>
            <w:gridSpan w:val="2"/>
            <w:tcBorders>
              <w:top w:val="single" w:sz="4" w:space="0" w:color="auto"/>
              <w:left w:val="single" w:sz="4" w:space="0" w:color="auto"/>
              <w:bottom w:val="single" w:sz="4" w:space="0" w:color="auto"/>
              <w:right w:val="single" w:sz="4" w:space="0" w:color="auto"/>
            </w:tcBorders>
          </w:tcPr>
          <w:p w:rsidR="009C6826" w:rsidRPr="00FE1E5C" w:rsidRDefault="009C6826" w:rsidP="00F72F40">
            <w:pPr>
              <w:spacing w:after="0" w:line="240" w:lineRule="auto"/>
              <w:ind w:firstLine="567"/>
              <w:jc w:val="both"/>
              <w:rPr>
                <w:rFonts w:ascii="GHEA Grapalat" w:hAnsi="GHEA Grapalat"/>
                <w:sz w:val="24"/>
                <w:szCs w:val="24"/>
                <w:lang w:val="hy-AM" w:eastAsia="zh-CN"/>
              </w:rPr>
            </w:pPr>
            <w:r>
              <w:rPr>
                <w:rFonts w:ascii="GHEA Grapalat" w:hAnsi="GHEA Grapalat"/>
                <w:sz w:val="24"/>
                <w:szCs w:val="24"/>
                <w:shd w:val="clear" w:color="auto" w:fill="FFFFFF"/>
                <w:lang w:val="hy-AM"/>
              </w:rPr>
              <w:t xml:space="preserve">Նշված ծախսերը </w:t>
            </w:r>
            <w:r w:rsidRPr="00A50BB7">
              <w:rPr>
                <w:rFonts w:ascii="GHEA Grapalat" w:hAnsi="GHEA Grapalat"/>
                <w:sz w:val="24"/>
                <w:szCs w:val="24"/>
                <w:shd w:val="clear" w:color="auto" w:fill="FFFFFF"/>
                <w:lang w:val="hy-AM"/>
              </w:rPr>
              <w:t xml:space="preserve">ներառված </w:t>
            </w:r>
            <w:r>
              <w:rPr>
                <w:rFonts w:ascii="GHEA Grapalat" w:hAnsi="GHEA Grapalat"/>
                <w:sz w:val="24"/>
                <w:szCs w:val="24"/>
                <w:shd w:val="clear" w:color="auto" w:fill="FFFFFF"/>
                <w:lang w:val="hy-AM"/>
              </w:rPr>
              <w:t xml:space="preserve">են </w:t>
            </w:r>
            <w:r w:rsidRPr="00A50BB7">
              <w:rPr>
                <w:rFonts w:ascii="GHEA Grapalat" w:hAnsi="GHEA Grapalat"/>
                <w:sz w:val="24"/>
                <w:szCs w:val="24"/>
                <w:shd w:val="clear" w:color="auto" w:fill="FFFFFF"/>
                <w:lang w:val="hy-AM"/>
              </w:rPr>
              <w:t xml:space="preserve"> 202</w:t>
            </w:r>
            <w:r>
              <w:rPr>
                <w:rFonts w:ascii="GHEA Grapalat" w:hAnsi="GHEA Grapalat"/>
                <w:sz w:val="24"/>
                <w:szCs w:val="24"/>
                <w:shd w:val="clear" w:color="auto" w:fill="FFFFFF"/>
                <w:lang w:val="hy-AM"/>
              </w:rPr>
              <w:t>5</w:t>
            </w:r>
            <w:r w:rsidRPr="00A50BB7">
              <w:rPr>
                <w:rFonts w:ascii="GHEA Grapalat" w:hAnsi="GHEA Grapalat"/>
                <w:sz w:val="24"/>
                <w:szCs w:val="24"/>
                <w:shd w:val="clear" w:color="auto" w:fill="FFFFFF"/>
                <w:lang w:val="hy-AM"/>
              </w:rPr>
              <w:t>-2026 ՄԺԾԾ-ի նախագծում:</w:t>
            </w:r>
          </w:p>
        </w:tc>
      </w:tr>
      <w:tr w:rsidR="009C6826" w:rsidRPr="00FE1E5C" w:rsidTr="00F72F40">
        <w:trPr>
          <w:trHeight w:val="135"/>
        </w:trPr>
        <w:tc>
          <w:tcPr>
            <w:tcW w:w="5665" w:type="dxa"/>
            <w:gridSpan w:val="2"/>
            <w:vMerge w:val="restart"/>
            <w:shd w:val="clear" w:color="auto" w:fill="F2F2F2" w:themeFill="background1" w:themeFillShade="F2"/>
          </w:tcPr>
          <w:p w:rsidR="009C6826" w:rsidRPr="00FE1E5C" w:rsidRDefault="009C6826" w:rsidP="00F72F40">
            <w:pPr>
              <w:pStyle w:val="ListParagraph"/>
              <w:numPr>
                <w:ilvl w:val="0"/>
                <w:numId w:val="1"/>
              </w:numPr>
              <w:spacing w:line="276" w:lineRule="auto"/>
              <w:jc w:val="center"/>
              <w:rPr>
                <w:rFonts w:ascii="GHEA Grapalat" w:hAnsi="GHEA Grapalat"/>
                <w:sz w:val="24"/>
                <w:szCs w:val="24"/>
              </w:rPr>
            </w:pPr>
            <w:r w:rsidRPr="00D46648">
              <w:rPr>
                <w:rFonts w:ascii="GHEA Grapalat" w:hAnsi="GHEA Grapalat"/>
                <w:sz w:val="24"/>
                <w:szCs w:val="24"/>
              </w:rPr>
              <w:t>Բարձր տեխնոլոգիական արդյունաբերության նախարարություն</w:t>
            </w:r>
          </w:p>
        </w:tc>
        <w:tc>
          <w:tcPr>
            <w:tcW w:w="4090" w:type="dxa"/>
            <w:shd w:val="clear" w:color="auto" w:fill="F2F2F2" w:themeFill="background1" w:themeFillShade="F2"/>
          </w:tcPr>
          <w:p w:rsidR="009C6826" w:rsidRPr="00D46648" w:rsidRDefault="009C6826" w:rsidP="00F72F40">
            <w:pPr>
              <w:jc w:val="center"/>
              <w:rPr>
                <w:rFonts w:ascii="GHEA Grapalat" w:hAnsi="GHEA Grapalat"/>
                <w:sz w:val="24"/>
                <w:szCs w:val="24"/>
                <w:lang w:eastAsia="ru-RU"/>
              </w:rPr>
            </w:pPr>
            <w:r w:rsidRPr="00D46648">
              <w:rPr>
                <w:rFonts w:ascii="GHEA Grapalat" w:hAnsi="GHEA Grapalat"/>
                <w:sz w:val="24"/>
                <w:szCs w:val="24"/>
                <w:lang w:eastAsia="ru-RU"/>
              </w:rPr>
              <w:t>27.06.2024 թ.</w:t>
            </w:r>
          </w:p>
        </w:tc>
      </w:tr>
      <w:tr w:rsidR="009C6826" w:rsidRPr="00FE1E5C" w:rsidTr="00F72F40">
        <w:trPr>
          <w:trHeight w:val="135"/>
        </w:trPr>
        <w:tc>
          <w:tcPr>
            <w:tcW w:w="5665" w:type="dxa"/>
            <w:gridSpan w:val="2"/>
            <w:vMerge/>
            <w:shd w:val="clear" w:color="auto" w:fill="F2F2F2" w:themeFill="background1" w:themeFillShade="F2"/>
          </w:tcPr>
          <w:p w:rsidR="009C6826" w:rsidRPr="00D46648" w:rsidRDefault="009C6826" w:rsidP="00F72F40">
            <w:pPr>
              <w:jc w:val="center"/>
              <w:rPr>
                <w:rFonts w:ascii="GHEA Grapalat" w:hAnsi="GHEA Grapalat"/>
                <w:sz w:val="24"/>
                <w:szCs w:val="24"/>
                <w:lang w:eastAsia="ru-RU"/>
              </w:rPr>
            </w:pPr>
          </w:p>
        </w:tc>
        <w:tc>
          <w:tcPr>
            <w:tcW w:w="4090" w:type="dxa"/>
            <w:shd w:val="clear" w:color="auto" w:fill="F2F2F2" w:themeFill="background1" w:themeFillShade="F2"/>
          </w:tcPr>
          <w:p w:rsidR="009C6826" w:rsidRPr="00433FF1" w:rsidRDefault="009C6826" w:rsidP="00F72F40">
            <w:pPr>
              <w:jc w:val="center"/>
              <w:rPr>
                <w:rFonts w:ascii="GHEA Grapalat" w:hAnsi="GHEA Grapalat"/>
                <w:sz w:val="24"/>
                <w:szCs w:val="24"/>
                <w:lang w:eastAsia="ru-RU"/>
              </w:rPr>
            </w:pPr>
            <w:r w:rsidRPr="00433FF1">
              <w:rPr>
                <w:rFonts w:ascii="GHEA Grapalat" w:hAnsi="GHEA Grapalat"/>
                <w:sz w:val="24"/>
                <w:szCs w:val="24"/>
                <w:lang w:eastAsia="ru-RU"/>
              </w:rPr>
              <w:t xml:space="preserve">N </w:t>
            </w:r>
            <w:r w:rsidRPr="00D46648">
              <w:rPr>
                <w:rFonts w:ascii="GHEA Grapalat" w:hAnsi="GHEA Grapalat"/>
                <w:sz w:val="24"/>
                <w:szCs w:val="24"/>
                <w:lang w:eastAsia="ru-RU"/>
              </w:rPr>
              <w:t>01/17</w:t>
            </w:r>
            <w:r w:rsidRPr="00D46648">
              <w:rPr>
                <w:rFonts w:ascii="Cambria Math" w:hAnsi="Cambria Math" w:cs="Cambria Math"/>
                <w:sz w:val="24"/>
                <w:szCs w:val="24"/>
                <w:lang w:eastAsia="ru-RU"/>
              </w:rPr>
              <w:t>․</w:t>
            </w:r>
            <w:r w:rsidRPr="00D46648">
              <w:rPr>
                <w:rFonts w:ascii="GHEA Grapalat" w:hAnsi="GHEA Grapalat"/>
                <w:sz w:val="24"/>
                <w:szCs w:val="24"/>
                <w:lang w:eastAsia="ru-RU"/>
              </w:rPr>
              <w:t>2/5660-2024</w:t>
            </w:r>
          </w:p>
        </w:tc>
      </w:tr>
      <w:tr w:rsidR="009C6826" w:rsidRPr="00FE1E5C" w:rsidTr="00F72F40">
        <w:tc>
          <w:tcPr>
            <w:tcW w:w="5074" w:type="dxa"/>
          </w:tcPr>
          <w:p w:rsidR="009C6826" w:rsidRPr="00FE1E5C" w:rsidRDefault="009C6826" w:rsidP="00F72F40">
            <w:pPr>
              <w:ind w:firstLine="708"/>
              <w:jc w:val="both"/>
              <w:rPr>
                <w:rFonts w:ascii="GHEA Grapalat" w:hAnsi="GHEA Grapalat"/>
                <w:sz w:val="24"/>
                <w:szCs w:val="24"/>
                <w:lang w:val="hy-AM"/>
              </w:rPr>
            </w:pPr>
            <w:r>
              <w:rPr>
                <w:rFonts w:ascii="GHEA Grapalat" w:hAnsi="GHEA Grapalat" w:cs="Sylfaen"/>
                <w:sz w:val="24"/>
                <w:szCs w:val="24"/>
                <w:lang w:val="hy-AM"/>
              </w:rPr>
              <w:lastRenderedPageBreak/>
              <w:t>Իր իրավասությունների շրջանակում դիտողություններ և առաջարկություններ չունի</w:t>
            </w:r>
          </w:p>
        </w:tc>
        <w:tc>
          <w:tcPr>
            <w:tcW w:w="4681" w:type="dxa"/>
            <w:gridSpan w:val="2"/>
          </w:tcPr>
          <w:p w:rsidR="009C6826" w:rsidRPr="00FE1E5C" w:rsidRDefault="009C6826" w:rsidP="00F72F40">
            <w:pPr>
              <w:rPr>
                <w:rFonts w:ascii="GHEA Grapalat" w:hAnsi="GHEA Grapalat"/>
                <w:sz w:val="24"/>
                <w:szCs w:val="24"/>
                <w:lang w:val="hy-AM" w:eastAsia="ru-RU"/>
              </w:rPr>
            </w:pPr>
          </w:p>
        </w:tc>
      </w:tr>
      <w:tr w:rsidR="009C6826" w:rsidRPr="00FE1E5C" w:rsidTr="00F72F40">
        <w:trPr>
          <w:trHeight w:val="135"/>
        </w:trPr>
        <w:tc>
          <w:tcPr>
            <w:tcW w:w="5665" w:type="dxa"/>
            <w:gridSpan w:val="2"/>
            <w:vMerge w:val="restart"/>
            <w:shd w:val="clear" w:color="auto" w:fill="F2F2F2" w:themeFill="background1" w:themeFillShade="F2"/>
          </w:tcPr>
          <w:p w:rsidR="009C6826" w:rsidRPr="00FE1E5C" w:rsidRDefault="009C6826" w:rsidP="00F72F40">
            <w:pPr>
              <w:pStyle w:val="ListParagraph"/>
              <w:numPr>
                <w:ilvl w:val="0"/>
                <w:numId w:val="1"/>
              </w:numPr>
              <w:spacing w:line="276" w:lineRule="auto"/>
              <w:jc w:val="center"/>
              <w:rPr>
                <w:rFonts w:ascii="GHEA Grapalat" w:hAnsi="GHEA Grapalat"/>
                <w:sz w:val="24"/>
                <w:szCs w:val="24"/>
              </w:rPr>
            </w:pPr>
            <w:r w:rsidRPr="00433FF1">
              <w:rPr>
                <w:rFonts w:ascii="GHEA Grapalat" w:hAnsi="GHEA Grapalat"/>
                <w:sz w:val="24"/>
                <w:szCs w:val="24"/>
              </w:rPr>
              <w:t>Աշխատանքի և սոցիալական հարցերի նախարարություն</w:t>
            </w:r>
          </w:p>
        </w:tc>
        <w:tc>
          <w:tcPr>
            <w:tcW w:w="4090" w:type="dxa"/>
            <w:shd w:val="clear" w:color="auto" w:fill="F2F2F2" w:themeFill="background1" w:themeFillShade="F2"/>
          </w:tcPr>
          <w:p w:rsidR="009C6826" w:rsidRPr="00FE1E5C" w:rsidRDefault="009C6826" w:rsidP="00F72F40">
            <w:pPr>
              <w:jc w:val="center"/>
              <w:rPr>
                <w:rFonts w:ascii="GHEA Grapalat" w:hAnsi="GHEA Grapalat"/>
                <w:sz w:val="24"/>
                <w:szCs w:val="24"/>
                <w:lang w:val="hy-AM" w:eastAsia="ru-RU"/>
              </w:rPr>
            </w:pPr>
            <w:r>
              <w:rPr>
                <w:rFonts w:ascii="GHEA Grapalat" w:hAnsi="GHEA Grapalat"/>
                <w:sz w:val="24"/>
                <w:szCs w:val="24"/>
                <w:lang w:eastAsia="ru-RU"/>
              </w:rPr>
              <w:t>01.07</w:t>
            </w:r>
            <w:r w:rsidRPr="00FE1E5C">
              <w:rPr>
                <w:rFonts w:ascii="GHEA Grapalat" w:hAnsi="GHEA Grapalat"/>
                <w:sz w:val="24"/>
                <w:szCs w:val="24"/>
                <w:lang w:val="hy-AM" w:eastAsia="ru-RU"/>
              </w:rPr>
              <w:t>.2024</w:t>
            </w:r>
            <w:r w:rsidRPr="00FE1E5C">
              <w:rPr>
                <w:rFonts w:ascii="GHEA Grapalat" w:hAnsi="GHEA Grapalat"/>
                <w:sz w:val="24"/>
                <w:szCs w:val="24"/>
                <w:lang w:val="en-GB" w:eastAsia="ru-RU"/>
              </w:rPr>
              <w:t xml:space="preserve"> թ.</w:t>
            </w:r>
          </w:p>
        </w:tc>
      </w:tr>
      <w:tr w:rsidR="009C6826" w:rsidRPr="00FE1E5C" w:rsidTr="00F72F40">
        <w:trPr>
          <w:trHeight w:val="135"/>
        </w:trPr>
        <w:tc>
          <w:tcPr>
            <w:tcW w:w="5665" w:type="dxa"/>
            <w:gridSpan w:val="2"/>
            <w:vMerge/>
            <w:shd w:val="clear" w:color="auto" w:fill="F2F2F2" w:themeFill="background1" w:themeFillShade="F2"/>
          </w:tcPr>
          <w:p w:rsidR="009C6826" w:rsidRPr="00FE1E5C" w:rsidRDefault="009C6826" w:rsidP="00F72F40">
            <w:pPr>
              <w:spacing w:after="0" w:line="240" w:lineRule="auto"/>
              <w:rPr>
                <w:rFonts w:ascii="GHEA Grapalat" w:eastAsia="Times New Roman" w:hAnsi="GHEA Grapalat"/>
                <w:sz w:val="24"/>
                <w:szCs w:val="24"/>
              </w:rPr>
            </w:pPr>
          </w:p>
        </w:tc>
        <w:tc>
          <w:tcPr>
            <w:tcW w:w="4090" w:type="dxa"/>
            <w:shd w:val="clear" w:color="auto" w:fill="F2F2F2" w:themeFill="background1" w:themeFillShade="F2"/>
          </w:tcPr>
          <w:p w:rsidR="009C6826" w:rsidRPr="00433FF1" w:rsidRDefault="009C6826" w:rsidP="00F72F40">
            <w:pPr>
              <w:jc w:val="center"/>
              <w:rPr>
                <w:rFonts w:ascii="GHEA Grapalat" w:hAnsi="GHEA Grapalat"/>
                <w:sz w:val="24"/>
                <w:szCs w:val="24"/>
                <w:lang w:eastAsia="ru-RU"/>
              </w:rPr>
            </w:pPr>
            <w:r w:rsidRPr="00433FF1">
              <w:rPr>
                <w:rFonts w:ascii="GHEA Grapalat" w:hAnsi="GHEA Grapalat"/>
                <w:sz w:val="24"/>
                <w:szCs w:val="24"/>
                <w:lang w:eastAsia="ru-RU"/>
              </w:rPr>
              <w:t>N ՆՄ/ԺՍ-2/21067-2024</w:t>
            </w:r>
          </w:p>
        </w:tc>
      </w:tr>
      <w:tr w:rsidR="009C6826" w:rsidRPr="00511DFB" w:rsidTr="00F72F40">
        <w:tc>
          <w:tcPr>
            <w:tcW w:w="5074" w:type="dxa"/>
          </w:tcPr>
          <w:p w:rsidR="009C6826" w:rsidRPr="00511DFB" w:rsidRDefault="009C6826" w:rsidP="00F72F40">
            <w:pPr>
              <w:jc w:val="both"/>
              <w:rPr>
                <w:rFonts w:ascii="GHEA Grapalat" w:hAnsi="GHEA Grapalat"/>
                <w:sz w:val="24"/>
                <w:szCs w:val="24"/>
                <w:lang w:val="hy-AM"/>
              </w:rPr>
            </w:pPr>
            <w:r w:rsidRPr="00511DFB">
              <w:rPr>
                <w:rFonts w:ascii="GHEA Grapalat" w:hAnsi="GHEA Grapalat" w:cs="Sylfaen"/>
                <w:sz w:val="24"/>
                <w:szCs w:val="24"/>
                <w:lang w:val="hy-AM"/>
              </w:rPr>
              <w:t>Նախագծի վերաբերյալ առաջարկություն չունի</w:t>
            </w:r>
          </w:p>
        </w:tc>
        <w:tc>
          <w:tcPr>
            <w:tcW w:w="4681" w:type="dxa"/>
            <w:gridSpan w:val="2"/>
          </w:tcPr>
          <w:p w:rsidR="009C6826" w:rsidRPr="00511DFB" w:rsidRDefault="009C6826" w:rsidP="00F72F40">
            <w:pPr>
              <w:rPr>
                <w:rFonts w:ascii="GHEA Grapalat" w:hAnsi="GHEA Grapalat"/>
                <w:sz w:val="24"/>
                <w:szCs w:val="24"/>
                <w:lang w:val="hy-AM" w:eastAsia="ru-RU"/>
              </w:rPr>
            </w:pPr>
          </w:p>
        </w:tc>
      </w:tr>
      <w:tr w:rsidR="009C6826" w:rsidRPr="00FE1E5C" w:rsidTr="00F72F40">
        <w:trPr>
          <w:trHeight w:val="135"/>
        </w:trPr>
        <w:tc>
          <w:tcPr>
            <w:tcW w:w="5665" w:type="dxa"/>
            <w:gridSpan w:val="2"/>
            <w:vMerge w:val="restart"/>
            <w:shd w:val="clear" w:color="auto" w:fill="F2F2F2" w:themeFill="background1" w:themeFillShade="F2"/>
          </w:tcPr>
          <w:p w:rsidR="009C6826" w:rsidRPr="00FE1E5C" w:rsidRDefault="009C6826" w:rsidP="00F72F40">
            <w:pPr>
              <w:pStyle w:val="ListParagraph"/>
              <w:numPr>
                <w:ilvl w:val="0"/>
                <w:numId w:val="1"/>
              </w:numPr>
              <w:spacing w:line="276" w:lineRule="auto"/>
              <w:jc w:val="center"/>
              <w:rPr>
                <w:rFonts w:ascii="GHEA Grapalat" w:hAnsi="GHEA Grapalat"/>
                <w:sz w:val="24"/>
                <w:szCs w:val="24"/>
              </w:rPr>
            </w:pPr>
            <w:r w:rsidRPr="00BC0FD1">
              <w:rPr>
                <w:rFonts w:ascii="GHEA Grapalat" w:hAnsi="GHEA Grapalat"/>
                <w:sz w:val="24"/>
                <w:szCs w:val="24"/>
              </w:rPr>
              <w:t>ՀՀ տարածքային կառավարման և ենթակառուցվածքների նախարարություն</w:t>
            </w:r>
          </w:p>
        </w:tc>
        <w:tc>
          <w:tcPr>
            <w:tcW w:w="4090" w:type="dxa"/>
            <w:shd w:val="clear" w:color="auto" w:fill="F2F2F2" w:themeFill="background1" w:themeFillShade="F2"/>
          </w:tcPr>
          <w:p w:rsidR="009C6826" w:rsidRPr="00FE1E5C" w:rsidRDefault="009C6826" w:rsidP="00F72F40">
            <w:pPr>
              <w:jc w:val="center"/>
              <w:rPr>
                <w:rFonts w:ascii="GHEA Grapalat" w:hAnsi="GHEA Grapalat"/>
                <w:sz w:val="24"/>
                <w:szCs w:val="24"/>
                <w:lang w:val="hy-AM" w:eastAsia="ru-RU"/>
              </w:rPr>
            </w:pPr>
            <w:r>
              <w:rPr>
                <w:rFonts w:ascii="GHEA Grapalat" w:hAnsi="GHEA Grapalat"/>
                <w:sz w:val="24"/>
                <w:szCs w:val="24"/>
                <w:lang w:val="hy-AM" w:eastAsia="ru-RU"/>
              </w:rPr>
              <w:t>03</w:t>
            </w:r>
            <w:r>
              <w:rPr>
                <w:rFonts w:ascii="GHEA Grapalat" w:hAnsi="GHEA Grapalat"/>
                <w:sz w:val="24"/>
                <w:szCs w:val="24"/>
                <w:lang w:eastAsia="ru-RU"/>
              </w:rPr>
              <w:t>.07</w:t>
            </w:r>
            <w:r w:rsidRPr="00FE1E5C">
              <w:rPr>
                <w:rFonts w:ascii="GHEA Grapalat" w:hAnsi="GHEA Grapalat"/>
                <w:sz w:val="24"/>
                <w:szCs w:val="24"/>
                <w:lang w:val="hy-AM" w:eastAsia="ru-RU"/>
              </w:rPr>
              <w:t>.2024</w:t>
            </w:r>
            <w:r w:rsidRPr="00FE1E5C">
              <w:rPr>
                <w:rFonts w:ascii="GHEA Grapalat" w:hAnsi="GHEA Grapalat"/>
                <w:sz w:val="24"/>
                <w:szCs w:val="24"/>
                <w:lang w:val="en-GB" w:eastAsia="ru-RU"/>
              </w:rPr>
              <w:t xml:space="preserve"> թ.</w:t>
            </w:r>
          </w:p>
        </w:tc>
      </w:tr>
      <w:tr w:rsidR="009C6826" w:rsidRPr="00FE1E5C" w:rsidTr="00F72F40">
        <w:trPr>
          <w:trHeight w:val="135"/>
        </w:trPr>
        <w:tc>
          <w:tcPr>
            <w:tcW w:w="5665" w:type="dxa"/>
            <w:gridSpan w:val="2"/>
            <w:vMerge/>
            <w:shd w:val="clear" w:color="auto" w:fill="F2F2F2" w:themeFill="background1" w:themeFillShade="F2"/>
          </w:tcPr>
          <w:p w:rsidR="009C6826" w:rsidRPr="00FE1E5C" w:rsidRDefault="009C6826" w:rsidP="00F72F40">
            <w:pPr>
              <w:spacing w:after="0" w:line="240" w:lineRule="auto"/>
              <w:rPr>
                <w:rFonts w:ascii="GHEA Grapalat" w:eastAsia="Times New Roman" w:hAnsi="GHEA Grapalat"/>
                <w:sz w:val="24"/>
                <w:szCs w:val="24"/>
              </w:rPr>
            </w:pPr>
          </w:p>
        </w:tc>
        <w:tc>
          <w:tcPr>
            <w:tcW w:w="4090" w:type="dxa"/>
            <w:shd w:val="clear" w:color="auto" w:fill="F2F2F2" w:themeFill="background1" w:themeFillShade="F2"/>
          </w:tcPr>
          <w:p w:rsidR="009C6826" w:rsidRPr="00433FF1" w:rsidRDefault="009C6826" w:rsidP="00F72F40">
            <w:pPr>
              <w:jc w:val="center"/>
              <w:rPr>
                <w:rFonts w:ascii="GHEA Grapalat" w:hAnsi="GHEA Grapalat"/>
                <w:sz w:val="24"/>
                <w:szCs w:val="24"/>
                <w:lang w:eastAsia="ru-RU"/>
              </w:rPr>
            </w:pPr>
            <w:r w:rsidRPr="00433FF1">
              <w:rPr>
                <w:rFonts w:ascii="GHEA Grapalat" w:hAnsi="GHEA Grapalat"/>
                <w:sz w:val="24"/>
                <w:szCs w:val="24"/>
                <w:lang w:eastAsia="ru-RU"/>
              </w:rPr>
              <w:t xml:space="preserve">N </w:t>
            </w:r>
            <w:r w:rsidRPr="00BC0FD1">
              <w:rPr>
                <w:rFonts w:ascii="GHEA Grapalat" w:hAnsi="GHEA Grapalat"/>
                <w:sz w:val="24"/>
                <w:szCs w:val="24"/>
                <w:lang w:eastAsia="ru-RU"/>
              </w:rPr>
              <w:t>ԳՍ/15</w:t>
            </w:r>
            <w:r w:rsidRPr="00BC0FD1">
              <w:rPr>
                <w:rFonts w:ascii="Cambria Math" w:hAnsi="Cambria Math" w:cs="Cambria Math"/>
                <w:sz w:val="24"/>
                <w:szCs w:val="24"/>
                <w:lang w:eastAsia="ru-RU"/>
              </w:rPr>
              <w:t>․</w:t>
            </w:r>
            <w:r w:rsidRPr="00BC0FD1">
              <w:rPr>
                <w:rFonts w:ascii="GHEA Grapalat" w:hAnsi="GHEA Grapalat"/>
                <w:sz w:val="24"/>
                <w:szCs w:val="24"/>
                <w:lang w:eastAsia="ru-RU"/>
              </w:rPr>
              <w:t>2/21035-2024</w:t>
            </w:r>
          </w:p>
        </w:tc>
      </w:tr>
      <w:tr w:rsidR="009C6826" w:rsidRPr="00511DFB" w:rsidTr="00F72F40">
        <w:tc>
          <w:tcPr>
            <w:tcW w:w="5074" w:type="dxa"/>
          </w:tcPr>
          <w:p w:rsidR="009C6826" w:rsidRPr="00BC0FD1" w:rsidRDefault="009C6826" w:rsidP="00F72F40">
            <w:pPr>
              <w:jc w:val="both"/>
              <w:rPr>
                <w:rFonts w:ascii="GHEA Grapalat" w:hAnsi="GHEA Grapalat" w:cs="Sylfaen"/>
                <w:sz w:val="24"/>
                <w:szCs w:val="24"/>
                <w:lang w:val="hy-AM"/>
              </w:rPr>
            </w:pPr>
            <w:r w:rsidRPr="00BC0FD1">
              <w:rPr>
                <w:rFonts w:ascii="GHEA Grapalat" w:hAnsi="GHEA Grapalat" w:cs="Sylfaen"/>
                <w:sz w:val="24"/>
                <w:szCs w:val="24"/>
                <w:lang w:val="hy-AM"/>
              </w:rPr>
              <w:t>Նախագծի վերաբերյալ առաջարկություններ և դիտողություններ չկան</w:t>
            </w:r>
          </w:p>
        </w:tc>
        <w:tc>
          <w:tcPr>
            <w:tcW w:w="4681" w:type="dxa"/>
            <w:gridSpan w:val="2"/>
          </w:tcPr>
          <w:p w:rsidR="009C6826" w:rsidRPr="00511DFB" w:rsidRDefault="009C6826" w:rsidP="00F72F40">
            <w:pPr>
              <w:rPr>
                <w:rFonts w:ascii="GHEA Grapalat" w:hAnsi="GHEA Grapalat"/>
                <w:sz w:val="24"/>
                <w:szCs w:val="24"/>
                <w:lang w:val="hy-AM" w:eastAsia="ru-RU"/>
              </w:rPr>
            </w:pPr>
          </w:p>
        </w:tc>
      </w:tr>
      <w:tr w:rsidR="009C6826" w:rsidRPr="00FE1E5C" w:rsidTr="00F72F40">
        <w:trPr>
          <w:trHeight w:val="135"/>
        </w:trPr>
        <w:tc>
          <w:tcPr>
            <w:tcW w:w="5665" w:type="dxa"/>
            <w:gridSpan w:val="2"/>
            <w:vMerge w:val="restart"/>
            <w:shd w:val="clear" w:color="auto" w:fill="F2F2F2" w:themeFill="background1" w:themeFillShade="F2"/>
          </w:tcPr>
          <w:p w:rsidR="009C6826" w:rsidRPr="00FE1E5C" w:rsidRDefault="009C6826" w:rsidP="00F72F40">
            <w:pPr>
              <w:pStyle w:val="ListParagraph"/>
              <w:numPr>
                <w:ilvl w:val="0"/>
                <w:numId w:val="1"/>
              </w:numPr>
              <w:spacing w:line="276" w:lineRule="auto"/>
              <w:jc w:val="center"/>
              <w:rPr>
                <w:rFonts w:ascii="GHEA Grapalat" w:hAnsi="GHEA Grapalat"/>
                <w:sz w:val="24"/>
                <w:szCs w:val="24"/>
              </w:rPr>
            </w:pPr>
            <w:r w:rsidRPr="00BC0FD1">
              <w:rPr>
                <w:rFonts w:ascii="GHEA Grapalat" w:hAnsi="GHEA Grapalat"/>
                <w:sz w:val="24"/>
                <w:szCs w:val="24"/>
              </w:rPr>
              <w:t>Շրջակա միջավայրի նախարարություն</w:t>
            </w:r>
          </w:p>
        </w:tc>
        <w:tc>
          <w:tcPr>
            <w:tcW w:w="4090" w:type="dxa"/>
            <w:shd w:val="clear" w:color="auto" w:fill="F2F2F2" w:themeFill="background1" w:themeFillShade="F2"/>
          </w:tcPr>
          <w:p w:rsidR="009C6826" w:rsidRPr="00FE1E5C" w:rsidRDefault="009C6826" w:rsidP="00F72F40">
            <w:pPr>
              <w:jc w:val="center"/>
              <w:rPr>
                <w:rFonts w:ascii="GHEA Grapalat" w:hAnsi="GHEA Grapalat"/>
                <w:sz w:val="24"/>
                <w:szCs w:val="24"/>
                <w:lang w:val="hy-AM" w:eastAsia="ru-RU"/>
              </w:rPr>
            </w:pPr>
            <w:r>
              <w:rPr>
                <w:rFonts w:ascii="GHEA Grapalat" w:hAnsi="GHEA Grapalat"/>
                <w:sz w:val="24"/>
                <w:szCs w:val="24"/>
                <w:lang w:val="hy-AM" w:eastAsia="ru-RU"/>
              </w:rPr>
              <w:t>02</w:t>
            </w:r>
            <w:r>
              <w:rPr>
                <w:rFonts w:ascii="GHEA Grapalat" w:hAnsi="GHEA Grapalat"/>
                <w:sz w:val="24"/>
                <w:szCs w:val="24"/>
                <w:lang w:eastAsia="ru-RU"/>
              </w:rPr>
              <w:t>.07</w:t>
            </w:r>
            <w:r w:rsidRPr="00FE1E5C">
              <w:rPr>
                <w:rFonts w:ascii="GHEA Grapalat" w:hAnsi="GHEA Grapalat"/>
                <w:sz w:val="24"/>
                <w:szCs w:val="24"/>
                <w:lang w:val="hy-AM" w:eastAsia="ru-RU"/>
              </w:rPr>
              <w:t>.2024</w:t>
            </w:r>
            <w:r w:rsidRPr="00FE1E5C">
              <w:rPr>
                <w:rFonts w:ascii="GHEA Grapalat" w:hAnsi="GHEA Grapalat"/>
                <w:sz w:val="24"/>
                <w:szCs w:val="24"/>
                <w:lang w:val="en-GB" w:eastAsia="ru-RU"/>
              </w:rPr>
              <w:t xml:space="preserve"> թ.</w:t>
            </w:r>
          </w:p>
        </w:tc>
      </w:tr>
      <w:tr w:rsidR="009C6826" w:rsidRPr="00FE1E5C" w:rsidTr="00F72F40">
        <w:trPr>
          <w:trHeight w:val="135"/>
        </w:trPr>
        <w:tc>
          <w:tcPr>
            <w:tcW w:w="5665" w:type="dxa"/>
            <w:gridSpan w:val="2"/>
            <w:vMerge/>
            <w:shd w:val="clear" w:color="auto" w:fill="F2F2F2" w:themeFill="background1" w:themeFillShade="F2"/>
          </w:tcPr>
          <w:p w:rsidR="009C6826" w:rsidRPr="00FE1E5C" w:rsidRDefault="009C6826" w:rsidP="00F72F40">
            <w:pPr>
              <w:spacing w:after="0" w:line="240" w:lineRule="auto"/>
              <w:rPr>
                <w:rFonts w:ascii="GHEA Grapalat" w:eastAsia="Times New Roman" w:hAnsi="GHEA Grapalat"/>
                <w:sz w:val="24"/>
                <w:szCs w:val="24"/>
              </w:rPr>
            </w:pPr>
          </w:p>
        </w:tc>
        <w:tc>
          <w:tcPr>
            <w:tcW w:w="4090" w:type="dxa"/>
            <w:shd w:val="clear" w:color="auto" w:fill="F2F2F2" w:themeFill="background1" w:themeFillShade="F2"/>
          </w:tcPr>
          <w:p w:rsidR="009C6826" w:rsidRPr="00BC0FD1" w:rsidRDefault="009C6826" w:rsidP="00F72F40">
            <w:pPr>
              <w:jc w:val="center"/>
              <w:rPr>
                <w:rFonts w:ascii="GHEA Grapalat" w:hAnsi="GHEA Grapalat"/>
                <w:sz w:val="24"/>
                <w:szCs w:val="24"/>
                <w:lang w:val="hy-AM" w:eastAsia="ru-RU"/>
              </w:rPr>
            </w:pPr>
            <w:r w:rsidRPr="00BC0FD1">
              <w:rPr>
                <w:rFonts w:ascii="GHEA Grapalat" w:hAnsi="GHEA Grapalat"/>
                <w:sz w:val="24"/>
                <w:szCs w:val="24"/>
                <w:lang w:val="hy-AM" w:eastAsia="ru-RU"/>
              </w:rPr>
              <w:t>N 1/01.7/7386-2024</w:t>
            </w:r>
          </w:p>
        </w:tc>
      </w:tr>
      <w:tr w:rsidR="009C6826" w:rsidRPr="00511DFB" w:rsidTr="00F72F40">
        <w:tc>
          <w:tcPr>
            <w:tcW w:w="5074" w:type="dxa"/>
          </w:tcPr>
          <w:p w:rsidR="009C6826" w:rsidRPr="00BC0FD1" w:rsidRDefault="009C6826" w:rsidP="00F72F40">
            <w:pPr>
              <w:jc w:val="both"/>
              <w:rPr>
                <w:rFonts w:ascii="GHEA Grapalat" w:hAnsi="GHEA Grapalat" w:cs="Sylfaen"/>
                <w:sz w:val="24"/>
                <w:szCs w:val="24"/>
                <w:lang w:val="hy-AM"/>
              </w:rPr>
            </w:pPr>
            <w:r w:rsidRPr="00BC0FD1">
              <w:rPr>
                <w:rFonts w:ascii="GHEA Grapalat" w:hAnsi="GHEA Grapalat" w:cs="Sylfaen"/>
                <w:sz w:val="24"/>
                <w:szCs w:val="24"/>
                <w:lang w:val="hy-AM"/>
              </w:rPr>
              <w:t>Նախագծի վերաբերյալ առաջարկություններ և դիտողություններ չկան</w:t>
            </w:r>
          </w:p>
        </w:tc>
        <w:tc>
          <w:tcPr>
            <w:tcW w:w="4681" w:type="dxa"/>
            <w:gridSpan w:val="2"/>
          </w:tcPr>
          <w:p w:rsidR="009C6826" w:rsidRPr="00511DFB" w:rsidRDefault="009C6826" w:rsidP="00F72F40">
            <w:pPr>
              <w:rPr>
                <w:rFonts w:ascii="GHEA Grapalat" w:hAnsi="GHEA Grapalat"/>
                <w:sz w:val="24"/>
                <w:szCs w:val="24"/>
                <w:lang w:val="hy-AM" w:eastAsia="ru-RU"/>
              </w:rPr>
            </w:pPr>
          </w:p>
        </w:tc>
      </w:tr>
      <w:tr w:rsidR="009C6826" w:rsidRPr="00FE1E5C" w:rsidTr="00F72F40">
        <w:trPr>
          <w:trHeight w:val="135"/>
        </w:trPr>
        <w:tc>
          <w:tcPr>
            <w:tcW w:w="5665" w:type="dxa"/>
            <w:gridSpan w:val="2"/>
            <w:vMerge w:val="restart"/>
            <w:shd w:val="clear" w:color="auto" w:fill="F2F2F2" w:themeFill="background1" w:themeFillShade="F2"/>
          </w:tcPr>
          <w:p w:rsidR="009C6826" w:rsidRPr="00FE1E5C" w:rsidRDefault="009C6826" w:rsidP="00F72F40">
            <w:pPr>
              <w:pStyle w:val="ListParagraph"/>
              <w:numPr>
                <w:ilvl w:val="0"/>
                <w:numId w:val="1"/>
              </w:numPr>
              <w:spacing w:line="276" w:lineRule="auto"/>
              <w:jc w:val="center"/>
              <w:rPr>
                <w:rFonts w:ascii="GHEA Grapalat" w:hAnsi="GHEA Grapalat"/>
                <w:sz w:val="24"/>
                <w:szCs w:val="24"/>
              </w:rPr>
            </w:pPr>
            <w:r w:rsidRPr="0091479F">
              <w:rPr>
                <w:rFonts w:ascii="GHEA Grapalat" w:hAnsi="GHEA Grapalat"/>
                <w:sz w:val="24"/>
                <w:szCs w:val="24"/>
              </w:rPr>
              <w:t>ՀՀ Էկոնոմիկայի նախարարություն</w:t>
            </w:r>
          </w:p>
        </w:tc>
        <w:tc>
          <w:tcPr>
            <w:tcW w:w="4090" w:type="dxa"/>
            <w:shd w:val="clear" w:color="auto" w:fill="F2F2F2" w:themeFill="background1" w:themeFillShade="F2"/>
          </w:tcPr>
          <w:p w:rsidR="009C6826" w:rsidRPr="00FE1E5C" w:rsidRDefault="009C6826" w:rsidP="00F72F40">
            <w:pPr>
              <w:jc w:val="center"/>
              <w:rPr>
                <w:rFonts w:ascii="GHEA Grapalat" w:hAnsi="GHEA Grapalat"/>
                <w:sz w:val="24"/>
                <w:szCs w:val="24"/>
                <w:lang w:val="hy-AM" w:eastAsia="ru-RU"/>
              </w:rPr>
            </w:pPr>
            <w:r>
              <w:rPr>
                <w:rFonts w:ascii="GHEA Grapalat" w:hAnsi="GHEA Grapalat"/>
                <w:sz w:val="24"/>
                <w:szCs w:val="24"/>
                <w:lang w:val="hy-AM" w:eastAsia="ru-RU"/>
              </w:rPr>
              <w:t>03</w:t>
            </w:r>
            <w:r>
              <w:rPr>
                <w:rFonts w:ascii="GHEA Grapalat" w:hAnsi="GHEA Grapalat"/>
                <w:sz w:val="24"/>
                <w:szCs w:val="24"/>
                <w:lang w:eastAsia="ru-RU"/>
              </w:rPr>
              <w:t>.07</w:t>
            </w:r>
            <w:r w:rsidRPr="00FE1E5C">
              <w:rPr>
                <w:rFonts w:ascii="GHEA Grapalat" w:hAnsi="GHEA Grapalat"/>
                <w:sz w:val="24"/>
                <w:szCs w:val="24"/>
                <w:lang w:val="hy-AM" w:eastAsia="ru-RU"/>
              </w:rPr>
              <w:t>.2024</w:t>
            </w:r>
            <w:r w:rsidRPr="00FE1E5C">
              <w:rPr>
                <w:rFonts w:ascii="GHEA Grapalat" w:hAnsi="GHEA Grapalat"/>
                <w:sz w:val="24"/>
                <w:szCs w:val="24"/>
                <w:lang w:val="en-GB" w:eastAsia="ru-RU"/>
              </w:rPr>
              <w:t xml:space="preserve"> թ.</w:t>
            </w:r>
          </w:p>
        </w:tc>
      </w:tr>
      <w:tr w:rsidR="009C6826" w:rsidRPr="00FE1E5C" w:rsidTr="00F72F40">
        <w:trPr>
          <w:trHeight w:val="135"/>
        </w:trPr>
        <w:tc>
          <w:tcPr>
            <w:tcW w:w="5665" w:type="dxa"/>
            <w:gridSpan w:val="2"/>
            <w:vMerge/>
            <w:shd w:val="clear" w:color="auto" w:fill="F2F2F2" w:themeFill="background1" w:themeFillShade="F2"/>
          </w:tcPr>
          <w:p w:rsidR="009C6826" w:rsidRPr="00FE1E5C" w:rsidRDefault="009C6826" w:rsidP="00F72F40">
            <w:pPr>
              <w:spacing w:after="0" w:line="240" w:lineRule="auto"/>
              <w:rPr>
                <w:rFonts w:ascii="GHEA Grapalat" w:eastAsia="Times New Roman" w:hAnsi="GHEA Grapalat"/>
                <w:sz w:val="24"/>
                <w:szCs w:val="24"/>
              </w:rPr>
            </w:pPr>
          </w:p>
        </w:tc>
        <w:tc>
          <w:tcPr>
            <w:tcW w:w="4090" w:type="dxa"/>
            <w:shd w:val="clear" w:color="auto" w:fill="F2F2F2" w:themeFill="background1" w:themeFillShade="F2"/>
          </w:tcPr>
          <w:p w:rsidR="009C6826" w:rsidRPr="00BC0FD1" w:rsidRDefault="009C6826" w:rsidP="00F72F40">
            <w:pPr>
              <w:jc w:val="center"/>
              <w:rPr>
                <w:rFonts w:ascii="GHEA Grapalat" w:hAnsi="GHEA Grapalat"/>
                <w:sz w:val="24"/>
                <w:szCs w:val="24"/>
                <w:lang w:val="hy-AM" w:eastAsia="ru-RU"/>
              </w:rPr>
            </w:pPr>
            <w:r w:rsidRPr="00BC0FD1">
              <w:rPr>
                <w:rFonts w:ascii="GHEA Grapalat" w:hAnsi="GHEA Grapalat"/>
                <w:sz w:val="24"/>
                <w:szCs w:val="24"/>
                <w:lang w:val="hy-AM" w:eastAsia="ru-RU"/>
              </w:rPr>
              <w:t xml:space="preserve">N </w:t>
            </w:r>
            <w:r w:rsidRPr="0091479F">
              <w:rPr>
                <w:rFonts w:ascii="GHEA Grapalat" w:hAnsi="GHEA Grapalat"/>
                <w:sz w:val="24"/>
                <w:szCs w:val="24"/>
                <w:lang w:val="hy-AM" w:eastAsia="ru-RU"/>
              </w:rPr>
              <w:t>01/13182-2024</w:t>
            </w:r>
          </w:p>
        </w:tc>
      </w:tr>
      <w:tr w:rsidR="009C6826" w:rsidRPr="009C6826" w:rsidTr="00F72F40">
        <w:tc>
          <w:tcPr>
            <w:tcW w:w="5074" w:type="dxa"/>
          </w:tcPr>
          <w:p w:rsidR="009C6826" w:rsidRPr="00BC0FD1" w:rsidRDefault="009C6826" w:rsidP="00F72F40">
            <w:pPr>
              <w:jc w:val="both"/>
              <w:rPr>
                <w:rFonts w:ascii="GHEA Grapalat" w:hAnsi="GHEA Grapalat" w:cs="Sylfaen"/>
                <w:sz w:val="24"/>
                <w:szCs w:val="24"/>
                <w:lang w:val="hy-AM"/>
              </w:rPr>
            </w:pPr>
            <w:r w:rsidRPr="0091479F">
              <w:rPr>
                <w:rFonts w:ascii="GHEA Grapalat" w:hAnsi="GHEA Grapalat" w:cs="Sylfaen"/>
                <w:sz w:val="24"/>
                <w:szCs w:val="24"/>
                <w:lang w:val="hy-AM"/>
              </w:rPr>
              <w:t>Առաջարկել են Նախագծի հիմնավորման «Առաջարկվող կարգավորման բնույթը» մասում մասնագիտությունների կրթական ծրագրերի ցանկը համապատասխանեցնել Նախագծով ներկայացված մասնագիտությունների կրթական ծրագրերի ցանկին:</w:t>
            </w:r>
          </w:p>
        </w:tc>
        <w:tc>
          <w:tcPr>
            <w:tcW w:w="4681" w:type="dxa"/>
            <w:gridSpan w:val="2"/>
          </w:tcPr>
          <w:p w:rsidR="009C6826" w:rsidRPr="00511DFB" w:rsidRDefault="009C6826" w:rsidP="00F72F40">
            <w:pPr>
              <w:rPr>
                <w:rFonts w:ascii="GHEA Grapalat" w:hAnsi="GHEA Grapalat"/>
                <w:sz w:val="24"/>
                <w:szCs w:val="24"/>
                <w:lang w:val="hy-AM" w:eastAsia="ru-RU"/>
              </w:rPr>
            </w:pPr>
            <w:r>
              <w:rPr>
                <w:rFonts w:ascii="GHEA Grapalat" w:hAnsi="GHEA Grapalat"/>
                <w:sz w:val="24"/>
                <w:szCs w:val="24"/>
                <w:lang w:val="hy-AM" w:eastAsia="ru-RU"/>
              </w:rPr>
              <w:t xml:space="preserve">Առաջարկն ընդունվել է, հիմնավորման </w:t>
            </w:r>
            <w:r w:rsidRPr="0091479F">
              <w:rPr>
                <w:rFonts w:ascii="GHEA Grapalat" w:hAnsi="GHEA Grapalat" w:cs="Sylfaen"/>
                <w:sz w:val="24"/>
                <w:szCs w:val="24"/>
                <w:lang w:val="hy-AM"/>
              </w:rPr>
              <w:t>«Առաջարկվող կարգավորման բնույթը» մաս</w:t>
            </w:r>
            <w:r>
              <w:rPr>
                <w:rFonts w:ascii="GHEA Grapalat" w:hAnsi="GHEA Grapalat" w:cs="Sylfaen"/>
                <w:sz w:val="24"/>
                <w:szCs w:val="24"/>
                <w:lang w:val="hy-AM"/>
              </w:rPr>
              <w:t>ը խմբագրվել է:</w:t>
            </w:r>
          </w:p>
        </w:tc>
      </w:tr>
      <w:tr w:rsidR="009C6826" w:rsidRPr="00FE1E5C" w:rsidTr="00F72F40">
        <w:trPr>
          <w:trHeight w:val="135"/>
        </w:trPr>
        <w:tc>
          <w:tcPr>
            <w:tcW w:w="5665" w:type="dxa"/>
            <w:gridSpan w:val="2"/>
            <w:vMerge w:val="restart"/>
            <w:shd w:val="clear" w:color="auto" w:fill="F2F2F2" w:themeFill="background1" w:themeFillShade="F2"/>
          </w:tcPr>
          <w:p w:rsidR="009C6826" w:rsidRPr="001D330C" w:rsidRDefault="009C6826" w:rsidP="00F72F40">
            <w:pPr>
              <w:pStyle w:val="ListParagraph"/>
              <w:numPr>
                <w:ilvl w:val="0"/>
                <w:numId w:val="1"/>
              </w:numPr>
              <w:jc w:val="center"/>
              <w:rPr>
                <w:rFonts w:ascii="GHEA Grapalat" w:hAnsi="GHEA Grapalat"/>
                <w:sz w:val="24"/>
                <w:szCs w:val="24"/>
              </w:rPr>
            </w:pPr>
            <w:r w:rsidRPr="001D330C">
              <w:rPr>
                <w:rFonts w:ascii="GHEA Grapalat" w:hAnsi="GHEA Grapalat"/>
                <w:sz w:val="24"/>
                <w:szCs w:val="24"/>
              </w:rPr>
              <w:lastRenderedPageBreak/>
              <w:t xml:space="preserve">ՀՀ </w:t>
            </w:r>
            <w:r w:rsidRPr="001D330C">
              <w:rPr>
                <w:rFonts w:ascii="GHEA Grapalat" w:hAnsi="GHEA Grapalat"/>
                <w:sz w:val="24"/>
                <w:szCs w:val="24"/>
                <w:lang w:val="hy-AM"/>
              </w:rPr>
              <w:t>Արդարադատության</w:t>
            </w:r>
            <w:r w:rsidRPr="001D330C">
              <w:rPr>
                <w:rFonts w:ascii="GHEA Grapalat" w:hAnsi="GHEA Grapalat"/>
                <w:sz w:val="24"/>
                <w:szCs w:val="24"/>
              </w:rPr>
              <w:t xml:space="preserve"> նախարարություն</w:t>
            </w:r>
          </w:p>
        </w:tc>
        <w:tc>
          <w:tcPr>
            <w:tcW w:w="4090" w:type="dxa"/>
            <w:shd w:val="clear" w:color="auto" w:fill="F2F2F2" w:themeFill="background1" w:themeFillShade="F2"/>
          </w:tcPr>
          <w:p w:rsidR="009C6826" w:rsidRPr="00FE1E5C" w:rsidRDefault="009C6826" w:rsidP="00F72F40">
            <w:pPr>
              <w:jc w:val="center"/>
              <w:rPr>
                <w:rFonts w:ascii="GHEA Grapalat" w:hAnsi="GHEA Grapalat"/>
                <w:sz w:val="24"/>
                <w:szCs w:val="24"/>
                <w:lang w:val="hy-AM" w:eastAsia="ru-RU"/>
              </w:rPr>
            </w:pPr>
            <w:r>
              <w:rPr>
                <w:rFonts w:ascii="GHEA Grapalat" w:hAnsi="GHEA Grapalat"/>
                <w:sz w:val="24"/>
                <w:szCs w:val="24"/>
                <w:lang w:val="hy-AM" w:eastAsia="ru-RU"/>
              </w:rPr>
              <w:t>15.08</w:t>
            </w:r>
            <w:r w:rsidRPr="00FE1E5C">
              <w:rPr>
                <w:rFonts w:ascii="GHEA Grapalat" w:hAnsi="GHEA Grapalat"/>
                <w:sz w:val="24"/>
                <w:szCs w:val="24"/>
                <w:lang w:val="hy-AM" w:eastAsia="ru-RU"/>
              </w:rPr>
              <w:t>.2024</w:t>
            </w:r>
            <w:r w:rsidRPr="00FE1E5C">
              <w:rPr>
                <w:rFonts w:ascii="GHEA Grapalat" w:hAnsi="GHEA Grapalat"/>
                <w:sz w:val="24"/>
                <w:szCs w:val="24"/>
                <w:lang w:val="en-GB" w:eastAsia="ru-RU"/>
              </w:rPr>
              <w:t xml:space="preserve"> թ.</w:t>
            </w:r>
          </w:p>
        </w:tc>
      </w:tr>
      <w:tr w:rsidR="009C6826" w:rsidRPr="00FE1E5C" w:rsidTr="00F72F40">
        <w:trPr>
          <w:trHeight w:val="135"/>
        </w:trPr>
        <w:tc>
          <w:tcPr>
            <w:tcW w:w="5665" w:type="dxa"/>
            <w:gridSpan w:val="2"/>
            <w:vMerge/>
            <w:shd w:val="clear" w:color="auto" w:fill="F2F2F2" w:themeFill="background1" w:themeFillShade="F2"/>
          </w:tcPr>
          <w:p w:rsidR="009C6826" w:rsidRPr="00FE1E5C" w:rsidRDefault="009C6826" w:rsidP="00F72F40">
            <w:pPr>
              <w:spacing w:after="0" w:line="240" w:lineRule="auto"/>
              <w:rPr>
                <w:rFonts w:ascii="GHEA Grapalat" w:eastAsia="Times New Roman" w:hAnsi="GHEA Grapalat"/>
                <w:sz w:val="24"/>
                <w:szCs w:val="24"/>
              </w:rPr>
            </w:pPr>
          </w:p>
        </w:tc>
        <w:tc>
          <w:tcPr>
            <w:tcW w:w="4090" w:type="dxa"/>
            <w:shd w:val="clear" w:color="auto" w:fill="F2F2F2" w:themeFill="background1" w:themeFillShade="F2"/>
          </w:tcPr>
          <w:p w:rsidR="009C6826" w:rsidRPr="00BC0FD1" w:rsidRDefault="009C6826" w:rsidP="00F72F40">
            <w:pPr>
              <w:jc w:val="center"/>
              <w:rPr>
                <w:rFonts w:ascii="GHEA Grapalat" w:hAnsi="GHEA Grapalat"/>
                <w:sz w:val="24"/>
                <w:szCs w:val="24"/>
                <w:lang w:val="hy-AM" w:eastAsia="ru-RU"/>
              </w:rPr>
            </w:pPr>
            <w:r w:rsidRPr="00BC0FD1">
              <w:rPr>
                <w:rFonts w:ascii="GHEA Grapalat" w:hAnsi="GHEA Grapalat"/>
                <w:sz w:val="24"/>
                <w:szCs w:val="24"/>
                <w:lang w:val="hy-AM" w:eastAsia="ru-RU"/>
              </w:rPr>
              <w:t xml:space="preserve">N </w:t>
            </w:r>
            <w:r w:rsidRPr="00D92467">
              <w:rPr>
                <w:rFonts w:ascii="GHEA Grapalat" w:hAnsi="GHEA Grapalat"/>
                <w:sz w:val="24"/>
                <w:szCs w:val="24"/>
                <w:lang w:val="hy-AM" w:eastAsia="ru-RU"/>
              </w:rPr>
              <w:t>/27.2/32538-2024</w:t>
            </w:r>
          </w:p>
        </w:tc>
      </w:tr>
      <w:tr w:rsidR="009C6826" w:rsidRPr="001D330C" w:rsidTr="00F72F40">
        <w:tc>
          <w:tcPr>
            <w:tcW w:w="5074" w:type="dxa"/>
          </w:tcPr>
          <w:p w:rsidR="009C6826" w:rsidRDefault="009C6826" w:rsidP="00F72F40">
            <w:pPr>
              <w:spacing w:after="0"/>
              <w:jc w:val="both"/>
              <w:rPr>
                <w:rFonts w:ascii="GHEA Grapalat" w:hAnsi="GHEA Grapalat" w:cs="Sylfaen"/>
                <w:sz w:val="24"/>
                <w:szCs w:val="24"/>
                <w:lang w:val="hy-AM"/>
              </w:rPr>
            </w:pPr>
            <w:r w:rsidRPr="0091479F">
              <w:rPr>
                <w:rFonts w:ascii="GHEA Grapalat" w:hAnsi="GHEA Grapalat" w:cs="Sylfaen"/>
                <w:sz w:val="24"/>
                <w:szCs w:val="24"/>
                <w:lang w:val="hy-AM"/>
              </w:rPr>
              <w:t>Առաջարկել են</w:t>
            </w:r>
            <w:r>
              <w:rPr>
                <w:rFonts w:ascii="GHEA Grapalat" w:hAnsi="GHEA Grapalat" w:cs="Sylfaen"/>
                <w:sz w:val="24"/>
                <w:szCs w:val="24"/>
                <w:lang w:val="hy-AM"/>
              </w:rPr>
              <w:t>՝</w:t>
            </w:r>
          </w:p>
          <w:p w:rsidR="009C6826" w:rsidRDefault="009C6826" w:rsidP="009C6826">
            <w:pPr>
              <w:pStyle w:val="ListParagraph"/>
              <w:numPr>
                <w:ilvl w:val="0"/>
                <w:numId w:val="10"/>
              </w:numPr>
              <w:ind w:left="0" w:firstLine="171"/>
              <w:jc w:val="both"/>
              <w:rPr>
                <w:rFonts w:ascii="GHEA Grapalat" w:hAnsi="GHEA Grapalat"/>
                <w:sz w:val="24"/>
                <w:szCs w:val="24"/>
                <w:lang w:val="hy-AM"/>
              </w:rPr>
            </w:pPr>
            <w:r w:rsidRPr="001D330C">
              <w:rPr>
                <w:rFonts w:ascii="GHEA Grapalat" w:hAnsi="GHEA Grapalat"/>
                <w:color w:val="000000" w:themeColor="text1"/>
                <w:sz w:val="24"/>
                <w:szCs w:val="24"/>
                <w:lang w:val="hy-AM"/>
              </w:rPr>
              <w:t xml:space="preserve">Նախագծի առաջին էջի </w:t>
            </w:r>
            <w:r w:rsidRPr="001D330C">
              <w:rPr>
                <w:rFonts w:ascii="GHEA Grapalat" w:hAnsi="GHEA Grapalat"/>
                <w:sz w:val="24"/>
                <w:szCs w:val="24"/>
                <w:lang w:val="hy-AM"/>
              </w:rPr>
              <w:t xml:space="preserve">վերևի հատվածի աջ անկյունում լրացնել </w:t>
            </w:r>
            <w:r w:rsidRPr="001D330C">
              <w:rPr>
                <w:rFonts w:ascii="GHEA Grapalat" w:hAnsi="GHEA Grapalat"/>
                <w:b/>
                <w:sz w:val="24"/>
                <w:szCs w:val="24"/>
                <w:lang w:val="hy-AM"/>
              </w:rPr>
              <w:t>«ՆԱԽԱԳԻԾ»</w:t>
            </w:r>
            <w:r w:rsidRPr="001D330C">
              <w:rPr>
                <w:rFonts w:ascii="GHEA Grapalat" w:hAnsi="GHEA Grapalat"/>
                <w:sz w:val="24"/>
                <w:szCs w:val="24"/>
                <w:lang w:val="hy-AM"/>
              </w:rPr>
              <w:t xml:space="preserve">  բառը՝ հիմք ընդունելով «Նորմատիվ  իրավական ակտերի մասին» ՀՀ օրենքի 21-րդ հոդվածի 7-րդ մասը,</w:t>
            </w:r>
          </w:p>
          <w:p w:rsidR="009C6826" w:rsidRPr="001D330C" w:rsidRDefault="009C6826" w:rsidP="009C6826">
            <w:pPr>
              <w:pStyle w:val="ListParagraph"/>
              <w:numPr>
                <w:ilvl w:val="0"/>
                <w:numId w:val="10"/>
              </w:numPr>
              <w:ind w:left="0" w:firstLine="171"/>
              <w:jc w:val="both"/>
              <w:rPr>
                <w:rFonts w:ascii="GHEA Grapalat" w:hAnsi="GHEA Grapalat"/>
                <w:sz w:val="24"/>
                <w:szCs w:val="24"/>
                <w:lang w:val="hy-AM"/>
              </w:rPr>
            </w:pPr>
            <w:r w:rsidRPr="001D330C">
              <w:rPr>
                <w:rFonts w:ascii="GHEA Grapalat" w:hAnsi="GHEA Grapalat"/>
                <w:color w:val="000000" w:themeColor="text1"/>
                <w:sz w:val="24"/>
                <w:szCs w:val="24"/>
                <w:lang w:val="hy-AM"/>
              </w:rPr>
              <w:t xml:space="preserve">Նախագծի 1-ին կետում </w:t>
            </w:r>
            <w:r w:rsidRPr="001D330C">
              <w:rPr>
                <w:rFonts w:ascii="GHEA Grapalat" w:hAnsi="GHEA Grapalat"/>
                <w:b/>
                <w:sz w:val="24"/>
                <w:szCs w:val="24"/>
                <w:lang w:val="hy-AM"/>
              </w:rPr>
              <w:t xml:space="preserve">«Տողերով» </w:t>
            </w:r>
            <w:r w:rsidRPr="001D330C">
              <w:rPr>
                <w:rFonts w:ascii="GHEA Grapalat" w:hAnsi="GHEA Grapalat"/>
                <w:sz w:val="24"/>
                <w:szCs w:val="24"/>
                <w:lang w:val="hy-AM"/>
              </w:rPr>
              <w:t>բառը փոխարինել</w:t>
            </w:r>
            <w:r w:rsidRPr="001D330C">
              <w:rPr>
                <w:rFonts w:ascii="GHEA Grapalat" w:hAnsi="GHEA Grapalat"/>
                <w:b/>
                <w:sz w:val="24"/>
                <w:szCs w:val="24"/>
                <w:lang w:val="hy-AM"/>
              </w:rPr>
              <w:t xml:space="preserve"> «պարբերություններով» </w:t>
            </w:r>
            <w:r w:rsidRPr="001D330C">
              <w:rPr>
                <w:rFonts w:ascii="GHEA Grapalat" w:hAnsi="GHEA Grapalat"/>
                <w:sz w:val="24"/>
                <w:szCs w:val="24"/>
                <w:lang w:val="hy-AM"/>
              </w:rPr>
              <w:t>բառով</w:t>
            </w:r>
          </w:p>
        </w:tc>
        <w:tc>
          <w:tcPr>
            <w:tcW w:w="4681" w:type="dxa"/>
            <w:gridSpan w:val="2"/>
          </w:tcPr>
          <w:p w:rsidR="009C6826" w:rsidRPr="00511DFB" w:rsidRDefault="009C6826" w:rsidP="00F72F40">
            <w:pPr>
              <w:spacing w:before="240"/>
              <w:rPr>
                <w:rFonts w:ascii="GHEA Grapalat" w:hAnsi="GHEA Grapalat"/>
                <w:sz w:val="24"/>
                <w:szCs w:val="24"/>
                <w:lang w:val="hy-AM" w:eastAsia="ru-RU"/>
              </w:rPr>
            </w:pPr>
            <w:r>
              <w:rPr>
                <w:rFonts w:ascii="GHEA Grapalat" w:hAnsi="GHEA Grapalat"/>
                <w:sz w:val="24"/>
                <w:szCs w:val="24"/>
                <w:lang w:val="hy-AM" w:eastAsia="ru-RU"/>
              </w:rPr>
              <w:t xml:space="preserve">Ընդունվել է:  </w:t>
            </w:r>
          </w:p>
        </w:tc>
      </w:tr>
    </w:tbl>
    <w:p w:rsidR="009C6826" w:rsidRPr="00A87039" w:rsidRDefault="009C6826" w:rsidP="009C6826">
      <w:pPr>
        <w:pStyle w:val="ListParagraph"/>
        <w:jc w:val="center"/>
        <w:rPr>
          <w:rFonts w:ascii="GHEA Grapalat" w:hAnsi="GHEA Grapalat" w:cs="Times Armenian"/>
          <w:b/>
          <w:noProof/>
          <w:sz w:val="24"/>
          <w:szCs w:val="24"/>
          <w:lang w:val="hy-AM" w:eastAsia="ru-RU"/>
        </w:rPr>
      </w:pPr>
    </w:p>
    <w:p w:rsidR="009C6826" w:rsidRDefault="009C6826" w:rsidP="009C6826">
      <w:pPr>
        <w:spacing w:after="0"/>
        <w:ind w:firstLine="720"/>
        <w:jc w:val="both"/>
        <w:textAlignment w:val="baseline"/>
        <w:rPr>
          <w:rFonts w:ascii="GHEA Grapalat" w:hAnsi="GHEA Grapalat"/>
          <w:b/>
          <w:color w:val="191919"/>
          <w:sz w:val="24"/>
          <w:szCs w:val="24"/>
          <w:shd w:val="clear" w:color="auto" w:fill="FFFFFF"/>
          <w:lang w:val="af-ZA"/>
        </w:rPr>
      </w:pPr>
    </w:p>
    <w:p w:rsidR="009C6826" w:rsidRDefault="009C6826" w:rsidP="009C6826">
      <w:pPr>
        <w:spacing w:after="0"/>
        <w:ind w:firstLine="720"/>
        <w:jc w:val="both"/>
        <w:textAlignment w:val="baseline"/>
        <w:rPr>
          <w:rFonts w:ascii="GHEA Grapalat" w:hAnsi="GHEA Grapalat"/>
          <w:b/>
          <w:color w:val="191919"/>
          <w:sz w:val="24"/>
          <w:szCs w:val="24"/>
          <w:shd w:val="clear" w:color="auto" w:fill="FFFFFF"/>
          <w:lang w:val="af-ZA"/>
        </w:rPr>
      </w:pPr>
    </w:p>
    <w:p w:rsidR="009C6826" w:rsidRDefault="009C6826" w:rsidP="009C6826">
      <w:pPr>
        <w:spacing w:after="0"/>
        <w:ind w:firstLine="720"/>
        <w:jc w:val="both"/>
        <w:textAlignment w:val="baseline"/>
        <w:rPr>
          <w:rFonts w:ascii="GHEA Grapalat" w:hAnsi="GHEA Grapalat"/>
          <w:b/>
          <w:color w:val="191919"/>
          <w:sz w:val="24"/>
          <w:szCs w:val="24"/>
          <w:shd w:val="clear" w:color="auto" w:fill="FFFFFF"/>
          <w:lang w:val="af-ZA"/>
        </w:rPr>
      </w:pPr>
    </w:p>
    <w:p w:rsidR="009C6826" w:rsidRPr="0091479F" w:rsidRDefault="009C6826" w:rsidP="009C6826">
      <w:pPr>
        <w:spacing w:after="0"/>
        <w:ind w:firstLine="720"/>
        <w:jc w:val="both"/>
        <w:textAlignment w:val="baseline"/>
        <w:rPr>
          <w:rFonts w:ascii="GHEA Grapalat" w:hAnsi="GHEA Grapalat"/>
          <w:b/>
          <w:color w:val="191919"/>
          <w:sz w:val="24"/>
          <w:szCs w:val="24"/>
          <w:shd w:val="clear" w:color="auto" w:fill="FFFFFF"/>
          <w:lang w:val="hy-AM"/>
        </w:rPr>
      </w:pPr>
    </w:p>
    <w:p w:rsidR="0091479F" w:rsidRPr="009C6826" w:rsidRDefault="0091479F" w:rsidP="009C6826">
      <w:bookmarkStart w:id="0" w:name="_GoBack"/>
      <w:bookmarkEnd w:id="0"/>
    </w:p>
    <w:sectPr w:rsidR="0091479F" w:rsidRPr="009C6826" w:rsidSect="00D46644">
      <w:pgSz w:w="12240" w:h="15840"/>
      <w:pgMar w:top="1440" w:right="129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0331C"/>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41B050BE"/>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454F21A4"/>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462000EE"/>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5BF74E51"/>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5F8D7511"/>
    <w:multiLevelType w:val="hybridMultilevel"/>
    <w:tmpl w:val="35382D30"/>
    <w:lvl w:ilvl="0" w:tplc="F92A73C2">
      <w:start w:val="2"/>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7" w15:restartNumberingAfterBreak="0">
    <w:nsid w:val="628975D7"/>
    <w:multiLevelType w:val="hybridMultilevel"/>
    <w:tmpl w:val="35382D30"/>
    <w:lvl w:ilvl="0" w:tplc="F92A73C2">
      <w:start w:val="2"/>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8" w15:restartNumberingAfterBreak="0">
    <w:nsid w:val="6F393F32"/>
    <w:multiLevelType w:val="hybridMultilevel"/>
    <w:tmpl w:val="CC928B1C"/>
    <w:lvl w:ilvl="0" w:tplc="1284AD4C">
      <w:start w:val="7"/>
      <w:numFmt w:val="bullet"/>
      <w:lvlText w:val="-"/>
      <w:lvlJc w:val="left"/>
      <w:pPr>
        <w:ind w:left="720" w:hanging="360"/>
      </w:pPr>
      <w:rPr>
        <w:rFonts w:ascii="GHEA Grapalat" w:eastAsiaTheme="minorHAnsi" w:hAnsi="GHEA Grapalat" w:cstheme="minorBidi"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1"/>
  </w:num>
  <w:num w:numId="5">
    <w:abstractNumId w:val="5"/>
  </w:num>
  <w:num w:numId="6">
    <w:abstractNumId w:val="2"/>
  </w:num>
  <w:num w:numId="7">
    <w:abstractNumId w:val="4"/>
  </w:num>
  <w:num w:numId="8">
    <w:abstractNumId w:val="3"/>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D9F"/>
    <w:rsid w:val="00014F87"/>
    <w:rsid w:val="00016D9F"/>
    <w:rsid w:val="00060CB4"/>
    <w:rsid w:val="0006539B"/>
    <w:rsid w:val="00177F2E"/>
    <w:rsid w:val="001910D1"/>
    <w:rsid w:val="001A7FC3"/>
    <w:rsid w:val="001D330C"/>
    <w:rsid w:val="001E4D02"/>
    <w:rsid w:val="00204549"/>
    <w:rsid w:val="00292FF3"/>
    <w:rsid w:val="00302DE8"/>
    <w:rsid w:val="003065B2"/>
    <w:rsid w:val="003955C9"/>
    <w:rsid w:val="003A4C4F"/>
    <w:rsid w:val="00433FF1"/>
    <w:rsid w:val="004424D8"/>
    <w:rsid w:val="00466B1B"/>
    <w:rsid w:val="004E731D"/>
    <w:rsid w:val="004F0EB3"/>
    <w:rsid w:val="00507F25"/>
    <w:rsid w:val="00511DFB"/>
    <w:rsid w:val="00530ACE"/>
    <w:rsid w:val="005D2694"/>
    <w:rsid w:val="005F7DA6"/>
    <w:rsid w:val="0064628A"/>
    <w:rsid w:val="00654B11"/>
    <w:rsid w:val="006A7CDB"/>
    <w:rsid w:val="006F5406"/>
    <w:rsid w:val="00742623"/>
    <w:rsid w:val="008D2B71"/>
    <w:rsid w:val="008F5730"/>
    <w:rsid w:val="009011D3"/>
    <w:rsid w:val="0091479F"/>
    <w:rsid w:val="009275AD"/>
    <w:rsid w:val="009C3ADD"/>
    <w:rsid w:val="009C6826"/>
    <w:rsid w:val="00A87039"/>
    <w:rsid w:val="00BC0FD1"/>
    <w:rsid w:val="00CE2D5E"/>
    <w:rsid w:val="00D46644"/>
    <w:rsid w:val="00D46648"/>
    <w:rsid w:val="00D92467"/>
    <w:rsid w:val="00DF1A18"/>
    <w:rsid w:val="00E40A82"/>
    <w:rsid w:val="00E5523B"/>
    <w:rsid w:val="00ED2D71"/>
    <w:rsid w:val="00F20838"/>
    <w:rsid w:val="00F61A87"/>
    <w:rsid w:val="00F65C0C"/>
    <w:rsid w:val="00F80A68"/>
    <w:rsid w:val="00FD12E5"/>
    <w:rsid w:val="00FE1E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88766"/>
  <w15:chartTrackingRefBased/>
  <w15:docId w15:val="{B63D2251-B069-4021-A97E-996BD4464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5C9"/>
    <w:pPr>
      <w:spacing w:after="200" w:line="276" w:lineRule="auto"/>
    </w:pPr>
  </w:style>
  <w:style w:type="paragraph" w:styleId="Heading1">
    <w:name w:val="heading 1"/>
    <w:basedOn w:val="Normal"/>
    <w:next w:val="Normal"/>
    <w:link w:val="Heading1Char"/>
    <w:uiPriority w:val="9"/>
    <w:qFormat/>
    <w:rsid w:val="003955C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5C9"/>
    <w:rPr>
      <w:rFonts w:asciiTheme="majorHAnsi" w:eastAsiaTheme="majorEastAsia" w:hAnsiTheme="majorHAnsi" w:cstheme="majorBidi"/>
      <w:color w:val="2E74B5" w:themeColor="accent1" w:themeShade="BF"/>
      <w:sz w:val="32"/>
      <w:szCs w:val="3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3955C9"/>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 webb"/>
    <w:basedOn w:val="Normal"/>
    <w:link w:val="NormalWebChar"/>
    <w:uiPriority w:val="99"/>
    <w:unhideWhenUsed/>
    <w:qFormat/>
    <w:rsid w:val="003955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3955C9"/>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3955C9"/>
    <w:pPr>
      <w:spacing w:after="0" w:line="240" w:lineRule="auto"/>
      <w:ind w:left="720"/>
      <w:contextualSpacing/>
    </w:pPr>
    <w:rPr>
      <w:rFonts w:ascii="Times Armenian" w:eastAsia="Times New Roman" w:hAnsi="Times Armenian" w:cs="Times New Roman"/>
      <w:sz w:val="20"/>
      <w:szCs w:val="20"/>
    </w:rPr>
  </w:style>
  <w:style w:type="table" w:styleId="TableGrid">
    <w:name w:val="Table Grid"/>
    <w:basedOn w:val="TableNormal"/>
    <w:uiPriority w:val="59"/>
    <w:rsid w:val="003955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955C9"/>
    <w:rPr>
      <w:b/>
      <w:bCs/>
    </w:rPr>
  </w:style>
  <w:style w:type="character" w:customStyle="1" w:styleId="apple-converted-space">
    <w:name w:val="apple-converted-space"/>
    <w:basedOn w:val="DefaultParagraphFont"/>
    <w:rsid w:val="004F0E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188274">
      <w:bodyDiv w:val="1"/>
      <w:marLeft w:val="0"/>
      <w:marRight w:val="0"/>
      <w:marTop w:val="0"/>
      <w:marBottom w:val="0"/>
      <w:divBdr>
        <w:top w:val="none" w:sz="0" w:space="0" w:color="auto"/>
        <w:left w:val="none" w:sz="0" w:space="0" w:color="auto"/>
        <w:bottom w:val="none" w:sz="0" w:space="0" w:color="auto"/>
        <w:right w:val="none" w:sz="0" w:space="0" w:color="auto"/>
      </w:divBdr>
    </w:div>
    <w:div w:id="332075868">
      <w:bodyDiv w:val="1"/>
      <w:marLeft w:val="0"/>
      <w:marRight w:val="0"/>
      <w:marTop w:val="0"/>
      <w:marBottom w:val="0"/>
      <w:divBdr>
        <w:top w:val="none" w:sz="0" w:space="0" w:color="auto"/>
        <w:left w:val="none" w:sz="0" w:space="0" w:color="auto"/>
        <w:bottom w:val="none" w:sz="0" w:space="0" w:color="auto"/>
        <w:right w:val="none" w:sz="0" w:space="0" w:color="auto"/>
      </w:divBdr>
    </w:div>
    <w:div w:id="354427805">
      <w:bodyDiv w:val="1"/>
      <w:marLeft w:val="0"/>
      <w:marRight w:val="0"/>
      <w:marTop w:val="0"/>
      <w:marBottom w:val="0"/>
      <w:divBdr>
        <w:top w:val="none" w:sz="0" w:space="0" w:color="auto"/>
        <w:left w:val="none" w:sz="0" w:space="0" w:color="auto"/>
        <w:bottom w:val="none" w:sz="0" w:space="0" w:color="auto"/>
        <w:right w:val="none" w:sz="0" w:space="0" w:color="auto"/>
      </w:divBdr>
    </w:div>
    <w:div w:id="769549318">
      <w:bodyDiv w:val="1"/>
      <w:marLeft w:val="0"/>
      <w:marRight w:val="0"/>
      <w:marTop w:val="0"/>
      <w:marBottom w:val="0"/>
      <w:divBdr>
        <w:top w:val="none" w:sz="0" w:space="0" w:color="auto"/>
        <w:left w:val="none" w:sz="0" w:space="0" w:color="auto"/>
        <w:bottom w:val="none" w:sz="0" w:space="0" w:color="auto"/>
        <w:right w:val="none" w:sz="0" w:space="0" w:color="auto"/>
      </w:divBdr>
    </w:div>
    <w:div w:id="860778250">
      <w:bodyDiv w:val="1"/>
      <w:marLeft w:val="0"/>
      <w:marRight w:val="0"/>
      <w:marTop w:val="0"/>
      <w:marBottom w:val="0"/>
      <w:divBdr>
        <w:top w:val="none" w:sz="0" w:space="0" w:color="auto"/>
        <w:left w:val="none" w:sz="0" w:space="0" w:color="auto"/>
        <w:bottom w:val="none" w:sz="0" w:space="0" w:color="auto"/>
        <w:right w:val="none" w:sz="0" w:space="0" w:color="auto"/>
      </w:divBdr>
    </w:div>
    <w:div w:id="957613237">
      <w:bodyDiv w:val="1"/>
      <w:marLeft w:val="0"/>
      <w:marRight w:val="0"/>
      <w:marTop w:val="0"/>
      <w:marBottom w:val="0"/>
      <w:divBdr>
        <w:top w:val="none" w:sz="0" w:space="0" w:color="auto"/>
        <w:left w:val="none" w:sz="0" w:space="0" w:color="auto"/>
        <w:bottom w:val="none" w:sz="0" w:space="0" w:color="auto"/>
        <w:right w:val="none" w:sz="0" w:space="0" w:color="auto"/>
      </w:divBdr>
    </w:div>
    <w:div w:id="1052734290">
      <w:bodyDiv w:val="1"/>
      <w:marLeft w:val="0"/>
      <w:marRight w:val="0"/>
      <w:marTop w:val="0"/>
      <w:marBottom w:val="0"/>
      <w:divBdr>
        <w:top w:val="none" w:sz="0" w:space="0" w:color="auto"/>
        <w:left w:val="none" w:sz="0" w:space="0" w:color="auto"/>
        <w:bottom w:val="none" w:sz="0" w:space="0" w:color="auto"/>
        <w:right w:val="none" w:sz="0" w:space="0" w:color="auto"/>
      </w:divBdr>
    </w:div>
    <w:div w:id="1176581242">
      <w:bodyDiv w:val="1"/>
      <w:marLeft w:val="0"/>
      <w:marRight w:val="0"/>
      <w:marTop w:val="0"/>
      <w:marBottom w:val="0"/>
      <w:divBdr>
        <w:top w:val="none" w:sz="0" w:space="0" w:color="auto"/>
        <w:left w:val="none" w:sz="0" w:space="0" w:color="auto"/>
        <w:bottom w:val="none" w:sz="0" w:space="0" w:color="auto"/>
        <w:right w:val="none" w:sz="0" w:space="0" w:color="auto"/>
      </w:divBdr>
    </w:div>
    <w:div w:id="1257398014">
      <w:bodyDiv w:val="1"/>
      <w:marLeft w:val="0"/>
      <w:marRight w:val="0"/>
      <w:marTop w:val="0"/>
      <w:marBottom w:val="0"/>
      <w:divBdr>
        <w:top w:val="none" w:sz="0" w:space="0" w:color="auto"/>
        <w:left w:val="none" w:sz="0" w:space="0" w:color="auto"/>
        <w:bottom w:val="none" w:sz="0" w:space="0" w:color="auto"/>
        <w:right w:val="none" w:sz="0" w:space="0" w:color="auto"/>
      </w:divBdr>
    </w:div>
    <w:div w:id="1264726960">
      <w:bodyDiv w:val="1"/>
      <w:marLeft w:val="0"/>
      <w:marRight w:val="0"/>
      <w:marTop w:val="0"/>
      <w:marBottom w:val="0"/>
      <w:divBdr>
        <w:top w:val="none" w:sz="0" w:space="0" w:color="auto"/>
        <w:left w:val="none" w:sz="0" w:space="0" w:color="auto"/>
        <w:bottom w:val="none" w:sz="0" w:space="0" w:color="auto"/>
        <w:right w:val="none" w:sz="0" w:space="0" w:color="auto"/>
      </w:divBdr>
    </w:div>
    <w:div w:id="1412237671">
      <w:bodyDiv w:val="1"/>
      <w:marLeft w:val="0"/>
      <w:marRight w:val="0"/>
      <w:marTop w:val="0"/>
      <w:marBottom w:val="0"/>
      <w:divBdr>
        <w:top w:val="none" w:sz="0" w:space="0" w:color="auto"/>
        <w:left w:val="none" w:sz="0" w:space="0" w:color="auto"/>
        <w:bottom w:val="none" w:sz="0" w:space="0" w:color="auto"/>
        <w:right w:val="none" w:sz="0" w:space="0" w:color="auto"/>
      </w:divBdr>
    </w:div>
    <w:div w:id="1494251960">
      <w:bodyDiv w:val="1"/>
      <w:marLeft w:val="0"/>
      <w:marRight w:val="0"/>
      <w:marTop w:val="0"/>
      <w:marBottom w:val="0"/>
      <w:divBdr>
        <w:top w:val="none" w:sz="0" w:space="0" w:color="auto"/>
        <w:left w:val="none" w:sz="0" w:space="0" w:color="auto"/>
        <w:bottom w:val="none" w:sz="0" w:space="0" w:color="auto"/>
        <w:right w:val="none" w:sz="0" w:space="0" w:color="auto"/>
      </w:divBdr>
    </w:div>
    <w:div w:id="1556308141">
      <w:bodyDiv w:val="1"/>
      <w:marLeft w:val="0"/>
      <w:marRight w:val="0"/>
      <w:marTop w:val="0"/>
      <w:marBottom w:val="0"/>
      <w:divBdr>
        <w:top w:val="none" w:sz="0" w:space="0" w:color="auto"/>
        <w:left w:val="none" w:sz="0" w:space="0" w:color="auto"/>
        <w:bottom w:val="none" w:sz="0" w:space="0" w:color="auto"/>
        <w:right w:val="none" w:sz="0" w:space="0" w:color="auto"/>
      </w:divBdr>
    </w:div>
    <w:div w:id="2115593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5</Pages>
  <Words>773</Words>
  <Characters>4411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https://mul2.gov.am/tasks/1021504/oneclick/9888b3a32563fa6c8ad649a69dfa8f725dc71a5c7e1cacc34aa9edf936a4758f.docx?token=e365255be9b7692f452cb2ac392f794c</cp:keywords>
  <dc:description/>
  <cp:lastModifiedBy>Kristine Hakobyan</cp:lastModifiedBy>
  <cp:revision>150</cp:revision>
  <dcterms:created xsi:type="dcterms:W3CDTF">2023-07-28T18:48:00Z</dcterms:created>
  <dcterms:modified xsi:type="dcterms:W3CDTF">2024-09-03T13:52:00Z</dcterms:modified>
</cp:coreProperties>
</file>