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E9975" w14:textId="77777777" w:rsidR="000013FB" w:rsidRPr="000013FB" w:rsidRDefault="000013FB" w:rsidP="000013FB">
      <w:pPr>
        <w:tabs>
          <w:tab w:val="left" w:pos="-90"/>
          <w:tab w:val="left" w:pos="0"/>
        </w:tabs>
        <w:autoSpaceDE w:val="0"/>
        <w:autoSpaceDN w:val="0"/>
        <w:adjustRightInd w:val="0"/>
        <w:spacing w:line="360" w:lineRule="auto"/>
        <w:ind w:right="49"/>
        <w:jc w:val="center"/>
        <w:rPr>
          <w:rFonts w:ascii="GHEA Grapalat" w:hAnsi="GHEA Grapalat" w:cs="Sylfaen"/>
          <w:b/>
          <w:sz w:val="24"/>
          <w:szCs w:val="24"/>
          <w:lang w:val="hy-AM"/>
        </w:rPr>
      </w:pPr>
      <w:r w:rsidRPr="000013FB">
        <w:rPr>
          <w:rFonts w:ascii="GHEA Grapalat" w:hAnsi="GHEA Grapalat" w:cs="Sylfaen"/>
          <w:b/>
          <w:sz w:val="24"/>
          <w:szCs w:val="24"/>
          <w:lang w:val="hy-AM"/>
        </w:rPr>
        <w:t>ՀԻՄՆԱՎՈՐՈՒՄ</w:t>
      </w:r>
    </w:p>
    <w:p w14:paraId="45948D38" w14:textId="17528C15" w:rsidR="00F96E17" w:rsidRPr="00F96E17" w:rsidRDefault="00F96E17" w:rsidP="00F96E17">
      <w:pPr>
        <w:tabs>
          <w:tab w:val="left" w:pos="851"/>
        </w:tabs>
        <w:ind w:right="49" w:firstLine="426"/>
        <w:jc w:val="center"/>
        <w:rPr>
          <w:rFonts w:ascii="GHEA Grapalat" w:hAnsi="GHEA Grapalat"/>
          <w:b/>
          <w:bCs/>
          <w:color w:val="000000" w:themeColor="text1"/>
          <w:sz w:val="24"/>
          <w:szCs w:val="24"/>
          <w:lang w:val="hy-AM"/>
        </w:rPr>
      </w:pPr>
      <w:r w:rsidRPr="00F96E17">
        <w:rPr>
          <w:rFonts w:ascii="GHEA Grapalat" w:hAnsi="GHEA Grapalat"/>
          <w:b/>
          <w:bCs/>
          <w:color w:val="000000" w:themeColor="text1"/>
          <w:sz w:val="24"/>
          <w:szCs w:val="24"/>
          <w:lang w:val="hy-AM"/>
        </w:rPr>
        <w:t xml:space="preserve">«ՀԱՅԱՍՏԱՆԻ ՀԱՆՐԱՊԵՏՈՒԹՅԱՆ 2024 ԹՎԱԿԱՆԻ ՊԵՏԱԿԱՆ ԲՅՈՒՋԵԻ ՄԱՍԻՆ» ՕՐԵՆՔՈՒՄ ՎԵՐԱԲԱՇԽՈՒՄ, ՓՈՓՈԽՈՒԹՅՈՒՆՆԵՐ, ՀԱՅԱՍՏԱՆԻ ՀԱՆՐԱՊԵՏՈՒԹՅԱՆ ԿԱՌԱՎԱՐՈՒԹՅԱՆ 2023 ԹՎԱԿԱՆԻ ԴԵԿՏԵՄԲԵՐԻ 28-Ի N 2323-Ն ՈՐՈՇՄԱՆ ՄԵՋ ՓՈՓՈԽՈՒԹՅՈՒՆՆԵՐ ԿԱՏԱՐԵԼՈՒ ՄԱՍԻՆ </w:t>
      </w:r>
    </w:p>
    <w:p w14:paraId="59CF12C6" w14:textId="09B946C0" w:rsidR="00F8412D" w:rsidRPr="00F40917" w:rsidRDefault="00F8412D" w:rsidP="008D0D3F">
      <w:pPr>
        <w:widowControl w:val="0"/>
        <w:numPr>
          <w:ilvl w:val="0"/>
          <w:numId w:val="6"/>
        </w:numPr>
        <w:tabs>
          <w:tab w:val="left" w:pos="851"/>
          <w:tab w:val="left" w:pos="993"/>
        </w:tabs>
        <w:autoSpaceDE w:val="0"/>
        <w:autoSpaceDN w:val="0"/>
        <w:adjustRightInd w:val="0"/>
        <w:spacing w:before="720" w:line="360" w:lineRule="auto"/>
        <w:ind w:left="0" w:firstLine="567"/>
        <w:rPr>
          <w:rFonts w:ascii="GHEA Grapalat" w:hAnsi="GHEA Grapalat"/>
          <w:b/>
          <w:sz w:val="24"/>
          <w:szCs w:val="24"/>
          <w:lang w:val="hy-AM"/>
        </w:rPr>
      </w:pPr>
      <w:r>
        <w:rPr>
          <w:rFonts w:ascii="GHEA Grapalat" w:hAnsi="GHEA Grapalat" w:cs="Sylfaen"/>
          <w:b/>
          <w:noProof/>
          <w:sz w:val="24"/>
          <w:szCs w:val="24"/>
          <w:lang w:val="hy-AM"/>
        </w:rPr>
        <w:tab/>
      </w:r>
      <w:r w:rsidRPr="008D6429">
        <w:rPr>
          <w:rFonts w:ascii="GHEA Grapalat" w:hAnsi="GHEA Grapalat" w:cs="GHEA Mariam"/>
          <w:b/>
          <w:sz w:val="24"/>
          <w:szCs w:val="24"/>
          <w:lang w:val="hy-AM"/>
        </w:rPr>
        <w:t>Ընթացիկ</w:t>
      </w:r>
      <w:r w:rsidRPr="008D6429">
        <w:rPr>
          <w:rFonts w:ascii="GHEA Grapalat" w:hAnsi="GHEA Grapalat"/>
          <w:b/>
          <w:sz w:val="24"/>
          <w:szCs w:val="24"/>
          <w:lang w:val="hy-AM"/>
        </w:rPr>
        <w:t xml:space="preserve"> իրավիճակը և իրավական ակտի ընդունման անհրաժեշտությունը</w:t>
      </w:r>
      <w:r w:rsidRPr="00EA76E7">
        <w:rPr>
          <w:rFonts w:ascii="GHEA Grapalat" w:hAnsi="GHEA Grapalat"/>
          <w:b/>
          <w:sz w:val="24"/>
          <w:szCs w:val="24"/>
          <w:lang w:val="hy-AM"/>
        </w:rPr>
        <w:t xml:space="preserve">, </w:t>
      </w:r>
      <w:r w:rsidRPr="00F40917">
        <w:rPr>
          <w:rFonts w:ascii="GHEA Grapalat" w:hAnsi="GHEA Grapalat"/>
          <w:b/>
          <w:sz w:val="24"/>
          <w:szCs w:val="24"/>
          <w:lang w:val="hy-AM"/>
        </w:rPr>
        <w:t>ա</w:t>
      </w:r>
      <w:r w:rsidRPr="00F40917">
        <w:rPr>
          <w:rFonts w:ascii="GHEA Grapalat" w:hAnsi="GHEA Grapalat" w:cs="Sylfaen"/>
          <w:b/>
          <w:sz w:val="24"/>
          <w:szCs w:val="24"/>
          <w:lang w:val="hy-AM"/>
        </w:rPr>
        <w:t>ռաջարկվող կարգավորման բնույթը</w:t>
      </w:r>
    </w:p>
    <w:p w14:paraId="3C48F1A6" w14:textId="77777777" w:rsidR="00675BA2" w:rsidRPr="00675BA2" w:rsidRDefault="00675BA2" w:rsidP="00675BA2">
      <w:pPr>
        <w:spacing w:line="360" w:lineRule="auto"/>
        <w:ind w:firstLine="567"/>
        <w:rPr>
          <w:rFonts w:ascii="GHEA Grapalat" w:hAnsi="GHEA Grapalat"/>
          <w:b/>
          <w:sz w:val="24"/>
          <w:szCs w:val="24"/>
          <w:lang w:val="hy-AM"/>
        </w:rPr>
      </w:pPr>
      <w:r w:rsidRPr="00675BA2">
        <w:rPr>
          <w:rFonts w:ascii="GHEA Grapalat" w:hAnsi="GHEA Grapalat"/>
          <w:sz w:val="24"/>
          <w:szCs w:val="24"/>
          <w:lang w:val="hy-AM"/>
        </w:rPr>
        <w:t>ՀՀ կառավարության սույն որոշման նախագծի ընդունումը պայմանավորված է «Պրոբացիայի մասին» օրենքով, որի համաձայն դատական ակտի հիման վրա այլընտրանքային խափանման միջոցների կատարումն իրականացվում է էլեկտրոնային հսկողության միջոցների կիրառմամբ՝ Հայաստանի Հանրապետության քրեական դատավարության օրենսգրքի պահանջներին համապատասխան։ Ներկայացվող նախագծի նպատակն է ապահովել Պրոբացիայի ծառայության (այսուհետ՝ Ծառայություն) կողմից դատական ակտերի ժամանակին և պատշաճ կատարումը։</w:t>
      </w:r>
    </w:p>
    <w:p w14:paraId="556B4F63" w14:textId="58E125C7" w:rsidR="00675BA2" w:rsidRPr="00675BA2" w:rsidRDefault="00675BA2" w:rsidP="00675BA2">
      <w:pPr>
        <w:spacing w:line="360" w:lineRule="auto"/>
        <w:ind w:firstLine="567"/>
        <w:rPr>
          <w:rFonts w:ascii="GHEA Grapalat" w:hAnsi="GHEA Grapalat"/>
          <w:sz w:val="24"/>
          <w:szCs w:val="24"/>
          <w:lang w:val="hy-AM"/>
        </w:rPr>
      </w:pPr>
      <w:r w:rsidRPr="00675BA2">
        <w:rPr>
          <w:rFonts w:ascii="GHEA Grapalat" w:hAnsi="GHEA Grapalat"/>
          <w:sz w:val="24"/>
          <w:szCs w:val="24"/>
          <w:lang w:val="hy-AM"/>
        </w:rPr>
        <w:t>2023 թվականի հոկտեմբերի 23-ին ՀՀ արդարադատության նախարարության և «Enigma information protection sistems» ընկերության միջև կնքված թիվ ՀՀ ԱՆ-ԷԱՃԱՊՁԲ-Պ-23/40-1 մատակարարման (պայմանով) պայմանագրով նախատեսվել է ձեռք բերել 1000 հատ էլեկտրոնային հսկողության սարք՝ 650 ներտնային վերահսկման սարք՝ նախատեսված տնային կալանք խափանման միջոցի և 350 էլեկտրոնային հսկողության շղթա՝ վարչական հսկողություն խափանման միջոցի համար։ Պայմանագրով նախատեսված էլեկտրոնային հսկողության սարքերի քանակի և համամասնության հաշվարկն իրականացվել է՝ հաշվի առնելով 2023 թվականի հունվարի մեկից մինչ պայմանագրի համար հայտ ներկայացնելու օր</w:t>
      </w:r>
      <w:r>
        <w:rPr>
          <w:rFonts w:ascii="GHEA Grapalat" w:hAnsi="GHEA Grapalat"/>
          <w:sz w:val="24"/>
          <w:szCs w:val="24"/>
          <w:lang w:val="hy-AM"/>
        </w:rPr>
        <w:t>ը</w:t>
      </w:r>
      <w:r w:rsidRPr="00675BA2">
        <w:rPr>
          <w:rFonts w:ascii="GHEA Grapalat" w:hAnsi="GHEA Grapalat"/>
          <w:sz w:val="24"/>
          <w:szCs w:val="24"/>
          <w:lang w:val="hy-AM"/>
        </w:rPr>
        <w:t xml:space="preserve"> այլընտրանքային խափանման միջոցների կիրառման դատական ակտերի աճի դինամիկան և վիճակագրությունը։  </w:t>
      </w:r>
    </w:p>
    <w:p w14:paraId="10D159E4" w14:textId="5E384D01" w:rsidR="00675BA2" w:rsidRPr="00675BA2" w:rsidRDefault="00675BA2" w:rsidP="00675BA2">
      <w:pPr>
        <w:spacing w:line="360" w:lineRule="auto"/>
        <w:ind w:firstLine="567"/>
        <w:rPr>
          <w:rFonts w:ascii="GHEA Grapalat" w:hAnsi="GHEA Grapalat"/>
          <w:sz w:val="24"/>
          <w:szCs w:val="24"/>
          <w:lang w:val="hy-AM"/>
        </w:rPr>
      </w:pPr>
      <w:r w:rsidRPr="00675BA2">
        <w:rPr>
          <w:rFonts w:ascii="GHEA Grapalat" w:hAnsi="GHEA Grapalat"/>
          <w:sz w:val="24"/>
          <w:szCs w:val="24"/>
          <w:lang w:val="hy-AM"/>
        </w:rPr>
        <w:t xml:space="preserve">Վերոնշյալ պայմանագրի շրջանակում 2023 թվականի դեկտեմբերին կնքված N 1 համաձայնագրով Ծառայությանը մատակարարվել է 160 էլեկտրոնային հսկողության սարք՝ 110 տնային կալանք և 50 վարչական հսկողություն։ Կնքված N 2 համաձայնագրով </w:t>
      </w:r>
      <w:r w:rsidRPr="00675BA2">
        <w:rPr>
          <w:rFonts w:ascii="GHEA Grapalat" w:hAnsi="GHEA Grapalat"/>
          <w:sz w:val="24"/>
          <w:szCs w:val="24"/>
          <w:lang w:val="hy-AM"/>
        </w:rPr>
        <w:lastRenderedPageBreak/>
        <w:t xml:space="preserve">մատակարարվել է 161 էլեկտրոնային հսկողության սարք՝ 61 տնային կալանք և 100 վարչական հսկողություն։ 2024 թվականի փետրվարի 13-ին կնքված N 3 համաձայնագրով մատակարարվել է 184 էլեկտրոնային հսկողության սարք՝ 63 տնային կալանք և 121 վարչական հսկողություն։ Հիմք ընդունելով Հայաստանի Հանրապետության կառավարության 2017 թվականի մայիսի 4-ի N 526-Ն որոշմամբ հաստատված գնումների գործընթացի կազմակերպման կարգի 56-րդ կետի 1-ին ենթակետը՝ համաձայնագրով իրականացվել է վարչական հսկողության սարքերի քանակի 10 տոկոսի ավելացում, ինչի արդյունքում ձեռք է բերվել 111 ներտնային և 114 վարչական հսկողության սարք։ </w:t>
      </w:r>
    </w:p>
    <w:p w14:paraId="4A7239E6" w14:textId="77777777" w:rsidR="00675BA2" w:rsidRPr="00675BA2" w:rsidRDefault="00675BA2" w:rsidP="00675BA2">
      <w:pPr>
        <w:spacing w:line="360" w:lineRule="auto"/>
        <w:ind w:firstLine="567"/>
        <w:rPr>
          <w:rFonts w:ascii="GHEA Grapalat" w:hAnsi="GHEA Grapalat"/>
          <w:sz w:val="24"/>
          <w:szCs w:val="24"/>
          <w:lang w:val="hy-AM"/>
        </w:rPr>
      </w:pPr>
      <w:r w:rsidRPr="00675BA2">
        <w:rPr>
          <w:rFonts w:ascii="GHEA Grapalat" w:hAnsi="GHEA Grapalat"/>
          <w:sz w:val="24"/>
          <w:szCs w:val="24"/>
          <w:lang w:val="hy-AM"/>
        </w:rPr>
        <w:t>ՀՀ կառավարության 2024 թվականի հուլիսի 25-ի թիվ 1145-Ն որոշմամբ փոփոխություն է կատարվել թիվ ՀՀ ԱՆ-ԷԱՃԱՊՁԲ-Պ-23/40-1 մատակարարման պայմանագրում՝ մատակարարման ժամանակացույցի 2-րդ չափաբաժնի ընդհանուր քանակն ավելացվել է 200 հատով։ Սույն որոշմամբ հատկացված դրամական գումարների շրջանակներում 13</w:t>
      </w:r>
      <w:r w:rsidRPr="00675BA2">
        <w:rPr>
          <w:rFonts w:ascii="Cambria Math" w:hAnsi="Cambria Math" w:cs="Cambria Math"/>
          <w:sz w:val="24"/>
          <w:szCs w:val="24"/>
          <w:lang w:val="hy-AM"/>
        </w:rPr>
        <w:t>․</w:t>
      </w:r>
      <w:r w:rsidRPr="00675BA2">
        <w:rPr>
          <w:rFonts w:ascii="GHEA Grapalat" w:hAnsi="GHEA Grapalat"/>
          <w:sz w:val="24"/>
          <w:szCs w:val="24"/>
          <w:lang w:val="hy-AM"/>
        </w:rPr>
        <w:t>08</w:t>
      </w:r>
      <w:r w:rsidRPr="00675BA2">
        <w:rPr>
          <w:rFonts w:ascii="Cambria Math" w:hAnsi="Cambria Math" w:cs="Cambria Math"/>
          <w:sz w:val="24"/>
          <w:szCs w:val="24"/>
          <w:lang w:val="hy-AM"/>
        </w:rPr>
        <w:t>․</w:t>
      </w:r>
      <w:r w:rsidRPr="00675BA2">
        <w:rPr>
          <w:rFonts w:ascii="GHEA Grapalat" w:hAnsi="GHEA Grapalat"/>
          <w:sz w:val="24"/>
          <w:szCs w:val="24"/>
          <w:lang w:val="hy-AM"/>
        </w:rPr>
        <w:t>2024 թվականին կնքված թիվ 5 համաձայնագրով ձեռք է բերվել 50 հատ տնային և 100 վարչական հսկողության սարքեր։</w:t>
      </w:r>
    </w:p>
    <w:p w14:paraId="1B23FDA1" w14:textId="65F9F95E" w:rsidR="00675BA2" w:rsidRPr="00675BA2" w:rsidRDefault="000774DC" w:rsidP="00675BA2">
      <w:pPr>
        <w:spacing w:line="360" w:lineRule="auto"/>
        <w:ind w:firstLine="567"/>
        <w:rPr>
          <w:rFonts w:ascii="GHEA Grapalat" w:hAnsi="GHEA Grapalat"/>
          <w:sz w:val="24"/>
          <w:szCs w:val="24"/>
          <w:lang w:val="hy-AM"/>
        </w:rPr>
      </w:pPr>
      <w:r>
        <w:rPr>
          <w:rFonts w:ascii="GHEA Grapalat" w:hAnsi="GHEA Grapalat"/>
          <w:sz w:val="24"/>
          <w:szCs w:val="24"/>
          <w:lang w:val="hy-AM"/>
        </w:rPr>
        <w:t>Մ</w:t>
      </w:r>
      <w:r w:rsidR="00675BA2" w:rsidRPr="00675BA2">
        <w:rPr>
          <w:rFonts w:ascii="GHEA Grapalat" w:hAnsi="GHEA Grapalat"/>
          <w:sz w:val="24"/>
          <w:szCs w:val="24"/>
          <w:lang w:val="hy-AM"/>
        </w:rPr>
        <w:t xml:space="preserve">ինչ օրս ձեռքբերված վարչական հսկողության սարքերը </w:t>
      </w:r>
      <w:r>
        <w:rPr>
          <w:rFonts w:ascii="GHEA Grapalat" w:hAnsi="GHEA Grapalat"/>
          <w:sz w:val="24"/>
          <w:szCs w:val="24"/>
          <w:lang w:val="hy-AM"/>
        </w:rPr>
        <w:t>գրեթե սպառվել են</w:t>
      </w:r>
      <w:bookmarkStart w:id="0" w:name="_GoBack"/>
      <w:bookmarkEnd w:id="0"/>
      <w:r w:rsidR="00675BA2" w:rsidRPr="00675BA2">
        <w:rPr>
          <w:rFonts w:ascii="GHEA Grapalat" w:hAnsi="GHEA Grapalat"/>
          <w:sz w:val="24"/>
          <w:szCs w:val="24"/>
          <w:lang w:val="hy-AM"/>
        </w:rPr>
        <w:t xml:space="preserve">, քանի որ գործնականում շատ են դեպքերը, երբ տնային կալանքը փոխարինվում է վարչական վերահսկողություն խափանման միջոցով, ինչի պարագայում դատական ակտով սահմանված այլընտրանքային խափանման միջոցների կատարումն այլևս անհնարին կդառնա։ </w:t>
      </w:r>
    </w:p>
    <w:p w14:paraId="44327A0B" w14:textId="064DC479" w:rsidR="008D0D3F" w:rsidRDefault="00675BA2" w:rsidP="008D0D3F">
      <w:pPr>
        <w:spacing w:line="360" w:lineRule="auto"/>
        <w:ind w:firstLine="567"/>
        <w:rPr>
          <w:rFonts w:ascii="GHEA Grapalat" w:hAnsi="GHEA Grapalat"/>
          <w:sz w:val="24"/>
          <w:szCs w:val="24"/>
          <w:lang w:val="hy-AM"/>
        </w:rPr>
      </w:pPr>
      <w:r w:rsidRPr="00675BA2">
        <w:rPr>
          <w:rFonts w:ascii="GHEA Grapalat" w:hAnsi="GHEA Grapalat"/>
          <w:sz w:val="24"/>
          <w:szCs w:val="24"/>
          <w:lang w:val="hy-AM"/>
        </w:rPr>
        <w:t xml:space="preserve">Ծառայության գործառույթների արդյունավետ և անխափան իրականացման համար, «Enigma information protection sistems» ընկերության հետ գործող ՀՀ ԱՆ-ԷԱՃԱՊՁԲ-Պ-23/40-1 պայմանագրի շրջանակում էլեկտրոնային հսկողության սարքերի առկա մնացորդի (255 տնային կալանքի և 100 վարչական հսկողության) ձեռքբերման համար անհրաժեշտ է </w:t>
      </w:r>
      <w:r w:rsidR="008D0D3F">
        <w:rPr>
          <w:rFonts w:ascii="GHEA Grapalat" w:hAnsi="GHEA Grapalat"/>
          <w:sz w:val="24"/>
          <w:szCs w:val="24"/>
          <w:lang w:val="hy-AM"/>
        </w:rPr>
        <w:t>լրացուցիչ</w:t>
      </w:r>
      <w:r w:rsidRPr="00675BA2">
        <w:rPr>
          <w:rFonts w:ascii="GHEA Grapalat" w:hAnsi="GHEA Grapalat"/>
          <w:sz w:val="24"/>
          <w:szCs w:val="24"/>
          <w:lang w:val="hy-AM"/>
        </w:rPr>
        <w:t xml:space="preserve"> հատկացնել 233</w:t>
      </w:r>
      <w:r w:rsidR="008D0D3F">
        <w:rPr>
          <w:rFonts w:ascii="GHEA Grapalat" w:hAnsi="GHEA Grapalat"/>
          <w:sz w:val="24"/>
          <w:szCs w:val="24"/>
          <w:lang w:val="hy-AM"/>
        </w:rPr>
        <w:t>,</w:t>
      </w:r>
      <w:r w:rsidRPr="00675BA2">
        <w:rPr>
          <w:rFonts w:ascii="GHEA Grapalat" w:hAnsi="GHEA Grapalat"/>
          <w:sz w:val="24"/>
          <w:szCs w:val="24"/>
          <w:lang w:val="hy-AM"/>
        </w:rPr>
        <w:t>199,517 հազ</w:t>
      </w:r>
      <w:r w:rsidRPr="00675BA2">
        <w:rPr>
          <w:rFonts w:ascii="Cambria Math" w:hAnsi="Cambria Math" w:cs="Cambria Math"/>
          <w:sz w:val="24"/>
          <w:szCs w:val="24"/>
          <w:lang w:val="hy-AM"/>
        </w:rPr>
        <w:t>․</w:t>
      </w:r>
      <w:r w:rsidRPr="00675BA2">
        <w:rPr>
          <w:rFonts w:ascii="GHEA Grapalat" w:hAnsi="GHEA Grapalat"/>
          <w:sz w:val="24"/>
          <w:szCs w:val="24"/>
          <w:lang w:val="hy-AM"/>
        </w:rPr>
        <w:t xml:space="preserve"> դրամ</w:t>
      </w:r>
      <w:r w:rsidR="008D0D3F">
        <w:rPr>
          <w:rFonts w:ascii="GHEA Grapalat" w:hAnsi="GHEA Grapalat"/>
          <w:sz w:val="24"/>
          <w:szCs w:val="24"/>
          <w:lang w:val="hy-AM"/>
        </w:rPr>
        <w:t>, որը նախատեսվում է ապահովել ՀՀ 2024 թվականի պետական բյուջեի 1235 ծրագրի «31001․</w:t>
      </w:r>
      <w:r w:rsidR="008D0D3F" w:rsidRPr="00367BC8">
        <w:rPr>
          <w:rFonts w:ascii="GHEA Grapalat" w:hAnsi="GHEA Grapalat"/>
          <w:sz w:val="24"/>
          <w:szCs w:val="24"/>
          <w:lang w:val="hy-AM"/>
        </w:rPr>
        <w:t>Միասնական թվային միջավայրի ձևավորում</w:t>
      </w:r>
      <w:r w:rsidR="008D0D3F">
        <w:rPr>
          <w:rFonts w:ascii="GHEA Grapalat" w:hAnsi="GHEA Grapalat"/>
          <w:sz w:val="24"/>
          <w:szCs w:val="24"/>
          <w:lang w:val="hy-AM"/>
        </w:rPr>
        <w:t>» միջոցառման գումարների վերաբաշխման միջոցով։</w:t>
      </w:r>
    </w:p>
    <w:p w14:paraId="4EC5D17E" w14:textId="111BF5D1" w:rsidR="00675BA2" w:rsidRPr="00675BA2" w:rsidRDefault="00675BA2" w:rsidP="00675BA2">
      <w:pPr>
        <w:spacing w:line="360" w:lineRule="auto"/>
        <w:ind w:firstLine="567"/>
        <w:rPr>
          <w:rFonts w:ascii="GHEA Grapalat" w:hAnsi="GHEA Grapalat"/>
          <w:sz w:val="24"/>
          <w:szCs w:val="24"/>
          <w:lang w:val="hy-AM"/>
        </w:rPr>
      </w:pPr>
    </w:p>
    <w:p w14:paraId="1602BDF8" w14:textId="77777777" w:rsidR="00675BA2" w:rsidRPr="00675BA2" w:rsidRDefault="00675BA2" w:rsidP="00675BA2">
      <w:pPr>
        <w:spacing w:line="360" w:lineRule="auto"/>
        <w:ind w:firstLine="567"/>
        <w:rPr>
          <w:rFonts w:ascii="GHEA Grapalat" w:hAnsi="GHEA Grapalat"/>
          <w:sz w:val="24"/>
          <w:szCs w:val="24"/>
          <w:lang w:val="hy-AM"/>
        </w:rPr>
      </w:pPr>
      <w:r w:rsidRPr="00675BA2">
        <w:rPr>
          <w:rFonts w:ascii="GHEA Grapalat" w:hAnsi="GHEA Grapalat"/>
          <w:sz w:val="24"/>
          <w:szCs w:val="24"/>
          <w:lang w:val="hy-AM"/>
        </w:rPr>
        <w:lastRenderedPageBreak/>
        <w:t>Էլեկտրոնային հսկողության սարքերի առկա մնացորդի ձեռքբերումը հնարավորություն և ժամանակ կընձեռեն էլեկտրոնային հսկողության սարքերի ձեռքբերման նոր մրցույթ հայտարարելու համար, որի տեխնիկական բնութագիրը ներկայումս մշակման փուլում է։</w:t>
      </w:r>
    </w:p>
    <w:p w14:paraId="3FF509C5" w14:textId="77777777" w:rsidR="00987890" w:rsidRDefault="00987890" w:rsidP="0060546E">
      <w:pPr>
        <w:spacing w:line="360" w:lineRule="auto"/>
        <w:ind w:firstLine="567"/>
        <w:rPr>
          <w:rFonts w:ascii="GHEA Grapalat" w:hAnsi="GHEA Grapalat"/>
          <w:sz w:val="24"/>
          <w:szCs w:val="24"/>
          <w:lang w:val="hy-AM"/>
        </w:rPr>
      </w:pPr>
    </w:p>
    <w:p w14:paraId="1EDFF3C1" w14:textId="77777777" w:rsidR="009431F7" w:rsidRPr="004F3081" w:rsidRDefault="009431F7" w:rsidP="009431F7">
      <w:pPr>
        <w:pStyle w:val="ListParagraph"/>
        <w:tabs>
          <w:tab w:val="left" w:pos="567"/>
          <w:tab w:val="left" w:pos="851"/>
          <w:tab w:val="left" w:pos="993"/>
        </w:tabs>
        <w:spacing w:line="360" w:lineRule="auto"/>
        <w:ind w:left="0" w:firstLine="567"/>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14:paraId="1096E34C" w14:textId="77777777" w:rsidR="009431F7"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7B5450">
        <w:rPr>
          <w:rFonts w:ascii="GHEA Grapalat" w:hAnsi="GHEA Grapalat"/>
          <w:sz w:val="24"/>
          <w:szCs w:val="24"/>
          <w:lang w:val="hy-AM"/>
        </w:rPr>
        <w:t xml:space="preserve">ՀՀ կառավարության որոշման նախագծի ընդունման արդյունքում կապահովվի էլեկտրոնային հսկողության համակարգի ներդրման գործընթացը և ազատությունից զրկելուն այլընտրանք հանդիսացող նոր պատժատեսակների և խափանման միջոցների արդյունավետ կիրառումը։ </w:t>
      </w:r>
    </w:p>
    <w:p w14:paraId="079A8639" w14:textId="77777777" w:rsidR="009431F7"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p>
    <w:p w14:paraId="4E1BE13E" w14:textId="77777777" w:rsidR="009431F7" w:rsidRPr="004F3081"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4F3081">
        <w:rPr>
          <w:rFonts w:ascii="GHEA Grapalat" w:hAnsi="GHEA Grapalat" w:cs="Sylfaen"/>
          <w:b/>
          <w:bCs/>
          <w:sz w:val="24"/>
          <w:szCs w:val="24"/>
          <w:lang w:val="hy-AM"/>
        </w:rPr>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14:paraId="1E9CEBA1" w14:textId="77777777" w:rsidR="009431F7" w:rsidRPr="004F3081" w:rsidRDefault="009431F7" w:rsidP="009431F7">
      <w:pPr>
        <w:pStyle w:val="ListParagraph"/>
        <w:shd w:val="clear" w:color="auto" w:fill="FFFFFF"/>
        <w:tabs>
          <w:tab w:val="left" w:pos="851"/>
          <w:tab w:val="left" w:pos="993"/>
        </w:tabs>
        <w:spacing w:line="360" w:lineRule="auto"/>
        <w:ind w:left="0" w:firstLine="567"/>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14:paraId="05084CBE" w14:textId="77777777" w:rsidR="009431F7" w:rsidRDefault="009431F7" w:rsidP="009431F7">
      <w:pPr>
        <w:pStyle w:val="ListParagraph"/>
        <w:shd w:val="clear" w:color="auto" w:fill="FFFFFF"/>
        <w:tabs>
          <w:tab w:val="left" w:pos="851"/>
          <w:tab w:val="left" w:pos="993"/>
        </w:tabs>
        <w:spacing w:line="360" w:lineRule="auto"/>
        <w:ind w:left="0" w:firstLine="567"/>
        <w:rPr>
          <w:rFonts w:ascii="GHEA Grapalat" w:hAnsi="GHEA Grapalat" w:cs="Sylfaen"/>
          <w:b/>
          <w:sz w:val="24"/>
          <w:szCs w:val="24"/>
          <w:lang w:val="hy-AM"/>
        </w:rPr>
      </w:pPr>
    </w:p>
    <w:p w14:paraId="2A74D2EA" w14:textId="77777777" w:rsidR="009431F7" w:rsidRPr="004F3081" w:rsidRDefault="009431F7" w:rsidP="009431F7">
      <w:pPr>
        <w:pStyle w:val="ListParagraph"/>
        <w:shd w:val="clear" w:color="auto" w:fill="FFFFFF"/>
        <w:tabs>
          <w:tab w:val="left" w:pos="851"/>
          <w:tab w:val="left" w:pos="993"/>
        </w:tabs>
        <w:spacing w:line="360" w:lineRule="auto"/>
        <w:ind w:left="0" w:firstLine="567"/>
        <w:rPr>
          <w:rStyle w:val="Strong"/>
          <w:rFonts w:ascii="GHEA Grapalat" w:hAnsi="GHEA Grapalat" w:cs="Arian AMU"/>
          <w:bCs w:val="0"/>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5ECC3632" w14:textId="77777777" w:rsidR="009431F7" w:rsidRPr="009431F7" w:rsidRDefault="009431F7" w:rsidP="009431F7">
      <w:pPr>
        <w:tabs>
          <w:tab w:val="left" w:pos="851"/>
          <w:tab w:val="left" w:pos="993"/>
        </w:tabs>
        <w:spacing w:line="360" w:lineRule="auto"/>
        <w:ind w:firstLine="567"/>
        <w:rPr>
          <w:rFonts w:ascii="GHEA Grapalat" w:hAnsi="GHEA Grapalat"/>
          <w:sz w:val="24"/>
          <w:szCs w:val="24"/>
          <w:lang w:val="hy-AM"/>
        </w:rPr>
      </w:pPr>
      <w:r w:rsidRPr="009431F7">
        <w:rPr>
          <w:rFonts w:ascii="GHEA Grapalat" w:hAnsi="GHEA Grapalat"/>
          <w:sz w:val="24"/>
          <w:szCs w:val="24"/>
          <w:lang w:val="hy-AM"/>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14:paraId="5B47F82D" w14:textId="77777777" w:rsidR="009431F7" w:rsidRDefault="009431F7" w:rsidP="009431F7">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ab/>
      </w:r>
    </w:p>
    <w:p w14:paraId="7308B248" w14:textId="77777777" w:rsidR="009431F7" w:rsidRPr="004F3081" w:rsidRDefault="009431F7" w:rsidP="009431F7">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Pr="004F3081">
        <w:rPr>
          <w:rFonts w:ascii="GHEA Grapalat" w:hAnsi="GHEA Grapalat"/>
          <w:b/>
          <w:color w:val="000000"/>
          <w:lang w:val="hy-AM"/>
        </w:rPr>
        <w:tab/>
      </w:r>
    </w:p>
    <w:p w14:paraId="6E345CFE" w14:textId="381AFD3B" w:rsidR="005A7742" w:rsidRPr="00AA7E94" w:rsidRDefault="009431F7" w:rsidP="00AA7E94">
      <w:pPr>
        <w:tabs>
          <w:tab w:val="left" w:pos="0"/>
        </w:tabs>
        <w:spacing w:line="360" w:lineRule="auto"/>
        <w:ind w:right="175" w:firstLine="567"/>
        <w:rPr>
          <w:sz w:val="24"/>
          <w:szCs w:val="24"/>
          <w:lang w:val="hy-AM"/>
        </w:rPr>
      </w:pPr>
      <w:r w:rsidRPr="009431F7">
        <w:rPr>
          <w:rFonts w:ascii="GHEA Grapalat" w:hAnsi="GHEA Grapalat"/>
          <w:color w:val="000000"/>
          <w:sz w:val="24"/>
          <w:szCs w:val="24"/>
          <w:shd w:val="clear" w:color="auto" w:fill="FFFFFF"/>
          <w:lang w:val="hy-AM"/>
        </w:rPr>
        <w:t xml:space="preserve">Նախագծի ընդունման անհրաժեշտությունը պայմանավորված է նաև ՀՀ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15.2-րդ և 15.3 կետերով սահմանված՝ Պրոբացիայի ծառայությանն </w:t>
      </w:r>
      <w:r w:rsidRPr="009431F7">
        <w:rPr>
          <w:rFonts w:ascii="GHEA Grapalat" w:hAnsi="GHEA Grapalat"/>
          <w:color w:val="000000"/>
          <w:sz w:val="24"/>
          <w:szCs w:val="24"/>
          <w:shd w:val="clear" w:color="auto" w:fill="FFFFFF"/>
          <w:lang w:val="hy-AM"/>
        </w:rPr>
        <w:lastRenderedPageBreak/>
        <w:t>էլեկտրոնային հսկողության համար անհրաժեշտ միջոցներով և ենթակառուցվածքներով զինում և e-probation էլեկտրոնային կառավարման համակարգի ներդնում և գործարկում։</w:t>
      </w:r>
      <w:r w:rsidRPr="009431F7">
        <w:rPr>
          <w:rFonts w:cs="Calibri"/>
          <w:color w:val="2C363A"/>
          <w:sz w:val="24"/>
          <w:szCs w:val="24"/>
          <w:shd w:val="clear" w:color="auto" w:fill="FFFFFF"/>
          <w:lang w:val="hy-AM"/>
        </w:rPr>
        <w:t> </w:t>
      </w:r>
    </w:p>
    <w:sectPr w:rsidR="005A7742" w:rsidRPr="00AA7E94" w:rsidSect="00031F0D">
      <w:footerReference w:type="default" r:id="rId7"/>
      <w:pgSz w:w="12240" w:h="15840"/>
      <w:pgMar w:top="851" w:right="720" w:bottom="1276" w:left="1134"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EEEE1F" w14:textId="77777777" w:rsidR="00775AE5" w:rsidRDefault="00775AE5">
      <w:pPr>
        <w:spacing w:line="240" w:lineRule="auto"/>
      </w:pPr>
      <w:r>
        <w:separator/>
      </w:r>
    </w:p>
  </w:endnote>
  <w:endnote w:type="continuationSeparator" w:id="0">
    <w:p w14:paraId="233BF326" w14:textId="77777777" w:rsidR="00775AE5" w:rsidRDefault="00775A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178471"/>
      <w:docPartObj>
        <w:docPartGallery w:val="Page Numbers (Bottom of Page)"/>
        <w:docPartUnique/>
      </w:docPartObj>
    </w:sdtPr>
    <w:sdtEndPr/>
    <w:sdtContent>
      <w:p w14:paraId="5CC55CCB" w14:textId="3A2592EB" w:rsidR="00515ACB" w:rsidRDefault="005B2088">
        <w:pPr>
          <w:pStyle w:val="Footer"/>
          <w:jc w:val="right"/>
        </w:pPr>
        <w:r>
          <w:fldChar w:fldCharType="begin"/>
        </w:r>
        <w:r w:rsidR="00177B19">
          <w:instrText xml:space="preserve"> PAGE   \* MERGEFORMAT </w:instrText>
        </w:r>
        <w:r>
          <w:fldChar w:fldCharType="separate"/>
        </w:r>
        <w:r w:rsidR="000774DC">
          <w:rPr>
            <w:noProof/>
          </w:rPr>
          <w:t>1</w:t>
        </w:r>
        <w:r>
          <w:fldChar w:fldCharType="end"/>
        </w:r>
      </w:p>
    </w:sdtContent>
  </w:sdt>
  <w:p w14:paraId="1A85BB54" w14:textId="77777777" w:rsidR="00DC0898" w:rsidRDefault="00775AE5" w:rsidP="002A4045">
    <w:pPr>
      <w:pStyle w:val="Foote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4187DD" w14:textId="77777777" w:rsidR="00775AE5" w:rsidRDefault="00775AE5">
      <w:pPr>
        <w:spacing w:line="240" w:lineRule="auto"/>
      </w:pPr>
      <w:r>
        <w:separator/>
      </w:r>
    </w:p>
  </w:footnote>
  <w:footnote w:type="continuationSeparator" w:id="0">
    <w:p w14:paraId="7E8433D5" w14:textId="77777777" w:rsidR="00775AE5" w:rsidRDefault="00775A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3170"/>
    <w:multiLevelType w:val="hybridMultilevel"/>
    <w:tmpl w:val="B922C58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C0876B2"/>
    <w:multiLevelType w:val="hybridMultilevel"/>
    <w:tmpl w:val="A5948FF6"/>
    <w:lvl w:ilvl="0" w:tplc="4B20593C">
      <w:start w:val="2022"/>
      <w:numFmt w:val="decimal"/>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1E37F6A"/>
    <w:multiLevelType w:val="hybridMultilevel"/>
    <w:tmpl w:val="2572ECBA"/>
    <w:lvl w:ilvl="0" w:tplc="307461E4">
      <w:start w:val="1"/>
      <w:numFmt w:val="decimal"/>
      <w:lvlText w:val="%1)"/>
      <w:lvlJc w:val="left"/>
      <w:pPr>
        <w:tabs>
          <w:tab w:val="num" w:pos="900"/>
        </w:tabs>
        <w:ind w:left="900" w:hanging="360"/>
      </w:pPr>
      <w:rPr>
        <w:b/>
      </w:rPr>
    </w:lvl>
    <w:lvl w:ilvl="1" w:tplc="524EDE76">
      <w:start w:val="1"/>
      <w:numFmt w:val="decimal"/>
      <w:lvlText w:val="%2."/>
      <w:lvlJc w:val="left"/>
      <w:pPr>
        <w:tabs>
          <w:tab w:val="num" w:pos="1440"/>
        </w:tabs>
        <w:ind w:left="1440" w:hanging="360"/>
      </w:pPr>
    </w:lvl>
    <w:lvl w:ilvl="2" w:tplc="56F8D782">
      <w:start w:val="1"/>
      <w:numFmt w:val="decimal"/>
      <w:lvlText w:val="%3."/>
      <w:lvlJc w:val="left"/>
      <w:pPr>
        <w:tabs>
          <w:tab w:val="num" w:pos="3053"/>
        </w:tabs>
        <w:ind w:left="3053" w:hanging="360"/>
      </w:pPr>
      <w:rPr>
        <w:b/>
      </w:rPr>
    </w:lvl>
    <w:lvl w:ilvl="3" w:tplc="C83C59D4">
      <w:numFmt w:val="bullet"/>
      <w:lvlText w:val="-"/>
      <w:lvlJc w:val="left"/>
      <w:pPr>
        <w:tabs>
          <w:tab w:val="num" w:pos="2880"/>
        </w:tabs>
        <w:ind w:left="2880" w:hanging="360"/>
      </w:pPr>
      <w:rPr>
        <w:rFonts w:ascii="GHEA Grapalat" w:eastAsia="Times New Roman" w:hAnsi="GHEA Grapalat" w:cs="Times New Roman" w:hint="default"/>
        <w:b/>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5" w15:restartNumberingAfterBreak="0">
    <w:nsid w:val="689A3413"/>
    <w:multiLevelType w:val="hybridMultilevel"/>
    <w:tmpl w:val="646885E2"/>
    <w:lvl w:ilvl="0" w:tplc="8FB2273E">
      <w:start w:val="1"/>
      <w:numFmt w:val="decimal"/>
      <w:lvlText w:val="%1."/>
      <w:lvlJc w:val="left"/>
      <w:pPr>
        <w:ind w:left="926" w:hanging="360"/>
      </w:pPr>
      <w:rPr>
        <w:rFonts w:eastAsia="GHEA Grapalat" w:cs="GHEA Grapalat" w:hint="default"/>
        <w:b/>
        <w:color w:val="0D0D0D"/>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6" w15:restartNumberingAfterBreak="0">
    <w:nsid w:val="6D86761F"/>
    <w:multiLevelType w:val="hybridMultilevel"/>
    <w:tmpl w:val="4712F12E"/>
    <w:lvl w:ilvl="0" w:tplc="0AA48A4E">
      <w:start w:val="1"/>
      <w:numFmt w:val="decimal"/>
      <w:lvlText w:val="%1."/>
      <w:lvlJc w:val="left"/>
      <w:pPr>
        <w:ind w:left="4140" w:hanging="360"/>
      </w:pPr>
      <w:rPr>
        <w:rFonts w:hint="default"/>
        <w:b/>
        <w:u w:val="none"/>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15:restartNumberingAfterBreak="0">
    <w:nsid w:val="765B4BB7"/>
    <w:multiLevelType w:val="hybridMultilevel"/>
    <w:tmpl w:val="E60E3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abstractNumId w:val="7"/>
  </w:num>
  <w:num w:numId="4">
    <w:abstractNumId w:val="5"/>
  </w:num>
  <w:num w:numId="5">
    <w:abstractNumId w:val="1"/>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US" w:vendorID="64" w:dllVersion="4096" w:nlCheck="1" w:checkStyle="0"/>
  <w:activeWritingStyle w:appName="MSWord" w:lang="ru-RU" w:vendorID="64" w:dllVersion="4096"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D6492"/>
    <w:rsid w:val="000013FB"/>
    <w:rsid w:val="00005E6E"/>
    <w:rsid w:val="000142AF"/>
    <w:rsid w:val="000251BD"/>
    <w:rsid w:val="00026275"/>
    <w:rsid w:val="00031F0D"/>
    <w:rsid w:val="00032C10"/>
    <w:rsid w:val="00037762"/>
    <w:rsid w:val="00040A6B"/>
    <w:rsid w:val="00070E0E"/>
    <w:rsid w:val="00070F06"/>
    <w:rsid w:val="00071E83"/>
    <w:rsid w:val="000774DC"/>
    <w:rsid w:val="00080162"/>
    <w:rsid w:val="00093A64"/>
    <w:rsid w:val="00095638"/>
    <w:rsid w:val="000B1DA2"/>
    <w:rsid w:val="000B285F"/>
    <w:rsid w:val="000B6AC5"/>
    <w:rsid w:val="000C44E9"/>
    <w:rsid w:val="000D1B99"/>
    <w:rsid w:val="000D5584"/>
    <w:rsid w:val="000D6C8C"/>
    <w:rsid w:val="000D7CD5"/>
    <w:rsid w:val="000F088D"/>
    <w:rsid w:val="000F4478"/>
    <w:rsid w:val="00123595"/>
    <w:rsid w:val="00123D39"/>
    <w:rsid w:val="00124395"/>
    <w:rsid w:val="001579B9"/>
    <w:rsid w:val="001752C5"/>
    <w:rsid w:val="00177B19"/>
    <w:rsid w:val="00181803"/>
    <w:rsid w:val="00183A4F"/>
    <w:rsid w:val="0018417F"/>
    <w:rsid w:val="001864B2"/>
    <w:rsid w:val="00192136"/>
    <w:rsid w:val="001964EA"/>
    <w:rsid w:val="001A4213"/>
    <w:rsid w:val="001B773B"/>
    <w:rsid w:val="001C07CF"/>
    <w:rsid w:val="001C2C80"/>
    <w:rsid w:val="001D1D17"/>
    <w:rsid w:val="001E5D8C"/>
    <w:rsid w:val="001E6367"/>
    <w:rsid w:val="001E66CE"/>
    <w:rsid w:val="001F2CEA"/>
    <w:rsid w:val="001F6ABC"/>
    <w:rsid w:val="002151B9"/>
    <w:rsid w:val="00224835"/>
    <w:rsid w:val="002310C3"/>
    <w:rsid w:val="00237398"/>
    <w:rsid w:val="00247407"/>
    <w:rsid w:val="00257EEB"/>
    <w:rsid w:val="002726A0"/>
    <w:rsid w:val="002770BF"/>
    <w:rsid w:val="00284240"/>
    <w:rsid w:val="002907C8"/>
    <w:rsid w:val="002A2499"/>
    <w:rsid w:val="002A4045"/>
    <w:rsid w:val="002C3CC9"/>
    <w:rsid w:val="002D747C"/>
    <w:rsid w:val="002E0AF5"/>
    <w:rsid w:val="002F08CC"/>
    <w:rsid w:val="00301F93"/>
    <w:rsid w:val="0031319C"/>
    <w:rsid w:val="0031651B"/>
    <w:rsid w:val="003235A0"/>
    <w:rsid w:val="003249C1"/>
    <w:rsid w:val="00327A5A"/>
    <w:rsid w:val="00332ECC"/>
    <w:rsid w:val="00333150"/>
    <w:rsid w:val="003338A3"/>
    <w:rsid w:val="0034154B"/>
    <w:rsid w:val="003434E2"/>
    <w:rsid w:val="003614E5"/>
    <w:rsid w:val="00365532"/>
    <w:rsid w:val="00366F98"/>
    <w:rsid w:val="00371ABC"/>
    <w:rsid w:val="00383C49"/>
    <w:rsid w:val="00396E20"/>
    <w:rsid w:val="003A4373"/>
    <w:rsid w:val="003B0D8C"/>
    <w:rsid w:val="003B4E91"/>
    <w:rsid w:val="003B5CA3"/>
    <w:rsid w:val="003C0249"/>
    <w:rsid w:val="003C6DF6"/>
    <w:rsid w:val="003E152C"/>
    <w:rsid w:val="003F43F3"/>
    <w:rsid w:val="003F56AD"/>
    <w:rsid w:val="004241BE"/>
    <w:rsid w:val="00430A87"/>
    <w:rsid w:val="00430CB5"/>
    <w:rsid w:val="00434ADE"/>
    <w:rsid w:val="0044385D"/>
    <w:rsid w:val="0044500D"/>
    <w:rsid w:val="00454F72"/>
    <w:rsid w:val="00456E9F"/>
    <w:rsid w:val="00461F82"/>
    <w:rsid w:val="0047401C"/>
    <w:rsid w:val="004809B2"/>
    <w:rsid w:val="00484DF1"/>
    <w:rsid w:val="00486277"/>
    <w:rsid w:val="00490547"/>
    <w:rsid w:val="004919BC"/>
    <w:rsid w:val="00492ACD"/>
    <w:rsid w:val="00492C2C"/>
    <w:rsid w:val="00495D62"/>
    <w:rsid w:val="004A2767"/>
    <w:rsid w:val="004B11AD"/>
    <w:rsid w:val="004C1FC4"/>
    <w:rsid w:val="004C66E2"/>
    <w:rsid w:val="004C68CF"/>
    <w:rsid w:val="004D37CB"/>
    <w:rsid w:val="004E35A3"/>
    <w:rsid w:val="004F6911"/>
    <w:rsid w:val="0050083B"/>
    <w:rsid w:val="0051138F"/>
    <w:rsid w:val="005169A9"/>
    <w:rsid w:val="0053129E"/>
    <w:rsid w:val="00531AB9"/>
    <w:rsid w:val="005354E9"/>
    <w:rsid w:val="005418A6"/>
    <w:rsid w:val="00545752"/>
    <w:rsid w:val="00546282"/>
    <w:rsid w:val="00554288"/>
    <w:rsid w:val="00571430"/>
    <w:rsid w:val="0057156C"/>
    <w:rsid w:val="00572F0D"/>
    <w:rsid w:val="005777E1"/>
    <w:rsid w:val="0058523C"/>
    <w:rsid w:val="00594C7A"/>
    <w:rsid w:val="005A27D5"/>
    <w:rsid w:val="005A7742"/>
    <w:rsid w:val="005B2088"/>
    <w:rsid w:val="005B26BB"/>
    <w:rsid w:val="005B38DE"/>
    <w:rsid w:val="005B4676"/>
    <w:rsid w:val="005B5096"/>
    <w:rsid w:val="005C4FAB"/>
    <w:rsid w:val="005C7446"/>
    <w:rsid w:val="005C74F5"/>
    <w:rsid w:val="005D1BA1"/>
    <w:rsid w:val="005E4DB1"/>
    <w:rsid w:val="005F0799"/>
    <w:rsid w:val="0060546E"/>
    <w:rsid w:val="00613096"/>
    <w:rsid w:val="006136FF"/>
    <w:rsid w:val="00615FF9"/>
    <w:rsid w:val="00620B9B"/>
    <w:rsid w:val="006245A1"/>
    <w:rsid w:val="00624655"/>
    <w:rsid w:val="00624F51"/>
    <w:rsid w:val="00634AE9"/>
    <w:rsid w:val="00641DE2"/>
    <w:rsid w:val="0064441D"/>
    <w:rsid w:val="006444D6"/>
    <w:rsid w:val="006619C0"/>
    <w:rsid w:val="00663394"/>
    <w:rsid w:val="006706E0"/>
    <w:rsid w:val="00675BA2"/>
    <w:rsid w:val="00680678"/>
    <w:rsid w:val="006B1C89"/>
    <w:rsid w:val="006D3548"/>
    <w:rsid w:val="006F1E96"/>
    <w:rsid w:val="006F3C3A"/>
    <w:rsid w:val="006F56F8"/>
    <w:rsid w:val="00703D03"/>
    <w:rsid w:val="00703D12"/>
    <w:rsid w:val="00715CCA"/>
    <w:rsid w:val="00723197"/>
    <w:rsid w:val="0073288E"/>
    <w:rsid w:val="00733B01"/>
    <w:rsid w:val="00744CC4"/>
    <w:rsid w:val="007505A3"/>
    <w:rsid w:val="00762733"/>
    <w:rsid w:val="00766FF0"/>
    <w:rsid w:val="00775AE5"/>
    <w:rsid w:val="00777385"/>
    <w:rsid w:val="007850F1"/>
    <w:rsid w:val="007A3C7D"/>
    <w:rsid w:val="007A6DDE"/>
    <w:rsid w:val="007B51D8"/>
    <w:rsid w:val="007B6EE0"/>
    <w:rsid w:val="007C0839"/>
    <w:rsid w:val="007C6341"/>
    <w:rsid w:val="007C7F25"/>
    <w:rsid w:val="007D5217"/>
    <w:rsid w:val="007E0073"/>
    <w:rsid w:val="007F0D8C"/>
    <w:rsid w:val="007F1836"/>
    <w:rsid w:val="0080301A"/>
    <w:rsid w:val="008051B1"/>
    <w:rsid w:val="0082194F"/>
    <w:rsid w:val="00822924"/>
    <w:rsid w:val="00833358"/>
    <w:rsid w:val="00844734"/>
    <w:rsid w:val="00851341"/>
    <w:rsid w:val="00853D91"/>
    <w:rsid w:val="00865DC6"/>
    <w:rsid w:val="00885CEE"/>
    <w:rsid w:val="00887FE3"/>
    <w:rsid w:val="00893E32"/>
    <w:rsid w:val="008A5C25"/>
    <w:rsid w:val="008C15E7"/>
    <w:rsid w:val="008D0D3F"/>
    <w:rsid w:val="008E4748"/>
    <w:rsid w:val="008F2F9A"/>
    <w:rsid w:val="00902626"/>
    <w:rsid w:val="00906AE6"/>
    <w:rsid w:val="00907686"/>
    <w:rsid w:val="0091350F"/>
    <w:rsid w:val="009164B9"/>
    <w:rsid w:val="00916960"/>
    <w:rsid w:val="00930C60"/>
    <w:rsid w:val="009431F7"/>
    <w:rsid w:val="009443B9"/>
    <w:rsid w:val="00950123"/>
    <w:rsid w:val="00950D91"/>
    <w:rsid w:val="0095153A"/>
    <w:rsid w:val="0095398D"/>
    <w:rsid w:val="00963D64"/>
    <w:rsid w:val="00965429"/>
    <w:rsid w:val="00967084"/>
    <w:rsid w:val="0097613B"/>
    <w:rsid w:val="00987890"/>
    <w:rsid w:val="009A5A62"/>
    <w:rsid w:val="009B07F1"/>
    <w:rsid w:val="009B4665"/>
    <w:rsid w:val="009B5779"/>
    <w:rsid w:val="009C715B"/>
    <w:rsid w:val="009D2C53"/>
    <w:rsid w:val="009D6BA0"/>
    <w:rsid w:val="009F062A"/>
    <w:rsid w:val="009F121E"/>
    <w:rsid w:val="009F3911"/>
    <w:rsid w:val="009F5014"/>
    <w:rsid w:val="00A0741E"/>
    <w:rsid w:val="00A16565"/>
    <w:rsid w:val="00A22112"/>
    <w:rsid w:val="00A30B3C"/>
    <w:rsid w:val="00A36975"/>
    <w:rsid w:val="00A41FBA"/>
    <w:rsid w:val="00A44273"/>
    <w:rsid w:val="00A50489"/>
    <w:rsid w:val="00A51944"/>
    <w:rsid w:val="00A52FF8"/>
    <w:rsid w:val="00A725D3"/>
    <w:rsid w:val="00A81D90"/>
    <w:rsid w:val="00A9061F"/>
    <w:rsid w:val="00A94BF8"/>
    <w:rsid w:val="00A97165"/>
    <w:rsid w:val="00AA7E94"/>
    <w:rsid w:val="00AB6736"/>
    <w:rsid w:val="00AC3464"/>
    <w:rsid w:val="00AC5308"/>
    <w:rsid w:val="00AD051E"/>
    <w:rsid w:val="00AD53DC"/>
    <w:rsid w:val="00AE2D42"/>
    <w:rsid w:val="00AE5CDC"/>
    <w:rsid w:val="00AF06FD"/>
    <w:rsid w:val="00AF0A54"/>
    <w:rsid w:val="00AF4E48"/>
    <w:rsid w:val="00B05F37"/>
    <w:rsid w:val="00B17C33"/>
    <w:rsid w:val="00B20AE5"/>
    <w:rsid w:val="00B37E1C"/>
    <w:rsid w:val="00B468A8"/>
    <w:rsid w:val="00B646B5"/>
    <w:rsid w:val="00B707F9"/>
    <w:rsid w:val="00B7550D"/>
    <w:rsid w:val="00B76393"/>
    <w:rsid w:val="00B9444B"/>
    <w:rsid w:val="00BA3BB9"/>
    <w:rsid w:val="00BB3109"/>
    <w:rsid w:val="00BB518D"/>
    <w:rsid w:val="00BD1305"/>
    <w:rsid w:val="00BE7762"/>
    <w:rsid w:val="00BE7E4C"/>
    <w:rsid w:val="00BF033F"/>
    <w:rsid w:val="00C06C9A"/>
    <w:rsid w:val="00C11099"/>
    <w:rsid w:val="00C147E7"/>
    <w:rsid w:val="00C202EE"/>
    <w:rsid w:val="00C22612"/>
    <w:rsid w:val="00C24FED"/>
    <w:rsid w:val="00C3314B"/>
    <w:rsid w:val="00C34BAD"/>
    <w:rsid w:val="00C57E46"/>
    <w:rsid w:val="00C62EE2"/>
    <w:rsid w:val="00C70370"/>
    <w:rsid w:val="00C77FCB"/>
    <w:rsid w:val="00C80076"/>
    <w:rsid w:val="00C8166D"/>
    <w:rsid w:val="00C839B5"/>
    <w:rsid w:val="00C93703"/>
    <w:rsid w:val="00CA5CEB"/>
    <w:rsid w:val="00CB1E49"/>
    <w:rsid w:val="00CB57BD"/>
    <w:rsid w:val="00CB59DC"/>
    <w:rsid w:val="00CB7070"/>
    <w:rsid w:val="00CE01EE"/>
    <w:rsid w:val="00CE40F4"/>
    <w:rsid w:val="00CF08B4"/>
    <w:rsid w:val="00CF469A"/>
    <w:rsid w:val="00CF6A51"/>
    <w:rsid w:val="00D00B7E"/>
    <w:rsid w:val="00D06AF3"/>
    <w:rsid w:val="00D3220C"/>
    <w:rsid w:val="00D355D8"/>
    <w:rsid w:val="00D35DB9"/>
    <w:rsid w:val="00D37C7F"/>
    <w:rsid w:val="00D60683"/>
    <w:rsid w:val="00D6291C"/>
    <w:rsid w:val="00D648C1"/>
    <w:rsid w:val="00D74DF2"/>
    <w:rsid w:val="00D8067A"/>
    <w:rsid w:val="00D86480"/>
    <w:rsid w:val="00DA27B9"/>
    <w:rsid w:val="00DA5FE7"/>
    <w:rsid w:val="00DB074E"/>
    <w:rsid w:val="00DB6C67"/>
    <w:rsid w:val="00DC1112"/>
    <w:rsid w:val="00DC1A9F"/>
    <w:rsid w:val="00DD04C6"/>
    <w:rsid w:val="00DD4E28"/>
    <w:rsid w:val="00DD601D"/>
    <w:rsid w:val="00DD6492"/>
    <w:rsid w:val="00DE2EF0"/>
    <w:rsid w:val="00DE6473"/>
    <w:rsid w:val="00E110D7"/>
    <w:rsid w:val="00E124E3"/>
    <w:rsid w:val="00E24457"/>
    <w:rsid w:val="00E274A6"/>
    <w:rsid w:val="00E34B87"/>
    <w:rsid w:val="00E370F2"/>
    <w:rsid w:val="00E540A5"/>
    <w:rsid w:val="00E57388"/>
    <w:rsid w:val="00E62610"/>
    <w:rsid w:val="00E62DA1"/>
    <w:rsid w:val="00E66A2F"/>
    <w:rsid w:val="00E711C3"/>
    <w:rsid w:val="00E87C48"/>
    <w:rsid w:val="00EA151C"/>
    <w:rsid w:val="00EC1915"/>
    <w:rsid w:val="00EC2AC4"/>
    <w:rsid w:val="00ED58A8"/>
    <w:rsid w:val="00EE236C"/>
    <w:rsid w:val="00EE359A"/>
    <w:rsid w:val="00EE5493"/>
    <w:rsid w:val="00EF4F45"/>
    <w:rsid w:val="00EF6C10"/>
    <w:rsid w:val="00F018A4"/>
    <w:rsid w:val="00F02BFF"/>
    <w:rsid w:val="00F2131C"/>
    <w:rsid w:val="00F23AF6"/>
    <w:rsid w:val="00F24A95"/>
    <w:rsid w:val="00F27EF7"/>
    <w:rsid w:val="00F30696"/>
    <w:rsid w:val="00F35ADD"/>
    <w:rsid w:val="00F40917"/>
    <w:rsid w:val="00F50EB4"/>
    <w:rsid w:val="00F53F8C"/>
    <w:rsid w:val="00F54A96"/>
    <w:rsid w:val="00F601D1"/>
    <w:rsid w:val="00F60C52"/>
    <w:rsid w:val="00F64A51"/>
    <w:rsid w:val="00F700AD"/>
    <w:rsid w:val="00F73ADB"/>
    <w:rsid w:val="00F7729E"/>
    <w:rsid w:val="00F8412D"/>
    <w:rsid w:val="00F852D6"/>
    <w:rsid w:val="00F85F72"/>
    <w:rsid w:val="00F96E17"/>
    <w:rsid w:val="00FA2A01"/>
    <w:rsid w:val="00FA2BD9"/>
    <w:rsid w:val="00FA7364"/>
    <w:rsid w:val="00FB233D"/>
    <w:rsid w:val="00FB524C"/>
    <w:rsid w:val="00FB63B4"/>
    <w:rsid w:val="00FB66E6"/>
    <w:rsid w:val="00FC0B2E"/>
    <w:rsid w:val="00FE1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B0220"/>
  <w15:docId w15:val="{965186E9-1B38-425E-B440-1AB589DF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492"/>
    <w:pPr>
      <w:spacing w:after="0"/>
      <w:jc w:val="both"/>
    </w:pPr>
    <w:rPr>
      <w:rFonts w:ascii="Calibri" w:eastAsia="Calibri" w:hAnsi="Calibri" w:cs="Times New Roman"/>
      <w:lang w:val="ru-RU"/>
    </w:rPr>
  </w:style>
  <w:style w:type="paragraph" w:styleId="Heading2">
    <w:name w:val="heading 2"/>
    <w:basedOn w:val="Normal"/>
    <w:link w:val="Heading2Char"/>
    <w:uiPriority w:val="9"/>
    <w:qFormat/>
    <w:rsid w:val="007C7F25"/>
    <w:pPr>
      <w:spacing w:before="100" w:beforeAutospacing="1" w:after="100" w:afterAutospacing="1" w:line="240" w:lineRule="auto"/>
      <w:jc w:val="left"/>
      <w:outlineLvl w:val="1"/>
    </w:pPr>
    <w:rPr>
      <w:rFonts w:ascii="Times New Roman" w:eastAsia="Times New Roman" w:hAnsi="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e 1"/>
    <w:basedOn w:val="Normal"/>
    <w:link w:val="ListParagraphChar"/>
    <w:uiPriority w:val="34"/>
    <w:qFormat/>
    <w:rsid w:val="00DD6492"/>
    <w:pPr>
      <w:ind w:left="720"/>
      <w:contextualSpacing/>
    </w:pPr>
  </w:style>
  <w:style w:type="paragraph" w:styleId="Header">
    <w:name w:val="header"/>
    <w:basedOn w:val="Normal"/>
    <w:link w:val="HeaderChar"/>
    <w:uiPriority w:val="99"/>
    <w:unhideWhenUsed/>
    <w:rsid w:val="00DD6492"/>
    <w:pPr>
      <w:tabs>
        <w:tab w:val="center" w:pos="4844"/>
        <w:tab w:val="right" w:pos="9689"/>
      </w:tabs>
      <w:spacing w:line="240" w:lineRule="auto"/>
    </w:pPr>
  </w:style>
  <w:style w:type="character" w:customStyle="1" w:styleId="HeaderChar">
    <w:name w:val="Header Char"/>
    <w:basedOn w:val="DefaultParagraphFont"/>
    <w:link w:val="Header"/>
    <w:uiPriority w:val="99"/>
    <w:rsid w:val="00DD6492"/>
    <w:rPr>
      <w:rFonts w:ascii="Calibri" w:eastAsia="Calibri" w:hAnsi="Calibri" w:cs="Times New Roman"/>
      <w:lang w:val="ru-RU"/>
    </w:rPr>
  </w:style>
  <w:style w:type="paragraph" w:styleId="Footer">
    <w:name w:val="footer"/>
    <w:basedOn w:val="Normal"/>
    <w:link w:val="FooterChar"/>
    <w:uiPriority w:val="99"/>
    <w:unhideWhenUsed/>
    <w:rsid w:val="00DD6492"/>
    <w:pPr>
      <w:tabs>
        <w:tab w:val="center" w:pos="4844"/>
        <w:tab w:val="right" w:pos="9689"/>
      </w:tabs>
      <w:spacing w:line="240" w:lineRule="auto"/>
    </w:pPr>
  </w:style>
  <w:style w:type="character" w:customStyle="1" w:styleId="FooterChar">
    <w:name w:val="Footer Char"/>
    <w:basedOn w:val="DefaultParagraphFont"/>
    <w:link w:val="Footer"/>
    <w:uiPriority w:val="99"/>
    <w:rsid w:val="00DD6492"/>
    <w:rPr>
      <w:rFonts w:ascii="Calibri" w:eastAsia="Calibri" w:hAnsi="Calibri" w:cs="Times New Roman"/>
      <w:lang w:val="ru-RU"/>
    </w:rPr>
  </w:style>
  <w:style w:type="character" w:styleId="Strong">
    <w:name w:val="Strong"/>
    <w:basedOn w:val="DefaultParagraphFont"/>
    <w:uiPriority w:val="22"/>
    <w:qFormat/>
    <w:rsid w:val="00DD649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1"/>
    <w:unhideWhenUsed/>
    <w:qFormat/>
    <w:rsid w:val="00CF469A"/>
    <w:pPr>
      <w:spacing w:before="100" w:beforeAutospacing="1" w:after="100" w:afterAutospacing="1" w:line="240" w:lineRule="auto"/>
      <w:jc w:val="left"/>
    </w:pPr>
    <w:rPr>
      <w:rFonts w:ascii="Times New Roman" w:eastAsia="Times New Roman" w:hAnsi="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4154B"/>
    <w:rPr>
      <w:rFonts w:ascii="Calibri" w:eastAsia="Calibri" w:hAnsi="Calibri" w:cs="Times New Roman"/>
      <w:lang w:val="ru-RU"/>
    </w:rPr>
  </w:style>
  <w:style w:type="paragraph" w:styleId="NoSpacing">
    <w:name w:val="No Spacing"/>
    <w:uiPriority w:val="1"/>
    <w:qFormat/>
    <w:rsid w:val="00B05F37"/>
    <w:pPr>
      <w:spacing w:after="0" w:line="240" w:lineRule="auto"/>
    </w:pPr>
    <w:rPr>
      <w:rFonts w:ascii="Calibri" w:eastAsia="Calibri" w:hAnsi="Calibri" w:cs="Times New Roman"/>
    </w:rPr>
  </w:style>
  <w:style w:type="character" w:customStyle="1" w:styleId="Heading2Char">
    <w:name w:val="Heading 2 Char"/>
    <w:basedOn w:val="DefaultParagraphFont"/>
    <w:link w:val="Heading2"/>
    <w:uiPriority w:val="9"/>
    <w:rsid w:val="007C7F25"/>
    <w:rPr>
      <w:rFonts w:ascii="Times New Roman" w:eastAsia="Times New Roman" w:hAnsi="Times New Roman" w:cs="Times New Roman"/>
      <w:b/>
      <w:bCs/>
      <w:sz w:val="36"/>
      <w:szCs w:val="3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F8412D"/>
    <w:rPr>
      <w:rFonts w:ascii="Times New Roman" w:eastAsia="Times New Roman" w:hAnsi="Times New Roman" w:cs="Times New Roman"/>
      <w:sz w:val="24"/>
      <w:szCs w:val="24"/>
    </w:rPr>
  </w:style>
  <w:style w:type="paragraph" w:styleId="BodyText">
    <w:name w:val="Body Text"/>
    <w:basedOn w:val="Normal"/>
    <w:link w:val="BodyTextChar"/>
    <w:uiPriority w:val="99"/>
    <w:rsid w:val="009431F7"/>
    <w:pPr>
      <w:spacing w:line="240" w:lineRule="auto"/>
      <w:jc w:val="center"/>
    </w:pPr>
    <w:rPr>
      <w:rFonts w:ascii="Times Armenian" w:eastAsiaTheme="minorEastAsia" w:hAnsi="Times Armenian"/>
      <w:bCs/>
      <w:sz w:val="24"/>
      <w:szCs w:val="24"/>
      <w:lang w:val="en-US"/>
    </w:rPr>
  </w:style>
  <w:style w:type="character" w:customStyle="1" w:styleId="BodyTextChar">
    <w:name w:val="Body Text Char"/>
    <w:basedOn w:val="DefaultParagraphFont"/>
    <w:link w:val="BodyText"/>
    <w:uiPriority w:val="99"/>
    <w:rsid w:val="009431F7"/>
    <w:rPr>
      <w:rFonts w:ascii="Times Armenian" w:eastAsiaTheme="minorEastAsia" w:hAnsi="Times Armeni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542788">
      <w:bodyDiv w:val="1"/>
      <w:marLeft w:val="0"/>
      <w:marRight w:val="0"/>
      <w:marTop w:val="0"/>
      <w:marBottom w:val="0"/>
      <w:divBdr>
        <w:top w:val="none" w:sz="0" w:space="0" w:color="auto"/>
        <w:left w:val="none" w:sz="0" w:space="0" w:color="auto"/>
        <w:bottom w:val="none" w:sz="0" w:space="0" w:color="auto"/>
        <w:right w:val="none" w:sz="0" w:space="0" w:color="auto"/>
      </w:divBdr>
    </w:div>
    <w:div w:id="784736495">
      <w:bodyDiv w:val="1"/>
      <w:marLeft w:val="0"/>
      <w:marRight w:val="0"/>
      <w:marTop w:val="0"/>
      <w:marBottom w:val="0"/>
      <w:divBdr>
        <w:top w:val="none" w:sz="0" w:space="0" w:color="auto"/>
        <w:left w:val="none" w:sz="0" w:space="0" w:color="auto"/>
        <w:bottom w:val="none" w:sz="0" w:space="0" w:color="auto"/>
        <w:right w:val="none" w:sz="0" w:space="0" w:color="auto"/>
      </w:divBdr>
    </w:div>
    <w:div w:id="843127874">
      <w:bodyDiv w:val="1"/>
      <w:marLeft w:val="0"/>
      <w:marRight w:val="0"/>
      <w:marTop w:val="0"/>
      <w:marBottom w:val="0"/>
      <w:divBdr>
        <w:top w:val="none" w:sz="0" w:space="0" w:color="auto"/>
        <w:left w:val="none" w:sz="0" w:space="0" w:color="auto"/>
        <w:bottom w:val="none" w:sz="0" w:space="0" w:color="auto"/>
        <w:right w:val="none" w:sz="0" w:space="0" w:color="auto"/>
      </w:divBdr>
    </w:div>
    <w:div w:id="1016228808">
      <w:bodyDiv w:val="1"/>
      <w:marLeft w:val="0"/>
      <w:marRight w:val="0"/>
      <w:marTop w:val="0"/>
      <w:marBottom w:val="0"/>
      <w:divBdr>
        <w:top w:val="none" w:sz="0" w:space="0" w:color="auto"/>
        <w:left w:val="none" w:sz="0" w:space="0" w:color="auto"/>
        <w:bottom w:val="none" w:sz="0" w:space="0" w:color="auto"/>
        <w:right w:val="none" w:sz="0" w:space="0" w:color="auto"/>
      </w:divBdr>
    </w:div>
    <w:div w:id="1151677111">
      <w:bodyDiv w:val="1"/>
      <w:marLeft w:val="0"/>
      <w:marRight w:val="0"/>
      <w:marTop w:val="0"/>
      <w:marBottom w:val="0"/>
      <w:divBdr>
        <w:top w:val="none" w:sz="0" w:space="0" w:color="auto"/>
        <w:left w:val="none" w:sz="0" w:space="0" w:color="auto"/>
        <w:bottom w:val="none" w:sz="0" w:space="0" w:color="auto"/>
        <w:right w:val="none" w:sz="0" w:space="0" w:color="auto"/>
      </w:divBdr>
    </w:div>
    <w:div w:id="1297485909">
      <w:bodyDiv w:val="1"/>
      <w:marLeft w:val="0"/>
      <w:marRight w:val="0"/>
      <w:marTop w:val="0"/>
      <w:marBottom w:val="0"/>
      <w:divBdr>
        <w:top w:val="none" w:sz="0" w:space="0" w:color="auto"/>
        <w:left w:val="none" w:sz="0" w:space="0" w:color="auto"/>
        <w:bottom w:val="none" w:sz="0" w:space="0" w:color="auto"/>
        <w:right w:val="none" w:sz="0" w:space="0" w:color="auto"/>
      </w:divBdr>
    </w:div>
    <w:div w:id="1364096487">
      <w:bodyDiv w:val="1"/>
      <w:marLeft w:val="0"/>
      <w:marRight w:val="0"/>
      <w:marTop w:val="0"/>
      <w:marBottom w:val="0"/>
      <w:divBdr>
        <w:top w:val="none" w:sz="0" w:space="0" w:color="auto"/>
        <w:left w:val="none" w:sz="0" w:space="0" w:color="auto"/>
        <w:bottom w:val="none" w:sz="0" w:space="0" w:color="auto"/>
        <w:right w:val="none" w:sz="0" w:space="0" w:color="auto"/>
      </w:divBdr>
    </w:div>
    <w:div w:id="1550609202">
      <w:bodyDiv w:val="1"/>
      <w:marLeft w:val="0"/>
      <w:marRight w:val="0"/>
      <w:marTop w:val="0"/>
      <w:marBottom w:val="0"/>
      <w:divBdr>
        <w:top w:val="none" w:sz="0" w:space="0" w:color="auto"/>
        <w:left w:val="none" w:sz="0" w:space="0" w:color="auto"/>
        <w:bottom w:val="none" w:sz="0" w:space="0" w:color="auto"/>
        <w:right w:val="none" w:sz="0" w:space="0" w:color="auto"/>
      </w:divBdr>
    </w:div>
    <w:div w:id="1598517769">
      <w:bodyDiv w:val="1"/>
      <w:marLeft w:val="0"/>
      <w:marRight w:val="0"/>
      <w:marTop w:val="0"/>
      <w:marBottom w:val="0"/>
      <w:divBdr>
        <w:top w:val="none" w:sz="0" w:space="0" w:color="auto"/>
        <w:left w:val="none" w:sz="0" w:space="0" w:color="auto"/>
        <w:bottom w:val="none" w:sz="0" w:space="0" w:color="auto"/>
        <w:right w:val="none" w:sz="0" w:space="0" w:color="auto"/>
      </w:divBdr>
    </w:div>
    <w:div w:id="175866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1872</TotalTime>
  <Pages>4</Pages>
  <Words>754</Words>
  <Characters>4299</Characters>
  <Application>Microsoft Office Word</Application>
  <DocSecurity>0</DocSecurity>
  <Lines>35</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Hakobyan</dc:creator>
  <cp:lastModifiedBy>Zara Margaryan</cp:lastModifiedBy>
  <cp:revision>132</cp:revision>
  <cp:lastPrinted>2024-06-17T14:31:00Z</cp:lastPrinted>
  <dcterms:created xsi:type="dcterms:W3CDTF">2023-02-15T04:42:00Z</dcterms:created>
  <dcterms:modified xsi:type="dcterms:W3CDTF">2024-08-30T07:10:00Z</dcterms:modified>
</cp:coreProperties>
</file>