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42A5CB" w14:textId="77777777" w:rsidR="000904AA" w:rsidRPr="00B20C38" w:rsidRDefault="000904AA" w:rsidP="000904AA">
      <w:pPr>
        <w:spacing w:after="0" w:line="360" w:lineRule="auto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B20C38">
        <w:rPr>
          <w:rFonts w:ascii="GHEA Grapalat" w:hAnsi="GHEA Grapalat" w:cs="AK Courier"/>
          <w:b/>
          <w:sz w:val="24"/>
          <w:szCs w:val="24"/>
          <w:lang w:val="hy-AM"/>
        </w:rPr>
        <w:t>ՀԻՄՆԱՎՈՐՈՒՄ</w:t>
      </w:r>
    </w:p>
    <w:p w14:paraId="2CDF2A39" w14:textId="77777777" w:rsidR="000904AA" w:rsidRPr="00B20C38" w:rsidRDefault="000904AA" w:rsidP="000904AA">
      <w:pPr>
        <w:shd w:val="clear" w:color="auto" w:fill="FFFFFF"/>
        <w:spacing w:after="0" w:line="360" w:lineRule="auto"/>
        <w:ind w:left="426" w:firstLine="375"/>
        <w:jc w:val="center"/>
        <w:rPr>
          <w:rFonts w:ascii="GHEA Grapalat" w:hAnsi="GHEA Grapalat" w:cs="AK Courier"/>
          <w:b/>
          <w:bCs/>
          <w:sz w:val="24"/>
          <w:szCs w:val="24"/>
          <w:lang w:val="hy-AM"/>
        </w:rPr>
      </w:pPr>
      <w:r w:rsidRPr="00B20C38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«</w:t>
      </w:r>
      <w:r w:rsidRPr="00B20C3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Հայաստանի Հանրապետության կառավարության 2012 թվականի օգոստոսի 30-ի N 1152-Ն որոշման մեջ փոփոխություններ կատարելու մասին» </w:t>
      </w:r>
      <w:r w:rsidRPr="00B20C38">
        <w:rPr>
          <w:rFonts w:ascii="GHEA Grapalat" w:hAnsi="GHEA Grapalat" w:cs="AK Courier"/>
          <w:b/>
          <w:bCs/>
          <w:sz w:val="24"/>
          <w:szCs w:val="24"/>
          <w:lang w:val="hy-AM"/>
        </w:rPr>
        <w:t>ՀՀ կառավարության որոշման նախագծի ընդունման</w:t>
      </w:r>
    </w:p>
    <w:p w14:paraId="08639F82" w14:textId="77777777" w:rsidR="000904AA" w:rsidRPr="00B20C38" w:rsidRDefault="000904AA" w:rsidP="000904AA">
      <w:pPr>
        <w:shd w:val="clear" w:color="auto" w:fill="FFFFFF"/>
        <w:spacing w:after="0" w:line="360" w:lineRule="auto"/>
        <w:ind w:left="426"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</w:p>
    <w:p w14:paraId="70EAE6AF" w14:textId="0BA13A8A" w:rsidR="000904AA" w:rsidRPr="00B20C38" w:rsidRDefault="000904AA" w:rsidP="000904AA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B20C38">
        <w:rPr>
          <w:rFonts w:ascii="GHEA Grapalat" w:eastAsia="Calibri" w:hAnsi="GHEA Grapalat"/>
          <w:b/>
          <w:sz w:val="24"/>
          <w:szCs w:val="24"/>
          <w:lang w:val="hy-AM"/>
        </w:rPr>
        <w:t xml:space="preserve">     1. </w:t>
      </w:r>
      <w:r w:rsidRPr="00B20C38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 իրավիճակը և իրավական ակտի ընդունման անհրաժեշտությունը.</w:t>
      </w:r>
      <w:r w:rsidRPr="00B20C3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7F91DEA" w14:textId="2D9A6D64" w:rsidR="000904AA" w:rsidRPr="00737244" w:rsidRDefault="000904AA" w:rsidP="000904AA">
      <w:pPr>
        <w:pStyle w:val="a5"/>
        <w:spacing w:after="0" w:line="360" w:lineRule="auto"/>
        <w:ind w:left="0" w:firstLine="567"/>
        <w:jc w:val="both"/>
        <w:rPr>
          <w:rFonts w:ascii="GHEA Grapalat" w:hAnsi="GHEA Grapalat"/>
          <w:b/>
          <w:i/>
          <w:iCs/>
          <w:sz w:val="24"/>
          <w:szCs w:val="24"/>
          <w:u w:val="single"/>
          <w:lang w:val="hy-AM"/>
        </w:rPr>
      </w:pPr>
      <w:r w:rsidRPr="00B20C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37244">
        <w:rPr>
          <w:rFonts w:ascii="GHEA Grapalat" w:hAnsi="GHEA Grapalat"/>
          <w:bCs/>
          <w:sz w:val="24"/>
          <w:szCs w:val="24"/>
          <w:lang w:val="hy-AM"/>
        </w:rPr>
        <w:t>ՀՀ կառավարության 2001 թվականի սեպտեմբերի 24-ի ««Լիցենզավորման մասին» ՀՀ օրենքի կիրարկումն ապահովելու մասին» N 895 որոշմամբ, «Լիցենզավորման մասին» օրենքի 43-րդ հոդվածի 2-րդ մասի աղյուսակի «1</w:t>
      </w:r>
      <w:r w:rsidRPr="00737244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  <w:r w:rsidRPr="00737244">
        <w:rPr>
          <w:rFonts w:ascii="GHEA Grapalat" w:hAnsi="GHEA Grapalat"/>
          <w:bCs/>
          <w:sz w:val="24"/>
          <w:szCs w:val="24"/>
          <w:lang w:val="hy-AM"/>
        </w:rPr>
        <w:t xml:space="preserve"> ԱՆՎՏԱՆԳՈՒԹՅԱՆ ԲՆԱԳԱՎԱՌ» բաժնի՝ 11-րդ կետով նախատեսված «Մասնավոր պահնորդական գործունեություն» լիցենզավորման գործունեության տեսակը լիցենզավորող ՀՀ կառավարության կողմից լիազորված պետական կառավարման մարմին է հանդիսանում </w:t>
      </w:r>
      <w:r w:rsidRPr="00737244">
        <w:rPr>
          <w:rFonts w:ascii="GHEA Grapalat" w:hAnsi="GHEA Grapalat"/>
          <w:b/>
          <w:i/>
          <w:iCs/>
          <w:sz w:val="24"/>
          <w:szCs w:val="24"/>
          <w:u w:val="single"/>
          <w:lang w:val="hy-AM"/>
        </w:rPr>
        <w:t xml:space="preserve">ՀՀ </w:t>
      </w:r>
      <w:r w:rsidR="00BC7EFC" w:rsidRPr="00737244">
        <w:rPr>
          <w:rFonts w:ascii="GHEA Grapalat" w:hAnsi="GHEA Grapalat"/>
          <w:b/>
          <w:i/>
          <w:iCs/>
          <w:sz w:val="24"/>
          <w:szCs w:val="24"/>
          <w:u w:val="single"/>
          <w:lang w:val="hy-AM"/>
        </w:rPr>
        <w:t>ներքին գործերի նախարարություն</w:t>
      </w:r>
      <w:r w:rsidRPr="00737244">
        <w:rPr>
          <w:rFonts w:ascii="GHEA Grapalat" w:hAnsi="GHEA Grapalat"/>
          <w:b/>
          <w:i/>
          <w:iCs/>
          <w:sz w:val="24"/>
          <w:szCs w:val="24"/>
          <w:u w:val="single"/>
          <w:lang w:val="hy-AM"/>
        </w:rPr>
        <w:t>ը</w:t>
      </w:r>
      <w:bookmarkStart w:id="0" w:name="_GoBack"/>
      <w:bookmarkEnd w:id="0"/>
      <w:r w:rsidRPr="00737244">
        <w:rPr>
          <w:rFonts w:ascii="GHEA Grapalat" w:hAnsi="GHEA Grapalat"/>
          <w:b/>
          <w:i/>
          <w:iCs/>
          <w:sz w:val="24"/>
          <w:szCs w:val="24"/>
          <w:u w:val="single"/>
          <w:lang w:val="hy-AM"/>
        </w:rPr>
        <w:t>։</w:t>
      </w:r>
      <w:r w:rsidRPr="00737244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3DF9D91D" w14:textId="77777777" w:rsidR="00A16ECC" w:rsidRDefault="000904AA" w:rsidP="000904AA">
      <w:pPr>
        <w:spacing w:after="0" w:line="360" w:lineRule="auto"/>
        <w:ind w:firstLine="284"/>
        <w:jc w:val="both"/>
        <w:rPr>
          <w:rFonts w:ascii="GHEA Grapalat" w:hAnsi="GHEA Grapalat"/>
          <w:w w:val="105"/>
          <w:sz w:val="24"/>
          <w:szCs w:val="24"/>
          <w:lang w:val="hy-AM"/>
        </w:rPr>
      </w:pPr>
      <w:r w:rsidRPr="00B20C38">
        <w:rPr>
          <w:rFonts w:ascii="GHEA Grapalat" w:hAnsi="GHEA Grapalat"/>
          <w:sz w:val="24"/>
          <w:szCs w:val="24"/>
          <w:lang w:val="hy-AM"/>
        </w:rPr>
        <w:t xml:space="preserve">   Հարկ է նշել, որ տեղի ունեցած կառուցվածքային փոփոխությունների արդյունքում ՀՀ ՆԳՆ-ում, որպես հիմնական մասնագիտական կառուցվածքային ստորաբաժանում, ձևավորվել է </w:t>
      </w:r>
      <w:r w:rsidRPr="00B20C38">
        <w:rPr>
          <w:rFonts w:ascii="GHEA Grapalat" w:hAnsi="GHEA Grapalat"/>
          <w:w w:val="105"/>
          <w:sz w:val="24"/>
          <w:szCs w:val="24"/>
          <w:lang w:val="hy-AM"/>
        </w:rPr>
        <w:t xml:space="preserve">հաշվառման-քննական ծառայությունների մատուցման, թույլտվությունների և լիցենզավորման վարչությունը, որն իր իրավասության շրջանակներում իրականացնում է </w:t>
      </w:r>
      <w:r w:rsidRPr="00B20C38">
        <w:rPr>
          <w:rFonts w:ascii="GHEA Grapalat" w:hAnsi="GHEA Grapalat"/>
          <w:sz w:val="24"/>
          <w:szCs w:val="24"/>
          <w:lang w:val="hy-AM"/>
        </w:rPr>
        <w:t xml:space="preserve">ՀՀ ՆԳՆ </w:t>
      </w:r>
      <w:r w:rsidRPr="00B20C38">
        <w:rPr>
          <w:rFonts w:ascii="GHEA Grapalat" w:hAnsi="GHEA Grapalat"/>
          <w:w w:val="105"/>
          <w:sz w:val="24"/>
          <w:szCs w:val="24"/>
          <w:lang w:val="hy-AM"/>
        </w:rPr>
        <w:t>գործունեության ոլորտով պայմանավորված՝ լիցենզավորման ու թույլտվությունների գործընթացի, տրանսպորտային միջոցների պետական գրանցման և հաշվառման, հաշվառման համարանիշերի և վարորդական իրավունքի  վկայականների տրամադրման ապահովումը։</w:t>
      </w:r>
    </w:p>
    <w:p w14:paraId="5A256641" w14:textId="2568C5AE" w:rsidR="000904AA" w:rsidRDefault="000904AA" w:rsidP="000904AA">
      <w:pPr>
        <w:pStyle w:val="a5"/>
        <w:tabs>
          <w:tab w:val="left" w:pos="284"/>
        </w:tabs>
        <w:spacing w:line="360" w:lineRule="auto"/>
        <w:ind w:left="0" w:right="77" w:firstLine="284"/>
        <w:jc w:val="both"/>
        <w:rPr>
          <w:rFonts w:ascii="GHEA Grapalat" w:hAnsi="GHEA Grapalat" w:cs="Sylfaen"/>
          <w:w w:val="105"/>
          <w:sz w:val="24"/>
          <w:szCs w:val="24"/>
          <w:lang w:val="hy-AM"/>
        </w:rPr>
      </w:pPr>
      <w:r w:rsidRPr="00B20C38">
        <w:rPr>
          <w:rFonts w:ascii="GHEA Grapalat" w:hAnsi="GHEA Grapalat"/>
          <w:w w:val="105"/>
          <w:sz w:val="24"/>
          <w:szCs w:val="24"/>
          <w:lang w:val="hy-AM"/>
        </w:rPr>
        <w:t xml:space="preserve">   Այսպիսով, ՀՀ ՆԳՆ-ի կողմից ՀՀ </w:t>
      </w:r>
      <w:r w:rsidRPr="00B20C38">
        <w:rPr>
          <w:rFonts w:ascii="GHEA Grapalat" w:hAnsi="GHEA Grapalat" w:cs="Sylfaen"/>
          <w:w w:val="105"/>
          <w:sz w:val="24"/>
          <w:szCs w:val="24"/>
          <w:lang w:val="hy-AM"/>
        </w:rPr>
        <w:t>օրենսդրությամբ</w:t>
      </w:r>
      <w:r w:rsidRPr="00B20C38">
        <w:rPr>
          <w:rFonts w:ascii="GHEA Grapalat" w:hAnsi="GHEA Grapalat"/>
          <w:w w:val="105"/>
          <w:sz w:val="24"/>
          <w:szCs w:val="24"/>
          <w:lang w:val="hy-AM"/>
        </w:rPr>
        <w:t xml:space="preserve"> </w:t>
      </w:r>
      <w:r w:rsidRPr="00B20C38">
        <w:rPr>
          <w:rFonts w:ascii="GHEA Grapalat" w:hAnsi="GHEA Grapalat" w:cs="Sylfaen"/>
          <w:w w:val="105"/>
          <w:sz w:val="24"/>
          <w:szCs w:val="24"/>
          <w:lang w:val="hy-AM"/>
        </w:rPr>
        <w:t>իրեն</w:t>
      </w:r>
      <w:r w:rsidRPr="00B20C38">
        <w:rPr>
          <w:rFonts w:ascii="GHEA Grapalat" w:hAnsi="GHEA Grapalat"/>
          <w:w w:val="105"/>
          <w:sz w:val="24"/>
          <w:szCs w:val="24"/>
          <w:lang w:val="hy-AM"/>
        </w:rPr>
        <w:t xml:space="preserve"> </w:t>
      </w:r>
      <w:r w:rsidRPr="00B20C38">
        <w:rPr>
          <w:rFonts w:ascii="GHEA Grapalat" w:hAnsi="GHEA Grapalat" w:cs="Sylfaen"/>
          <w:w w:val="105"/>
          <w:sz w:val="24"/>
          <w:szCs w:val="24"/>
          <w:lang w:val="hy-AM"/>
        </w:rPr>
        <w:t>վերապահված</w:t>
      </w:r>
      <w:r w:rsidRPr="00B20C38">
        <w:rPr>
          <w:rFonts w:ascii="GHEA Grapalat" w:hAnsi="GHEA Grapalat"/>
          <w:w w:val="105"/>
          <w:sz w:val="24"/>
          <w:szCs w:val="24"/>
          <w:lang w:val="hy-AM"/>
        </w:rPr>
        <w:t xml:space="preserve"> </w:t>
      </w:r>
      <w:r w:rsidRPr="00B20C38">
        <w:rPr>
          <w:rFonts w:ascii="GHEA Grapalat" w:hAnsi="GHEA Grapalat" w:cs="Sylfaen"/>
          <w:w w:val="105"/>
          <w:sz w:val="24"/>
          <w:szCs w:val="24"/>
          <w:lang w:val="hy-AM"/>
        </w:rPr>
        <w:t>լիազորությունների</w:t>
      </w:r>
      <w:r w:rsidRPr="00B20C38">
        <w:rPr>
          <w:rFonts w:ascii="GHEA Grapalat" w:hAnsi="GHEA Grapalat"/>
          <w:w w:val="105"/>
          <w:sz w:val="24"/>
          <w:szCs w:val="24"/>
          <w:lang w:val="hy-AM"/>
        </w:rPr>
        <w:t xml:space="preserve"> </w:t>
      </w:r>
      <w:r w:rsidRPr="00B20C38">
        <w:rPr>
          <w:rFonts w:ascii="GHEA Grapalat" w:hAnsi="GHEA Grapalat" w:cs="Sylfaen"/>
          <w:w w:val="105"/>
          <w:sz w:val="24"/>
          <w:szCs w:val="24"/>
          <w:lang w:val="hy-AM"/>
        </w:rPr>
        <w:t>շրջանակներում</w:t>
      </w:r>
      <w:r w:rsidRPr="00B20C38">
        <w:rPr>
          <w:rFonts w:ascii="GHEA Grapalat" w:hAnsi="GHEA Grapalat"/>
          <w:w w:val="105"/>
          <w:sz w:val="24"/>
          <w:szCs w:val="24"/>
          <w:lang w:val="hy-AM"/>
        </w:rPr>
        <w:t xml:space="preserve"> </w:t>
      </w:r>
      <w:r w:rsidRPr="00B20C38">
        <w:rPr>
          <w:rFonts w:ascii="GHEA Grapalat" w:hAnsi="GHEA Grapalat" w:cs="Sylfaen"/>
          <w:w w:val="105"/>
          <w:sz w:val="24"/>
          <w:szCs w:val="24"/>
          <w:lang w:val="hy-AM"/>
        </w:rPr>
        <w:t>հաշվառման</w:t>
      </w:r>
      <w:r w:rsidRPr="00B20C38">
        <w:rPr>
          <w:rFonts w:ascii="GHEA Grapalat" w:hAnsi="GHEA Grapalat"/>
          <w:w w:val="105"/>
          <w:sz w:val="24"/>
          <w:szCs w:val="24"/>
          <w:lang w:val="hy-AM"/>
        </w:rPr>
        <w:t>-</w:t>
      </w:r>
      <w:r w:rsidRPr="00B20C38">
        <w:rPr>
          <w:rFonts w:ascii="GHEA Grapalat" w:hAnsi="GHEA Grapalat" w:cs="Sylfaen"/>
          <w:w w:val="105"/>
          <w:sz w:val="24"/>
          <w:szCs w:val="24"/>
          <w:lang w:val="hy-AM"/>
        </w:rPr>
        <w:t>քննական</w:t>
      </w:r>
      <w:r w:rsidRPr="00B20C38">
        <w:rPr>
          <w:rFonts w:ascii="GHEA Grapalat" w:hAnsi="GHEA Grapalat"/>
          <w:w w:val="105"/>
          <w:sz w:val="24"/>
          <w:szCs w:val="24"/>
          <w:lang w:val="hy-AM"/>
        </w:rPr>
        <w:t xml:space="preserve"> </w:t>
      </w:r>
      <w:r w:rsidRPr="00B20C38">
        <w:rPr>
          <w:rFonts w:ascii="GHEA Grapalat" w:hAnsi="GHEA Grapalat" w:cs="Sylfaen"/>
          <w:w w:val="105"/>
          <w:sz w:val="24"/>
          <w:szCs w:val="24"/>
          <w:lang w:val="hy-AM"/>
        </w:rPr>
        <w:t>ծառայությունների</w:t>
      </w:r>
      <w:r w:rsidRPr="00B20C38">
        <w:rPr>
          <w:rFonts w:ascii="GHEA Grapalat" w:hAnsi="GHEA Grapalat"/>
          <w:w w:val="105"/>
          <w:sz w:val="24"/>
          <w:szCs w:val="24"/>
          <w:lang w:val="hy-AM"/>
        </w:rPr>
        <w:t xml:space="preserve"> </w:t>
      </w:r>
      <w:r w:rsidRPr="00B20C38">
        <w:rPr>
          <w:rFonts w:ascii="GHEA Grapalat" w:hAnsi="GHEA Grapalat" w:cs="Sylfaen"/>
          <w:w w:val="105"/>
          <w:sz w:val="24"/>
          <w:szCs w:val="24"/>
          <w:lang w:val="hy-AM"/>
        </w:rPr>
        <w:t xml:space="preserve">մատուցման, </w:t>
      </w:r>
      <w:r w:rsidRPr="00B20C38">
        <w:rPr>
          <w:rFonts w:ascii="GHEA Grapalat" w:hAnsi="GHEA Grapalat"/>
          <w:w w:val="105"/>
          <w:sz w:val="24"/>
          <w:szCs w:val="24"/>
          <w:lang w:val="hy-AM"/>
        </w:rPr>
        <w:t xml:space="preserve">թույլտվությունների և լիցենզիաների տրամադրման ապահովումն ամբողջ ծավալով իրականացնելու նպատակով անհրաժեշտություն է առաջացել՝ </w:t>
      </w:r>
      <w:r w:rsidRPr="00B20C38">
        <w:rPr>
          <w:rFonts w:ascii="GHEA Grapalat" w:hAnsi="GHEA Grapalat" w:cs="Sylfaen"/>
          <w:w w:val="105"/>
          <w:sz w:val="24"/>
          <w:szCs w:val="24"/>
          <w:lang w:val="hy-AM"/>
        </w:rPr>
        <w:t>վերոնշյալ նախագծում կատարելու համապատասխան փոփոխություններ։</w:t>
      </w:r>
      <w:r w:rsidR="00877328">
        <w:rPr>
          <w:rFonts w:ascii="GHEA Grapalat" w:hAnsi="GHEA Grapalat" w:cs="Sylfaen"/>
          <w:w w:val="105"/>
          <w:sz w:val="24"/>
          <w:szCs w:val="24"/>
          <w:lang w:val="hy-AM"/>
        </w:rPr>
        <w:t xml:space="preserve"> </w:t>
      </w:r>
    </w:p>
    <w:p w14:paraId="60EF4A6B" w14:textId="3E066297" w:rsidR="00103D0A" w:rsidRPr="00BE030B" w:rsidRDefault="0071131A" w:rsidP="000904AA">
      <w:pPr>
        <w:pStyle w:val="a5"/>
        <w:tabs>
          <w:tab w:val="left" w:pos="284"/>
        </w:tabs>
        <w:spacing w:line="360" w:lineRule="auto"/>
        <w:ind w:left="0" w:right="77" w:firstLine="284"/>
        <w:jc w:val="both"/>
        <w:rPr>
          <w:rFonts w:ascii="GHEA Grapalat" w:hAnsi="GHEA Grapalat" w:cs="Sylfaen"/>
          <w:w w:val="105"/>
          <w:sz w:val="24"/>
          <w:szCs w:val="24"/>
          <w:lang w:val="hy-AM"/>
        </w:rPr>
      </w:pPr>
      <w:r w:rsidRPr="0071131A">
        <w:rPr>
          <w:rFonts w:ascii="GHEA Grapalat" w:hAnsi="GHEA Grapalat" w:cs="Sylfaen"/>
          <w:b/>
          <w:w w:val="105"/>
          <w:sz w:val="24"/>
          <w:szCs w:val="24"/>
          <w:lang w:val="hy-AM"/>
        </w:rPr>
        <w:t xml:space="preserve">  </w:t>
      </w:r>
      <w:r w:rsidR="00103D0A" w:rsidRPr="00BE030B">
        <w:rPr>
          <w:rFonts w:ascii="GHEA Grapalat" w:hAnsi="GHEA Grapalat" w:cs="Sylfaen"/>
          <w:w w:val="105"/>
          <w:sz w:val="24"/>
          <w:szCs w:val="24"/>
          <w:lang w:val="hy-AM"/>
        </w:rPr>
        <w:t>Բացի այդ</w:t>
      </w:r>
      <w:r w:rsidR="00913774" w:rsidRPr="00BE030B">
        <w:rPr>
          <w:rFonts w:ascii="GHEA Grapalat" w:hAnsi="GHEA Grapalat" w:cs="Sylfaen"/>
          <w:w w:val="105"/>
          <w:sz w:val="24"/>
          <w:szCs w:val="24"/>
          <w:lang w:val="hy-AM"/>
        </w:rPr>
        <w:t>,</w:t>
      </w:r>
      <w:r w:rsidR="00103D0A" w:rsidRPr="00BE030B">
        <w:rPr>
          <w:rFonts w:ascii="GHEA Grapalat" w:hAnsi="GHEA Grapalat" w:cs="Sylfaen"/>
          <w:w w:val="105"/>
          <w:sz w:val="24"/>
          <w:szCs w:val="24"/>
          <w:lang w:val="hy-AM"/>
        </w:rPr>
        <w:t xml:space="preserve"> </w:t>
      </w:r>
      <w:r w:rsidR="00877328" w:rsidRPr="00BE030B">
        <w:rPr>
          <w:rFonts w:ascii="GHEA Grapalat" w:hAnsi="GHEA Grapalat" w:cs="Sylfaen"/>
          <w:w w:val="105"/>
          <w:sz w:val="24"/>
          <w:szCs w:val="24"/>
          <w:lang w:val="hy-AM"/>
        </w:rPr>
        <w:t>Հայաստանի Հանրապետության կառավարության 2012 թվականի օգոստոսի 30-ի N 1152-Ն որոշման</w:t>
      </w:r>
      <w:r w:rsidR="00B64530" w:rsidRPr="00BE030B">
        <w:rPr>
          <w:rFonts w:ascii="GHEA Grapalat" w:hAnsi="GHEA Grapalat" w:cs="Sylfaen"/>
          <w:w w:val="105"/>
          <w:sz w:val="24"/>
          <w:szCs w:val="24"/>
          <w:lang w:val="hy-AM"/>
        </w:rPr>
        <w:t xml:space="preserve"> (այսուհետ՝ Որոշում) </w:t>
      </w:r>
      <w:r w:rsidR="00877328" w:rsidRPr="00BE030B">
        <w:rPr>
          <w:rFonts w:ascii="GHEA Grapalat" w:hAnsi="GHEA Grapalat" w:cs="Sylfaen"/>
          <w:w w:val="105"/>
          <w:sz w:val="24"/>
          <w:szCs w:val="24"/>
          <w:lang w:val="hy-AM"/>
        </w:rPr>
        <w:t xml:space="preserve">մեջ </w:t>
      </w:r>
      <w:r w:rsidR="00103D0A" w:rsidRPr="00BE030B">
        <w:rPr>
          <w:rFonts w:ascii="GHEA Grapalat" w:hAnsi="GHEA Grapalat" w:cs="Sylfaen"/>
          <w:w w:val="105"/>
          <w:sz w:val="24"/>
          <w:szCs w:val="24"/>
          <w:lang w:val="hy-AM"/>
        </w:rPr>
        <w:t xml:space="preserve">փոփոխություններ կատարելու անհրաժեշտությունը պայմանավորված է </w:t>
      </w:r>
      <w:r w:rsidR="0008185A" w:rsidRPr="00BE030B">
        <w:rPr>
          <w:rFonts w:ascii="GHEA Grapalat" w:hAnsi="GHEA Grapalat" w:cs="Sylfaen"/>
          <w:w w:val="105"/>
          <w:sz w:val="24"/>
          <w:szCs w:val="24"/>
          <w:lang w:val="hy-AM"/>
        </w:rPr>
        <w:t xml:space="preserve">նաև </w:t>
      </w:r>
      <w:r w:rsidR="00B64530" w:rsidRPr="00BE030B">
        <w:rPr>
          <w:rFonts w:ascii="GHEA Grapalat" w:hAnsi="GHEA Grapalat" w:cs="Sylfaen"/>
          <w:w w:val="105"/>
          <w:sz w:val="24"/>
          <w:szCs w:val="24"/>
          <w:lang w:val="hy-AM"/>
        </w:rPr>
        <w:t>Ո</w:t>
      </w:r>
      <w:r w:rsidR="00103D0A" w:rsidRPr="00BE030B">
        <w:rPr>
          <w:rFonts w:ascii="GHEA Grapalat" w:hAnsi="GHEA Grapalat" w:cs="Sylfaen"/>
          <w:w w:val="105"/>
          <w:sz w:val="24"/>
          <w:szCs w:val="24"/>
          <w:lang w:val="hy-AM"/>
        </w:rPr>
        <w:t xml:space="preserve">րոշման մեջ առկա հակասությունը վերացնելու և հստակեցում կատարելու նպատակով։ </w:t>
      </w:r>
      <w:r w:rsidR="00B64530" w:rsidRPr="00BE030B">
        <w:rPr>
          <w:rFonts w:ascii="GHEA Grapalat" w:hAnsi="GHEA Grapalat" w:cs="Sylfaen"/>
          <w:w w:val="105"/>
          <w:sz w:val="24"/>
          <w:szCs w:val="24"/>
          <w:lang w:val="hy-AM"/>
        </w:rPr>
        <w:t xml:space="preserve">Մասնավորապես, </w:t>
      </w:r>
      <w:r w:rsidR="00103D0A" w:rsidRPr="00BE030B">
        <w:rPr>
          <w:rFonts w:ascii="GHEA Grapalat" w:hAnsi="GHEA Grapalat" w:cs="Sylfaen"/>
          <w:w w:val="105"/>
          <w:sz w:val="24"/>
          <w:szCs w:val="24"/>
          <w:lang w:val="hy-AM"/>
        </w:rPr>
        <w:t xml:space="preserve">Հայաստանի </w:t>
      </w:r>
      <w:r w:rsidR="00103D0A" w:rsidRPr="00BE030B">
        <w:rPr>
          <w:rFonts w:ascii="GHEA Grapalat" w:hAnsi="GHEA Grapalat" w:cs="Sylfaen"/>
          <w:w w:val="105"/>
          <w:sz w:val="24"/>
          <w:szCs w:val="24"/>
          <w:lang w:val="hy-AM"/>
        </w:rPr>
        <w:lastRenderedPageBreak/>
        <w:t xml:space="preserve">Հանրապետության կառավարության 2018 թվականի նոյեմբերի 22-ի N 1330-Ն որոշմամբ </w:t>
      </w:r>
      <w:r w:rsidR="001657DA" w:rsidRPr="00BE030B">
        <w:rPr>
          <w:rFonts w:ascii="GHEA Grapalat" w:hAnsi="GHEA Grapalat" w:cs="Sylfaen"/>
          <w:w w:val="105"/>
          <w:sz w:val="24"/>
          <w:szCs w:val="24"/>
          <w:lang w:val="hy-AM"/>
        </w:rPr>
        <w:t>Ո</w:t>
      </w:r>
      <w:r w:rsidR="00103D0A" w:rsidRPr="00BE030B">
        <w:rPr>
          <w:rFonts w:ascii="GHEA Grapalat" w:hAnsi="GHEA Grapalat" w:cs="Sylfaen"/>
          <w:w w:val="105"/>
          <w:sz w:val="24"/>
          <w:szCs w:val="24"/>
          <w:lang w:val="hy-AM"/>
        </w:rPr>
        <w:t xml:space="preserve">րոշման մեջ կատարվել է փոփոխություն և </w:t>
      </w:r>
      <w:r w:rsidR="001657DA" w:rsidRPr="00BE030B">
        <w:rPr>
          <w:rFonts w:ascii="GHEA Grapalat" w:hAnsi="GHEA Grapalat" w:cs="Sylfaen"/>
          <w:w w:val="105"/>
          <w:sz w:val="24"/>
          <w:szCs w:val="24"/>
          <w:lang w:val="hy-AM"/>
        </w:rPr>
        <w:t>լրացում</w:t>
      </w:r>
      <w:r w:rsidR="00103D0A" w:rsidRPr="00BE030B">
        <w:rPr>
          <w:rFonts w:ascii="GHEA Grapalat" w:hAnsi="GHEA Grapalat" w:cs="Sylfaen"/>
          <w:w w:val="105"/>
          <w:sz w:val="24"/>
          <w:szCs w:val="24"/>
          <w:lang w:val="hy-AM"/>
        </w:rPr>
        <w:t>՝ հանվել է այն պահանջը, որի համաձայն հայտատուն լիցենզիա ստանալու համար լիցենզավորող մարմին ներկայացնում է պահնորդի և (կամ) թիկնապահի հետ կնքված աշխատանքային պայմանագրերի պատճենները: Հիմնավորելով, որ</w:t>
      </w:r>
      <w:r w:rsidR="001657DA" w:rsidRPr="00BE030B">
        <w:rPr>
          <w:rFonts w:ascii="GHEA Grapalat" w:hAnsi="GHEA Grapalat" w:cs="Sylfaen"/>
          <w:w w:val="105"/>
          <w:sz w:val="24"/>
          <w:szCs w:val="24"/>
          <w:lang w:val="hy-AM"/>
        </w:rPr>
        <w:t xml:space="preserve"> </w:t>
      </w:r>
      <w:r w:rsidR="00103D0A" w:rsidRPr="00BE030B">
        <w:rPr>
          <w:rFonts w:ascii="GHEA Grapalat" w:hAnsi="GHEA Grapalat" w:cs="Sylfaen"/>
          <w:w w:val="105"/>
          <w:sz w:val="24"/>
          <w:szCs w:val="24"/>
          <w:lang w:val="hy-AM"/>
        </w:rPr>
        <w:t>հայտատուն լիցենզիա ստանալու համար լիցենզավորող մարմնին լիցենզիա ստանալու համար պահանջվող անհրաժեշտ փաստաթղթերի հետ մեկտեղ պետք է ներկայացնի նաև պահնորդի և (կամ) թիկնապահի՝ համապատասխան որակավորման ստուգումը հավաստող փաստաթղթի, ինչպես նաև այդ անձանց անձնագրերի և նրանց հետ կնքված աշխատանքային պայմանագրերի պատճենները: Այսինքն՝ մասնավոր պահնորդական գործունեության լիցենզիա ստանալու համար դիմած իրավաբանական անձն ըստ էության դեռևս չունենալով այդ գործունեությամբ զբաղվելու և հետևաբար նաև որևէ կազմակերպության հետ պահնորդական ծառայություններ մատուցելու վերաբերյալ պայմանագիր կնքելու իրավունք, վերջինիս վրա պարտականություն է դրվում որակավորված պահնորդի հետ կնքել աշխատանքային պայմանագիր: Սակայն, Որոշման 2-րդ հավելվածի 2-րդ պարբերության 1-ին ենթակետում վերոգրյալ փոփոխությունը չի կատարվել, ինչի արդյունքում Որոշման 1-ին և 2-րդ հավելվածների միջև առկա է անհամապատասխանություն։</w:t>
      </w:r>
    </w:p>
    <w:p w14:paraId="67D0AD3E" w14:textId="77777777" w:rsidR="000904AA" w:rsidRPr="00B20C38" w:rsidRDefault="000904AA" w:rsidP="000904AA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B20C3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2</w:t>
      </w:r>
      <w:r w:rsidRPr="00B20C38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. </w:t>
      </w:r>
      <w:r w:rsidRPr="00B20C38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Կարգավորման նպատակը և բնույթը.</w:t>
      </w:r>
      <w:r w:rsidRPr="00B20C3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</w:p>
    <w:p w14:paraId="4B93175D" w14:textId="562C65BC" w:rsidR="000904AA" w:rsidRDefault="000904AA" w:rsidP="000904A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20C38">
        <w:rPr>
          <w:rFonts w:ascii="GHEA Grapalat" w:hAnsi="GHEA Grapalat" w:cs="AK Courier"/>
          <w:sz w:val="24"/>
          <w:szCs w:val="24"/>
          <w:lang w:val="hy-AM"/>
        </w:rPr>
        <w:t>ՀՀ ՆԳՆ ձևավորմ</w:t>
      </w:r>
      <w:r w:rsidR="00833000" w:rsidRPr="00B20C38">
        <w:rPr>
          <w:rFonts w:ascii="GHEA Grapalat" w:hAnsi="GHEA Grapalat" w:cs="AK Courier"/>
          <w:sz w:val="24"/>
          <w:szCs w:val="24"/>
          <w:lang w:val="hy-AM"/>
        </w:rPr>
        <w:t>ամբ</w:t>
      </w:r>
      <w:r w:rsidRPr="00B20C38">
        <w:rPr>
          <w:rFonts w:ascii="GHEA Grapalat" w:hAnsi="GHEA Grapalat" w:cs="AK Courier"/>
          <w:sz w:val="24"/>
          <w:szCs w:val="24"/>
          <w:lang w:val="hy-AM"/>
        </w:rPr>
        <w:t xml:space="preserve"> և ոստիկանությունը </w:t>
      </w:r>
      <w:r w:rsidRPr="00B20C38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ՀՀ ՆԳՆ </w:t>
      </w:r>
      <w:r w:rsidRPr="00B20C38">
        <w:rPr>
          <w:rFonts w:ascii="GHEA Grapalat" w:hAnsi="GHEA Grapalat" w:cs="AK Courier"/>
          <w:sz w:val="24"/>
          <w:szCs w:val="24"/>
          <w:lang w:val="hy-AM"/>
        </w:rPr>
        <w:t>ենթակայությանը հանձնելու հանգամանքներով պայմանավորված՝ ներկայացված նախագծով առաջարկվում է կատարել անհրաժեշտ փոփոխություններ՝ ՀՀ ՆԳՆ-ի կողմից հ</w:t>
      </w:r>
      <w:r w:rsidRPr="00B20C38">
        <w:rPr>
          <w:rFonts w:ascii="GHEA Grapalat" w:hAnsi="GHEA Grapalat"/>
          <w:w w:val="105"/>
          <w:sz w:val="24"/>
          <w:szCs w:val="24"/>
          <w:lang w:val="hy-AM"/>
        </w:rPr>
        <w:t>աշվառման-քննական ծառայությունների մատուցման, թույլտվությունների և լիցենզավորման</w:t>
      </w:r>
      <w:r w:rsidRPr="00B20C38">
        <w:rPr>
          <w:rFonts w:ascii="GHEA Grapalat" w:hAnsi="GHEA Grapalat" w:cs="AK Courier"/>
          <w:sz w:val="24"/>
          <w:szCs w:val="24"/>
          <w:lang w:val="hy-AM"/>
        </w:rPr>
        <w:t xml:space="preserve"> գործառույթները պատշաճ իրականացնելու նպատակով։</w:t>
      </w:r>
      <w:r w:rsidRPr="00B20C3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047BEDC" w14:textId="669AD811" w:rsidR="00782685" w:rsidRPr="00BE030B" w:rsidRDefault="00782685" w:rsidP="000904A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E030B">
        <w:rPr>
          <w:rFonts w:ascii="GHEA Grapalat" w:hAnsi="GHEA Grapalat"/>
          <w:sz w:val="24"/>
          <w:szCs w:val="24"/>
          <w:lang w:val="hy-AM"/>
        </w:rPr>
        <w:t xml:space="preserve">Ինչպես նաև </w:t>
      </w:r>
      <w:r w:rsidR="00594BB5" w:rsidRPr="00BE030B">
        <w:rPr>
          <w:rFonts w:ascii="GHEA Grapalat" w:hAnsi="GHEA Grapalat"/>
          <w:sz w:val="24"/>
          <w:szCs w:val="24"/>
          <w:lang w:val="hy-AM"/>
        </w:rPr>
        <w:t>ն</w:t>
      </w:r>
      <w:r w:rsidRPr="00BE030B">
        <w:rPr>
          <w:rFonts w:ascii="GHEA Grapalat" w:hAnsi="GHEA Grapalat"/>
          <w:sz w:val="24"/>
          <w:szCs w:val="24"/>
          <w:lang w:val="hy-AM"/>
        </w:rPr>
        <w:t>ախագծով առաջարկվում է Որոշման 2-րդ հավելվածի մասնավոր պահնորդական գործունեության լիցենզիա ստանալու մասին հայտից հանել պահնորդի և (կամ) թիկնապահի հետ կնքված պայմանագրերի պատճենները ներկայացնելու պահանջը, քանի որ պահնորդական կազմակերպությունները լիցենզիայի բացակայության պայմաններում պահնորդի հետ աշխատանքային պայմանագիր կնքելու իրավունք չունեն:</w:t>
      </w:r>
    </w:p>
    <w:p w14:paraId="64F41D94" w14:textId="77777777" w:rsidR="000904AA" w:rsidRPr="00B20C38" w:rsidRDefault="000904AA" w:rsidP="000904A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B20C38">
        <w:rPr>
          <w:rFonts w:ascii="GHEA Grapalat" w:hAnsi="GHEA Grapalat" w:cs="AK Courier"/>
          <w:sz w:val="24"/>
          <w:szCs w:val="24"/>
          <w:lang w:val="hy-AM"/>
        </w:rPr>
        <w:lastRenderedPageBreak/>
        <w:t xml:space="preserve"> Ներկայացված նախագծի ընդունմամբ այլ իրավական ակտերում փոփոխություններ և լրացումներ կատարելու անհրաժեշտություն չի առաջանա:</w:t>
      </w:r>
    </w:p>
    <w:p w14:paraId="041FABF5" w14:textId="77777777" w:rsidR="000904AA" w:rsidRPr="00B20C38" w:rsidRDefault="000904AA" w:rsidP="000904AA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pt-BR"/>
        </w:rPr>
      </w:pPr>
      <w:r w:rsidRPr="00B20C38">
        <w:rPr>
          <w:rFonts w:ascii="GHEA Grapalat" w:hAnsi="GHEA Grapalat"/>
          <w:b/>
          <w:lang w:val="hy-AM"/>
        </w:rPr>
        <w:t xml:space="preserve">  3</w:t>
      </w:r>
      <w:r w:rsidRPr="00B20C38">
        <w:rPr>
          <w:rFonts w:ascii="GHEA Grapalat" w:hAnsi="GHEA Grapalat"/>
          <w:b/>
          <w:lang w:val="pt-BR"/>
        </w:rPr>
        <w:t xml:space="preserve">. </w:t>
      </w:r>
      <w:r w:rsidRPr="00B20C38">
        <w:rPr>
          <w:rFonts w:ascii="GHEA Grapalat" w:hAnsi="GHEA Grapalat"/>
          <w:b/>
          <w:u w:val="single"/>
          <w:lang w:val="pt-BR"/>
        </w:rPr>
        <w:t>Ակնկալվող արդյունքը.</w:t>
      </w:r>
    </w:p>
    <w:p w14:paraId="4E148CC7" w14:textId="1D0A994B" w:rsidR="000904AA" w:rsidRPr="00524499" w:rsidRDefault="000904AA" w:rsidP="000904AA">
      <w:pPr>
        <w:spacing w:after="0" w:line="360" w:lineRule="auto"/>
        <w:ind w:firstLine="708"/>
        <w:jc w:val="both"/>
        <w:rPr>
          <w:rFonts w:ascii="GHEA Grapalat" w:hAnsi="GHEA Grapalat" w:cs="Arial Armenian"/>
          <w:b/>
          <w:sz w:val="24"/>
          <w:szCs w:val="24"/>
          <w:lang w:val="pt-BR"/>
        </w:rPr>
      </w:pPr>
      <w:r w:rsidRPr="00B20C38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Նախագծի ընդունման</w:t>
      </w:r>
      <w:r w:rsidRPr="00B20C38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Pr="00B20C38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արդյունքում</w:t>
      </w:r>
      <w:r w:rsidRPr="00B20C38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Pr="00B20C38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կկատարվեն «Կառավարության կառուցվածքի և գործունեության մասին» օրենքում փոփոխություններ և լրացումներ կատարելու մասին» ՀՕ-457-Ն օրենքի </w:t>
      </w:r>
      <w:r w:rsidRPr="00B20C38">
        <w:rPr>
          <w:rFonts w:ascii="GHEA Grapalat" w:hAnsi="GHEA Grapalat"/>
          <w:sz w:val="24"/>
          <w:szCs w:val="24"/>
          <w:lang w:val="hy-AM"/>
        </w:rPr>
        <w:t>1-ին հոդվածի 2-րդ կետի</w:t>
      </w:r>
      <w:r w:rsidRPr="00B20C38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և </w:t>
      </w:r>
      <w:r w:rsidRPr="00B20C38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r w:rsidRPr="00B20C38">
        <w:rPr>
          <w:rFonts w:ascii="GHEA Grapalat" w:hAnsi="GHEA Grapalat" w:cs="Arial Armenian"/>
          <w:sz w:val="24"/>
          <w:szCs w:val="24"/>
          <w:lang w:val="fr-FR"/>
        </w:rPr>
        <w:t>ՀՕ-45</w:t>
      </w:r>
      <w:r w:rsidRPr="00B20C38">
        <w:rPr>
          <w:rFonts w:ascii="GHEA Grapalat" w:hAnsi="GHEA Grapalat" w:cs="Arial Armenian"/>
          <w:sz w:val="24"/>
          <w:szCs w:val="24"/>
          <w:lang w:val="hy-AM"/>
        </w:rPr>
        <w:t>8</w:t>
      </w:r>
      <w:r w:rsidRPr="00B20C38">
        <w:rPr>
          <w:rFonts w:ascii="GHEA Grapalat" w:hAnsi="GHEA Grapalat" w:cs="Arial Armenian"/>
          <w:sz w:val="24"/>
          <w:szCs w:val="24"/>
          <w:lang w:val="fr-FR"/>
        </w:rPr>
        <w:t>-Ն օրենքի</w:t>
      </w:r>
      <w:r w:rsidRPr="00B20C38"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մասի պահանջները, որի արդյունքում ՀՀ ՆԳՆ </w:t>
      </w:r>
      <w:r w:rsidRPr="00B20C38">
        <w:rPr>
          <w:rFonts w:ascii="GHEA Grapalat" w:hAnsi="GHEA Grapalat"/>
          <w:w w:val="105"/>
          <w:sz w:val="24"/>
          <w:szCs w:val="24"/>
          <w:lang w:val="hy-AM"/>
        </w:rPr>
        <w:t>հաշվառման-քննական ծառայությունների մատուցման, թույլտվությունների և լիցենզավորման վարչությունը հնարավորություն կունենա՝ լիարժեք իրականացնելու ՀՀ օրենսդրությամբ իրեն վերապահված լիազորությունները։</w:t>
      </w:r>
      <w:r w:rsidR="008B14BD" w:rsidRPr="008B14BD">
        <w:rPr>
          <w:rFonts w:ascii="GHEA Grapalat" w:hAnsi="GHEA Grapalat"/>
          <w:w w:val="105"/>
          <w:sz w:val="24"/>
          <w:szCs w:val="24"/>
          <w:lang w:val="pt-BR"/>
        </w:rPr>
        <w:t xml:space="preserve"> </w:t>
      </w:r>
      <w:r w:rsidR="008B14BD" w:rsidRPr="00524499">
        <w:rPr>
          <w:rFonts w:ascii="GHEA Grapalat" w:hAnsi="GHEA Grapalat"/>
          <w:b/>
          <w:w w:val="105"/>
          <w:sz w:val="24"/>
          <w:szCs w:val="24"/>
          <w:lang w:val="en-US"/>
        </w:rPr>
        <w:t>Ինչպես</w:t>
      </w:r>
      <w:r w:rsidR="008B14BD" w:rsidRPr="00524499">
        <w:rPr>
          <w:rFonts w:ascii="GHEA Grapalat" w:hAnsi="GHEA Grapalat"/>
          <w:b/>
          <w:w w:val="105"/>
          <w:sz w:val="24"/>
          <w:szCs w:val="24"/>
          <w:lang w:val="pt-BR"/>
        </w:rPr>
        <w:t xml:space="preserve"> </w:t>
      </w:r>
      <w:r w:rsidR="008B14BD" w:rsidRPr="00524499">
        <w:rPr>
          <w:rFonts w:ascii="GHEA Grapalat" w:hAnsi="GHEA Grapalat"/>
          <w:b/>
          <w:w w:val="105"/>
          <w:sz w:val="24"/>
          <w:szCs w:val="24"/>
          <w:lang w:val="en-US"/>
        </w:rPr>
        <w:t>նաև</w:t>
      </w:r>
      <w:r w:rsidR="008B14BD" w:rsidRPr="00524499">
        <w:rPr>
          <w:rFonts w:ascii="GHEA Grapalat" w:hAnsi="GHEA Grapalat"/>
          <w:b/>
          <w:w w:val="105"/>
          <w:sz w:val="24"/>
          <w:szCs w:val="24"/>
          <w:lang w:val="pt-BR"/>
        </w:rPr>
        <w:t xml:space="preserve"> </w:t>
      </w:r>
      <w:r w:rsidR="008B14BD" w:rsidRPr="00524499">
        <w:rPr>
          <w:rFonts w:ascii="GHEA Grapalat" w:hAnsi="GHEA Grapalat"/>
          <w:b/>
          <w:w w:val="105"/>
          <w:sz w:val="24"/>
          <w:szCs w:val="24"/>
          <w:lang w:val="en-US"/>
        </w:rPr>
        <w:t>Որոշման</w:t>
      </w:r>
      <w:r w:rsidR="008B14BD" w:rsidRPr="00524499">
        <w:rPr>
          <w:rFonts w:ascii="GHEA Grapalat" w:hAnsi="GHEA Grapalat"/>
          <w:b/>
          <w:w w:val="105"/>
          <w:sz w:val="24"/>
          <w:szCs w:val="24"/>
          <w:lang w:val="pt-BR"/>
        </w:rPr>
        <w:t xml:space="preserve"> 1-</w:t>
      </w:r>
      <w:r w:rsidR="008B14BD" w:rsidRPr="00524499">
        <w:rPr>
          <w:rFonts w:ascii="GHEA Grapalat" w:hAnsi="GHEA Grapalat"/>
          <w:b/>
          <w:w w:val="105"/>
          <w:sz w:val="24"/>
          <w:szCs w:val="24"/>
          <w:lang w:val="en-US"/>
        </w:rPr>
        <w:t>ին</w:t>
      </w:r>
      <w:r w:rsidR="008B14BD" w:rsidRPr="00524499">
        <w:rPr>
          <w:rFonts w:ascii="GHEA Grapalat" w:hAnsi="GHEA Grapalat"/>
          <w:b/>
          <w:w w:val="105"/>
          <w:sz w:val="24"/>
          <w:szCs w:val="24"/>
          <w:lang w:val="pt-BR"/>
        </w:rPr>
        <w:t xml:space="preserve"> </w:t>
      </w:r>
      <w:r w:rsidR="008B14BD" w:rsidRPr="00524499">
        <w:rPr>
          <w:rFonts w:ascii="GHEA Grapalat" w:hAnsi="GHEA Grapalat"/>
          <w:b/>
          <w:w w:val="105"/>
          <w:sz w:val="24"/>
          <w:szCs w:val="24"/>
          <w:lang w:val="en-US"/>
        </w:rPr>
        <w:t>և</w:t>
      </w:r>
      <w:r w:rsidR="008B14BD" w:rsidRPr="00524499">
        <w:rPr>
          <w:rFonts w:ascii="GHEA Grapalat" w:hAnsi="GHEA Grapalat"/>
          <w:b/>
          <w:w w:val="105"/>
          <w:sz w:val="24"/>
          <w:szCs w:val="24"/>
          <w:lang w:val="pt-BR"/>
        </w:rPr>
        <w:t xml:space="preserve"> 2-</w:t>
      </w:r>
      <w:r w:rsidR="008B14BD" w:rsidRPr="00524499">
        <w:rPr>
          <w:rFonts w:ascii="GHEA Grapalat" w:hAnsi="GHEA Grapalat"/>
          <w:b/>
          <w:w w:val="105"/>
          <w:sz w:val="24"/>
          <w:szCs w:val="24"/>
          <w:lang w:val="en-US"/>
        </w:rPr>
        <w:t>րդ</w:t>
      </w:r>
      <w:r w:rsidR="008B14BD" w:rsidRPr="00524499">
        <w:rPr>
          <w:rFonts w:ascii="GHEA Grapalat" w:hAnsi="GHEA Grapalat"/>
          <w:b/>
          <w:w w:val="105"/>
          <w:sz w:val="24"/>
          <w:szCs w:val="24"/>
          <w:lang w:val="pt-BR"/>
        </w:rPr>
        <w:t xml:space="preserve"> </w:t>
      </w:r>
      <w:r w:rsidR="008B14BD" w:rsidRPr="00524499">
        <w:rPr>
          <w:rFonts w:ascii="GHEA Grapalat" w:hAnsi="GHEA Grapalat"/>
          <w:b/>
          <w:w w:val="105"/>
          <w:sz w:val="24"/>
          <w:szCs w:val="24"/>
          <w:lang w:val="en-US"/>
        </w:rPr>
        <w:t>հավելվածների</w:t>
      </w:r>
      <w:r w:rsidR="008B14BD" w:rsidRPr="00524499">
        <w:rPr>
          <w:rFonts w:ascii="GHEA Grapalat" w:hAnsi="GHEA Grapalat"/>
          <w:b/>
          <w:w w:val="105"/>
          <w:sz w:val="24"/>
          <w:szCs w:val="24"/>
          <w:lang w:val="pt-BR"/>
        </w:rPr>
        <w:t xml:space="preserve"> </w:t>
      </w:r>
      <w:r w:rsidR="008B14BD" w:rsidRPr="00524499">
        <w:rPr>
          <w:rFonts w:ascii="GHEA Grapalat" w:hAnsi="GHEA Grapalat"/>
          <w:b/>
          <w:w w:val="105"/>
          <w:sz w:val="24"/>
          <w:szCs w:val="24"/>
          <w:lang w:val="en-US"/>
        </w:rPr>
        <w:t>միջև</w:t>
      </w:r>
      <w:r w:rsidR="008B14BD" w:rsidRPr="00524499">
        <w:rPr>
          <w:rFonts w:ascii="GHEA Grapalat" w:hAnsi="GHEA Grapalat"/>
          <w:b/>
          <w:w w:val="105"/>
          <w:sz w:val="24"/>
          <w:szCs w:val="24"/>
          <w:lang w:val="pt-BR"/>
        </w:rPr>
        <w:t xml:space="preserve"> </w:t>
      </w:r>
      <w:r w:rsidR="008B14BD" w:rsidRPr="00524499">
        <w:rPr>
          <w:rFonts w:ascii="GHEA Grapalat" w:hAnsi="GHEA Grapalat"/>
          <w:b/>
          <w:w w:val="105"/>
          <w:sz w:val="24"/>
          <w:szCs w:val="24"/>
          <w:lang w:val="en-US"/>
        </w:rPr>
        <w:t>կվերանա</w:t>
      </w:r>
      <w:r w:rsidR="008B14BD" w:rsidRPr="00524499">
        <w:rPr>
          <w:rFonts w:ascii="GHEA Grapalat" w:hAnsi="GHEA Grapalat"/>
          <w:b/>
          <w:w w:val="105"/>
          <w:sz w:val="24"/>
          <w:szCs w:val="24"/>
          <w:lang w:val="pt-BR"/>
        </w:rPr>
        <w:t xml:space="preserve"> </w:t>
      </w:r>
      <w:r w:rsidR="008B14BD" w:rsidRPr="00524499">
        <w:rPr>
          <w:rFonts w:ascii="GHEA Grapalat" w:hAnsi="GHEA Grapalat"/>
          <w:b/>
          <w:w w:val="105"/>
          <w:sz w:val="24"/>
          <w:szCs w:val="24"/>
          <w:lang w:val="en-US"/>
        </w:rPr>
        <w:t>հակասությունը</w:t>
      </w:r>
      <w:r w:rsidR="008B14BD" w:rsidRPr="00524499">
        <w:rPr>
          <w:rFonts w:ascii="GHEA Grapalat" w:hAnsi="GHEA Grapalat"/>
          <w:b/>
          <w:w w:val="105"/>
          <w:sz w:val="24"/>
          <w:szCs w:val="24"/>
          <w:lang w:val="pt-BR"/>
        </w:rPr>
        <w:t>:</w:t>
      </w:r>
    </w:p>
    <w:p w14:paraId="05697FAB" w14:textId="77777777" w:rsidR="000904AA" w:rsidRPr="00B20C38" w:rsidRDefault="000904AA" w:rsidP="000904AA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20C38">
        <w:rPr>
          <w:rFonts w:ascii="GHEA Grapalat" w:hAnsi="GHEA Grapalat"/>
          <w:b/>
          <w:sz w:val="24"/>
          <w:szCs w:val="24"/>
          <w:lang w:val="hy-AM"/>
        </w:rPr>
        <w:t xml:space="preserve">       4</w:t>
      </w:r>
      <w:r w:rsidRPr="00B20C38"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r w:rsidRPr="00B20C38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Նախագծի</w:t>
      </w:r>
      <w:r w:rsidRPr="00B20C38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r w:rsidRPr="00B20C38">
        <w:rPr>
          <w:rFonts w:ascii="GHEA Grapalat" w:hAnsi="GHEA Grapalat" w:cs="Sylfaen"/>
          <w:b/>
          <w:sz w:val="24"/>
          <w:szCs w:val="24"/>
          <w:u w:val="single"/>
          <w:lang w:val="fr-FR"/>
        </w:rPr>
        <w:t>մշակման</w:t>
      </w:r>
      <w:r w:rsidRPr="00B20C38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r w:rsidRPr="00B20C38">
        <w:rPr>
          <w:rFonts w:ascii="GHEA Grapalat" w:hAnsi="GHEA Grapalat" w:cs="Sylfaen"/>
          <w:b/>
          <w:sz w:val="24"/>
          <w:szCs w:val="24"/>
          <w:u w:val="single"/>
          <w:lang w:val="fr-FR"/>
        </w:rPr>
        <w:t>գործընթացում</w:t>
      </w:r>
      <w:r w:rsidRPr="00B20C38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r w:rsidRPr="00B20C38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ներգրավված</w:t>
      </w:r>
      <w:r w:rsidRPr="00B20C38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r w:rsidRPr="00B20C38">
        <w:rPr>
          <w:rFonts w:ascii="GHEA Grapalat" w:hAnsi="GHEA Grapalat" w:cs="Sylfaen"/>
          <w:b/>
          <w:sz w:val="24"/>
          <w:szCs w:val="24"/>
          <w:u w:val="single"/>
          <w:lang w:val="fr-FR"/>
        </w:rPr>
        <w:t>ինստիտուտները</w:t>
      </w:r>
      <w:r w:rsidRPr="00B20C38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r w:rsidRPr="00B20C38">
        <w:rPr>
          <w:rFonts w:ascii="GHEA Grapalat" w:hAnsi="GHEA Grapalat" w:cs="Sylfaen"/>
          <w:b/>
          <w:sz w:val="24"/>
          <w:szCs w:val="24"/>
          <w:u w:val="single"/>
          <w:lang w:val="fr-FR"/>
        </w:rPr>
        <w:t>եւ</w:t>
      </w:r>
      <w:r w:rsidRPr="00B20C38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r w:rsidRPr="00B20C38">
        <w:rPr>
          <w:rFonts w:ascii="GHEA Grapalat" w:hAnsi="GHEA Grapalat" w:cs="Sylfaen"/>
          <w:b/>
          <w:sz w:val="24"/>
          <w:szCs w:val="24"/>
          <w:u w:val="single"/>
          <w:lang w:val="fr-FR"/>
        </w:rPr>
        <w:t>անձինք.</w:t>
      </w:r>
    </w:p>
    <w:p w14:paraId="3B5380A3" w14:textId="77777777" w:rsidR="000904AA" w:rsidRPr="00B20C38" w:rsidRDefault="000904AA" w:rsidP="000904AA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20C38">
        <w:rPr>
          <w:rFonts w:ascii="GHEA Grapalat" w:hAnsi="GHEA Grapalat" w:cs="Sylfaen"/>
          <w:sz w:val="24"/>
          <w:szCs w:val="24"/>
          <w:lang w:val="fr-FR"/>
        </w:rPr>
        <w:t>ՀՀ ներքին գործերի նախարարությ</w:t>
      </w:r>
      <w:r w:rsidRPr="00B20C38">
        <w:rPr>
          <w:rFonts w:ascii="GHEA Grapalat" w:hAnsi="GHEA Grapalat" w:cs="Sylfaen"/>
          <w:sz w:val="24"/>
          <w:szCs w:val="24"/>
          <w:lang w:val="hy-AM"/>
        </w:rPr>
        <w:t>ուն</w:t>
      </w:r>
      <w:r w:rsidRPr="00B20C38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0D7ACBED" w14:textId="77777777" w:rsidR="000904AA" w:rsidRPr="00B20C38" w:rsidRDefault="000904AA" w:rsidP="000904AA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B20C38">
        <w:rPr>
          <w:rFonts w:ascii="GHEA Grapalat" w:hAnsi="GHEA Grapalat"/>
          <w:b/>
          <w:sz w:val="24"/>
          <w:szCs w:val="24"/>
          <w:lang w:val="hy-AM"/>
        </w:rPr>
        <w:t xml:space="preserve">5. </w:t>
      </w:r>
      <w:r w:rsidRPr="00B20C38">
        <w:rPr>
          <w:rFonts w:ascii="GHEA Grapalat" w:hAnsi="GHEA Grapalat"/>
          <w:b/>
          <w:sz w:val="24"/>
          <w:szCs w:val="24"/>
          <w:u w:val="single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փոփոխությունները.</w:t>
      </w:r>
      <w:r w:rsidRPr="00B20C3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AEE0D5A" w14:textId="77777777" w:rsidR="000904AA" w:rsidRPr="00B20C38" w:rsidRDefault="000904AA" w:rsidP="000904A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20C38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Նախագծի </w:t>
      </w:r>
      <w:r w:rsidRPr="00B20C38">
        <w:rPr>
          <w:rFonts w:ascii="GHEA Grapalat" w:hAnsi="GHEA Grapalat"/>
          <w:sz w:val="24"/>
          <w:szCs w:val="24"/>
          <w:lang w:val="hy-AM"/>
        </w:rPr>
        <w:t xml:space="preserve">ընդունման դեպքում Հայաստանի Հանրապետության պետական բյուջեի եկամուտների և ծախսերի մասով փոփոխություններ չեն առաջանա: </w:t>
      </w:r>
    </w:p>
    <w:p w14:paraId="59830FC2" w14:textId="77777777" w:rsidR="000904AA" w:rsidRPr="00B20C38" w:rsidRDefault="000904AA" w:rsidP="000904AA">
      <w:pPr>
        <w:spacing w:after="0" w:line="360" w:lineRule="auto"/>
        <w:ind w:firstLine="36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B20C38">
        <w:rPr>
          <w:rFonts w:ascii="GHEA Grapalat" w:hAnsi="GHEA Grapalat" w:cs="GHEA Grapalat"/>
          <w:b/>
          <w:sz w:val="24"/>
          <w:szCs w:val="24"/>
          <w:lang w:val="hy-AM"/>
        </w:rPr>
        <w:t xml:space="preserve">   6.Կապը ռազմավարական փաստաթղթերի հետ. </w:t>
      </w:r>
    </w:p>
    <w:p w14:paraId="14006C0E" w14:textId="77777777" w:rsidR="000904AA" w:rsidRPr="00B20C38" w:rsidRDefault="000904AA" w:rsidP="000904AA">
      <w:pPr>
        <w:spacing w:after="0" w:line="360" w:lineRule="auto"/>
        <w:jc w:val="both"/>
        <w:rPr>
          <w:rFonts w:ascii="GHEA Grapalat" w:hAnsi="GHEA Grapalat" w:cs="Arial Armenian"/>
          <w:sz w:val="24"/>
          <w:szCs w:val="24"/>
          <w:lang w:val="pt-BR"/>
        </w:rPr>
      </w:pPr>
      <w:r w:rsidRPr="00B20C38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       Նախագիծը</w:t>
      </w:r>
      <w:r w:rsidRPr="00B20C38">
        <w:rPr>
          <w:rFonts w:ascii="GHEA Grapalat" w:hAnsi="GHEA Grapalat" w:cs="Arial Armenian"/>
          <w:sz w:val="24"/>
          <w:szCs w:val="24"/>
          <w:lang w:val="hy-AM"/>
        </w:rPr>
        <w:t xml:space="preserve"> չի բխում ռազմավարական փաստաթղթերից։</w:t>
      </w:r>
    </w:p>
    <w:p w14:paraId="6F3E221C" w14:textId="77777777" w:rsidR="000904AA" w:rsidRPr="00B20C38" w:rsidRDefault="000904AA" w:rsidP="000904AA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</w:p>
    <w:p w14:paraId="3DAF81E2" w14:textId="77777777" w:rsidR="000904AA" w:rsidRPr="00B20C38" w:rsidRDefault="000904AA" w:rsidP="000904AA">
      <w:pPr>
        <w:autoSpaceDE w:val="0"/>
        <w:autoSpaceDN w:val="0"/>
        <w:adjustRightInd w:val="0"/>
        <w:spacing w:after="0" w:line="360" w:lineRule="auto"/>
        <w:ind w:firstLine="54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B20C38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ՆԵՐՔԻՆ ԳՈՐԾԵՐԻ ՆԱԽԱՐԱՐՈՒԹՅՈՒՆ</w:t>
      </w:r>
    </w:p>
    <w:p w14:paraId="1116A2BB" w14:textId="77777777" w:rsidR="000904AA" w:rsidRPr="00B20C38" w:rsidRDefault="000904AA" w:rsidP="000904AA">
      <w:pPr>
        <w:spacing w:after="0" w:line="360" w:lineRule="auto"/>
        <w:ind w:firstLine="284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</w:p>
    <w:p w14:paraId="2C6D9B6E" w14:textId="77777777" w:rsidR="000904AA" w:rsidRPr="00B20C38" w:rsidRDefault="000904AA" w:rsidP="000904A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ambria Math"/>
          <w:color w:val="000000"/>
          <w:sz w:val="24"/>
          <w:szCs w:val="24"/>
          <w:lang w:val="hy-AM" w:eastAsia="en-GB"/>
        </w:rPr>
      </w:pPr>
    </w:p>
    <w:p w14:paraId="03F086FC" w14:textId="77777777" w:rsidR="000904AA" w:rsidRPr="00B20C38" w:rsidRDefault="000904AA" w:rsidP="000904A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ambria Math"/>
          <w:color w:val="000000"/>
          <w:sz w:val="24"/>
          <w:szCs w:val="24"/>
          <w:lang w:val="hy-AM" w:eastAsia="en-GB"/>
        </w:rPr>
      </w:pPr>
    </w:p>
    <w:p w14:paraId="1317443F" w14:textId="77777777" w:rsidR="009215D1" w:rsidRPr="00B20C38" w:rsidRDefault="009215D1">
      <w:pPr>
        <w:rPr>
          <w:rFonts w:ascii="GHEA Grapalat" w:hAnsi="GHEA Grapalat"/>
          <w:sz w:val="24"/>
          <w:szCs w:val="24"/>
        </w:rPr>
      </w:pPr>
    </w:p>
    <w:sectPr w:rsidR="009215D1" w:rsidRPr="00B20C38" w:rsidSect="00873DCC">
      <w:pgSz w:w="12240" w:h="15840"/>
      <w:pgMar w:top="851" w:right="616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434"/>
    <w:rsid w:val="0008185A"/>
    <w:rsid w:val="000904AA"/>
    <w:rsid w:val="00103D0A"/>
    <w:rsid w:val="001657DA"/>
    <w:rsid w:val="003F22A9"/>
    <w:rsid w:val="00524499"/>
    <w:rsid w:val="00594BB5"/>
    <w:rsid w:val="006E203F"/>
    <w:rsid w:val="0071131A"/>
    <w:rsid w:val="00737244"/>
    <w:rsid w:val="00782685"/>
    <w:rsid w:val="00833000"/>
    <w:rsid w:val="00877328"/>
    <w:rsid w:val="008B14BD"/>
    <w:rsid w:val="00913774"/>
    <w:rsid w:val="009215D1"/>
    <w:rsid w:val="009A2D33"/>
    <w:rsid w:val="00A02434"/>
    <w:rsid w:val="00A16ECC"/>
    <w:rsid w:val="00B20C38"/>
    <w:rsid w:val="00B224C6"/>
    <w:rsid w:val="00B64530"/>
    <w:rsid w:val="00BC190C"/>
    <w:rsid w:val="00BC7EFC"/>
    <w:rsid w:val="00BE0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36E57"/>
  <w15:docId w15:val="{1983AF08-94ED-41FF-9095-514BE93F6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4AA"/>
    <w:pPr>
      <w:spacing w:line="256" w:lineRule="auto"/>
    </w:pPr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a"/>
    <w:link w:val="a4"/>
    <w:uiPriority w:val="99"/>
    <w:unhideWhenUsed/>
    <w:qFormat/>
    <w:rsid w:val="000904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4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"/>
    <w:link w:val="a3"/>
    <w:uiPriority w:val="99"/>
    <w:locked/>
    <w:rsid w:val="000904A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a"/>
    <w:link w:val="a6"/>
    <w:uiPriority w:val="34"/>
    <w:qFormat/>
    <w:rsid w:val="000904AA"/>
    <w:pPr>
      <w:spacing w:after="200" w:line="276" w:lineRule="auto"/>
      <w:ind w:left="720"/>
      <w:contextualSpacing/>
    </w:pPr>
    <w:rPr>
      <w:lang w:val="en-US"/>
    </w:rPr>
  </w:style>
  <w:style w:type="character" w:customStyle="1" w:styleId="a6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,Paragraphe de liste PBLH Знак"/>
    <w:link w:val="a5"/>
    <w:uiPriority w:val="34"/>
    <w:locked/>
    <w:rsid w:val="000904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744</Words>
  <Characters>4244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15</cp:revision>
  <dcterms:created xsi:type="dcterms:W3CDTF">2024-07-17T10:16:00Z</dcterms:created>
  <dcterms:modified xsi:type="dcterms:W3CDTF">2024-08-30T06:22:00Z</dcterms:modified>
</cp:coreProperties>
</file>