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190C7" w14:textId="77777777" w:rsidR="001959FA" w:rsidRPr="00A545C4" w:rsidRDefault="001959FA" w:rsidP="00A545C4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A545C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63553F4" w14:textId="77777777" w:rsidR="00C959B7" w:rsidRPr="00A545C4" w:rsidRDefault="00EB274E" w:rsidP="00A545C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rFonts w:ascii="GHEA Grapalat" w:hAnsi="GHEA Grapalat"/>
          <w:lang w:val="hy-AM"/>
        </w:rPr>
      </w:pPr>
      <w:r w:rsidRPr="00A545C4">
        <w:rPr>
          <w:rStyle w:val="a5"/>
          <w:rFonts w:ascii="GHEA Grapalat" w:hAnsi="GHEA Grapalat"/>
          <w:lang w:val="hy-AM"/>
        </w:rPr>
        <w:t>«</w:t>
      </w:r>
      <w:r w:rsidR="00C959B7" w:rsidRPr="00A545C4">
        <w:rPr>
          <w:rStyle w:val="a5"/>
          <w:rFonts w:ascii="GHEA Grapalat" w:hAnsi="GHEA Grapalat"/>
          <w:lang w:val="hy-AM"/>
        </w:rPr>
        <w:t>ՀԱՅԱՍՏԱՆԻ ՀԱՆՐԱՊԵՏՈՒԹՅԱՆ ԿԱՌԱՎԱՐՈՒԹՅԱՆ 2022 ԹՎԱԿԱՆԻ ՀՈԿՏԵՄԲԵՐԻ 20-Ի N 1627-Ա ՈՐՈՇՄԱՆ ՄԵՋ ՓՈՓՈԽՈՒԹՅՈՒՆ</w:t>
      </w:r>
    </w:p>
    <w:p w14:paraId="33EC0C64" w14:textId="5FDF9DDE" w:rsidR="001959FA" w:rsidRPr="00A545C4" w:rsidRDefault="00C959B7" w:rsidP="00A545C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A545C4">
        <w:rPr>
          <w:rStyle w:val="a5"/>
          <w:rFonts w:ascii="GHEA Grapalat" w:hAnsi="GHEA Grapalat"/>
          <w:lang w:val="hy-AM"/>
        </w:rPr>
        <w:t>ԿԱՏԱՐԵԼՈՒ ՄԱՍԻՆ</w:t>
      </w:r>
      <w:r w:rsidR="00114679" w:rsidRPr="00A545C4">
        <w:rPr>
          <w:rStyle w:val="a5"/>
          <w:rFonts w:ascii="GHEA Grapalat" w:hAnsi="GHEA Grapalat"/>
          <w:lang w:val="hy-AM"/>
        </w:rPr>
        <w:t xml:space="preserve">» </w:t>
      </w:r>
      <w:r w:rsidR="00E12C2C" w:rsidRPr="00A545C4">
        <w:rPr>
          <w:rStyle w:val="a5"/>
          <w:rFonts w:ascii="GHEA Grapalat" w:hAnsi="GHEA Grapalat"/>
          <w:lang w:val="hy-AM"/>
        </w:rPr>
        <w:t xml:space="preserve">ՀՀ </w:t>
      </w:r>
      <w:r w:rsidR="00C26D38" w:rsidRPr="00A545C4">
        <w:rPr>
          <w:rStyle w:val="a5"/>
          <w:rFonts w:ascii="GHEA Grapalat" w:hAnsi="GHEA Grapalat"/>
          <w:lang w:val="hy-AM"/>
        </w:rPr>
        <w:t xml:space="preserve">ԿԱՌԱՎԱՐՈՒԹՅԱՆ </w:t>
      </w:r>
      <w:r w:rsidR="001959FA" w:rsidRPr="00A545C4">
        <w:rPr>
          <w:rFonts w:ascii="GHEA Grapalat" w:hAnsi="GHEA Grapalat"/>
          <w:b/>
          <w:lang w:val="hy-AM"/>
        </w:rPr>
        <w:t>ՈՐՈՇՄԱՆ ՆԱԽԱԳԾԻ</w:t>
      </w:r>
    </w:p>
    <w:tbl>
      <w:tblPr>
        <w:tblW w:w="1025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718"/>
      </w:tblGrid>
      <w:tr w:rsidR="00A545C4" w:rsidRPr="00A545C4" w14:paraId="415FA53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A545C4" w:rsidRDefault="001959FA" w:rsidP="00A545C4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A545C4" w:rsidRPr="00A545C4" w14:paraId="123C1012" w14:textId="77777777" w:rsidTr="00A545C4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0844" w14:textId="77777777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ՀՀ կառավարության 2022թ. հոկտեմբերի 20-ի թիվ 1627-Ա որոշմամբ (այսուհետ՝ Որոշում) «Կարեն Դեմիրճյանի անվան մարզահամերգային համալիր» ՊՈԱԿ-ը վերակազմավորման ձևով վերակազմակերպվել է «Կարեն Դեմիրճյանի անվան մարզահամերգային համալիր» ՓԲԸ-ի։</w:t>
            </w:r>
          </w:p>
          <w:p w14:paraId="6725403B" w14:textId="77777777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Որոշման համաձայն՝ ՊՈԱԿ-ին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ամրացված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վերցվել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կազմակերպությունից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25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ժամկետով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հանձնվել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բաժնետիրական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ընկերությանը։</w:t>
            </w: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  <w:p w14:paraId="6153C7E3" w14:textId="77777777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</w:t>
            </w: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նշարժ գույքի անհատույց օգտագործման պայմանագիրը Պետական գույքի կառավարման կոմիտեի և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համալիր» ՓԲԸ-ի միջև կնքվել է 2023թ. դեկտեմբերի 18-ին։</w:t>
            </w:r>
          </w:p>
          <w:p w14:paraId="0EC23D50" w14:textId="77777777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Որոշման 8-րդ կետով սահմանվել է նաև, որ ՀՀ ֆինանսների նախարարությունը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համալիր» ՓԲԸ-ին</w:t>
            </w:r>
            <w:r w:rsidRPr="00467C0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օգտագործման իրավունքով հանձնված անշարժ գույքի վարձակալությունից մուտքագրված միջոցների 100 տոկոսը՝ եռամսյակային կտրվածքով, Պետական գույքի կառավարման կոմիտեի կողմից ներկայացված տեղեկատվության հիման վրա ՀՀ պետական բյուջեից որպես լրացուցիչ հատկացում պետք է տրամադրի ընկերությանը:</w:t>
            </w:r>
          </w:p>
          <w:p w14:paraId="5B07B41C" w14:textId="12629A3B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2019թ. սեպտեմբերի 12-ի թիվ 1207-Ա որոշման 1-ին կետով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ՊՈԱԿ-ին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թույլատրվել է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ամրացված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անշարժ գույքից որոշակի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տարածք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ժամկետով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վարձակալության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որդի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Երեմյաններ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ՍՊԸ-ին։ Նույն որոշման 2-րդ կետի 1)-ին ենթակետով սահմանվել է, որ վարձակալության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տրամադրվող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տարածքի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ամսական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վարձավճարը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կազմում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3,000,000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տոկոսն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ուղղվում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ՊՈԱԿ-ի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բյուջե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մնացած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80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տոկոսը՝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բյուջե։</w:t>
            </w:r>
          </w:p>
          <w:p w14:paraId="257580A5" w14:textId="737B357A" w:rsidR="00A545C4" w:rsidRPr="00467C06" w:rsidRDefault="00C959B7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առնելով, որ 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որդի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Երեմյաններ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ՍՊԸ-ն սահմանված կարգով ամսական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վարձավճարի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տոկոսն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ուղղել է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համալիր» ՓԲԸ-ին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DF36E6"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որպես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ՊՈԱԿ-ի իրավահաջորդ)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մնացած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80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տոկոսը (2,400,000 դրամ)՝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բյուջե,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կոմիտեն գրությամբ դիմել է ՀՀ ֆինանսների նախարարություն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՝ Որոշման 8-րդ կետով սահմանված դրույթի համաձայն 2024թ. առաջին եռամսյակի համար պետական բյուջե մուտքագրված գումարի 100 տոկոսը՝ 7,200,000 դրամը (3x2,400,000),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համալիր» ՓԲԸ-ին որպես լրացուցիչ հատկացում տրամադրելու համար։ </w:t>
            </w:r>
          </w:p>
          <w:p w14:paraId="23C06DC8" w14:textId="38EFB5BB" w:rsidR="00A545C4" w:rsidRPr="00467C06" w:rsidRDefault="006B0D9B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արձակալությունից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2024 թվականի առաջին եռամսյակի համար պետական բյուջե մուտքագրված 7,200,000 դրամ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գումարը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նախարարության կողմից </w:t>
            </w:r>
            <w:r w:rsidR="00EB434D"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փոխանցվել է </w:t>
            </w:r>
            <w:r w:rsidR="00EB434D"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1168 ծրագրի «11010 Մարզահամերգային համալիրի պահպանություն» միջոցառման բյուջետային ծախսերի տնտեսագիտական դասակարգման «Ընթացիկ դրամաշնորհներ պետական և համայնքների առևտրային կազմակերպություններին» հոդվածին</w:t>
            </w:r>
            <w:r w:rsidR="00B62498"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Կոմիտեի «Մարզահամերգային համալիրի պահպանություն» դրամաշնորհի թիվ 900001023838 գանձապետական հաշվին։</w:t>
            </w:r>
          </w:p>
          <w:p w14:paraId="2EE40DE9" w14:textId="77777777" w:rsidR="00A545C4" w:rsidRPr="00467C06" w:rsidRDefault="006B0D9B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 վերը նշվածը՝ Կոմիտեն գրությամբ դիմել է 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ՓԲԸ-ին՝ Կոմիտեի և Ընկերության 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2024թ. հունվարի 26-ին կնքված թիվ ՄՀՀ-01-2024 դրամաշնորհի պայմանագրում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փոփոխություն կատարելու մասին համաձայնագիր կնքելու համար։ </w:t>
            </w:r>
          </w:p>
          <w:p w14:paraId="195DC6D3" w14:textId="77777777" w:rsidR="00A545C4" w:rsidRPr="00467C06" w:rsidRDefault="006B0D9B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ՓԲԸ-ն հայտնել է, որ վարձակալությունից մուտքագրված միջոցները ՀՀ պետական բյուջեից որպես լրացուցիչ հատկացում պետք է տրամադրվեր Ընկերությանը ոչ թե պահպանության նպատակով, այլ ի սկզբանե այն նախատեսված է եղել կապիտալ ծախսերի՝ համալիրի վերազինման և արդիականացման համար։</w:t>
            </w:r>
          </w:p>
          <w:p w14:paraId="38EBE69C" w14:textId="77777777" w:rsidR="00A545C4" w:rsidRPr="00467C06" w:rsidRDefault="006B0D9B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նշել, որ Որոշման հիմնավորմամբ ևս նշվել էր, որ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անշարժ գույքի վարձակալությունից ստացված միջոցները ծախսվելու են բացառապես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մարզահամերգային համալիրի կապիտալ շինարարության և վերանորոգման ուղղությամբ։ </w:t>
            </w:r>
          </w:p>
          <w:p w14:paraId="6441D5A2" w14:textId="77777777" w:rsidR="00A545C4" w:rsidRPr="00467C06" w:rsidRDefault="006B0D9B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վերը նշվածից՝ </w:t>
            </w:r>
            <w:r w:rsidR="000443AD"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Կոմիտեն կրկին գրությամբ դիմել է ՀՀ ֆինանսների նախարարություն՝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ՓԲԸ-ին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օգտագործման իրավունքով հանձնված անշարժ գույքի վարձակալությունից ստացված միջոցների ծախսման ուղղությունը</w:t>
            </w:r>
            <w:r w:rsidR="000443AD"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վերանայելու համար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այն տրամադրելով որպես պետական և համայնքային առևտրային կազմակերպություններին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կապիտալ դրամաշնորհ։</w:t>
            </w:r>
          </w:p>
          <w:p w14:paraId="22A0EBD3" w14:textId="77777777" w:rsidR="009E76DF" w:rsidRPr="00467C06" w:rsidRDefault="000443AD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նախարարությունը 23</w:t>
            </w:r>
            <w:r w:rsidRPr="00467C06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67C06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467C06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67C06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467C06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67C06">
              <w:rPr>
                <w:rFonts w:ascii="GHEA Grapalat" w:eastAsia="Microsoft YaHei" w:hAnsi="GHEA Grapalat" w:cs="Microsoft YaHei"/>
                <w:sz w:val="24"/>
                <w:szCs w:val="24"/>
                <w:shd w:val="clear" w:color="auto" w:fill="FFFFFF"/>
                <w:lang w:val="hy-AM"/>
              </w:rPr>
              <w:t xml:space="preserve"> թիվ </w:t>
            </w:r>
            <w:r w:rsidRPr="00467C06">
              <w:rPr>
                <w:rFonts w:ascii="GHEA Grapalat" w:eastAsia="Microsoft YaHei" w:hAnsi="GHEA Grapalat" w:cs="Microsoft YaHei"/>
                <w:sz w:val="24"/>
                <w:szCs w:val="24"/>
                <w:shd w:val="clear" w:color="auto" w:fill="FFFFFF"/>
                <w:lang w:val="hy-AM"/>
              </w:rPr>
              <w:t>01/34-3/15483-2024</w:t>
            </w:r>
            <w:r w:rsidRPr="00467C06">
              <w:rPr>
                <w:rFonts w:ascii="GHEA Grapalat" w:eastAsia="Microsoft YaHei" w:hAnsi="GHEA Grapalat" w:cs="Microsoft YaHei"/>
                <w:sz w:val="24"/>
                <w:szCs w:val="24"/>
                <w:shd w:val="clear" w:color="auto" w:fill="FFFFFF"/>
                <w:lang w:val="hy-AM"/>
              </w:rPr>
              <w:t xml:space="preserve"> գրությամբ առաջարկել է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 մեջ կատարել համապատասխան փոփոխություն` վերջինում նշելով վարձակալությունից մուտքագրված միջոցների ծախսման ուղղությունը։</w:t>
            </w:r>
          </w:p>
          <w:p w14:paraId="483994DA" w14:textId="5BAF237C" w:rsidR="00DF36E6" w:rsidRPr="00467C06" w:rsidRDefault="00DF36E6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Սույն նախագծով </w:t>
            </w:r>
            <w:r w:rsidRPr="00467C0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նախատեսվում է Որոշման </w:t>
            </w:r>
            <w:r w:rsidRPr="00467C0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46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467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 w:rsidRPr="00467C0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կատարել փոփոխություն, համաձայն որի </w:t>
            </w:r>
            <w:r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 հատկա</w:t>
            </w:r>
            <w:r w:rsidR="00DD2C9E"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ցման փոխարեն առաջարկվում է </w:t>
            </w:r>
            <w:r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D2C9E" w:rsidRP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գումարները փոխանցել որպես</w:t>
            </w:r>
            <w:r w:rsidR="00467C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կապիտալ ծախսերի իրականացում՝ անշարժ գույքի վերազինման և արդիականացման նպատակով</w:t>
            </w:r>
            <w:r w:rsidRPr="00467C0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E085F48" w14:textId="2A2B35C4" w:rsidR="00066A2E" w:rsidRPr="00467C06" w:rsidRDefault="00066A2E" w:rsidP="00A545C4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eastAsia="Microsoft JhengHei" w:hAnsi="GHEA Grapalat" w:cs="Microsoft JhengHei"/>
                <w:iCs/>
                <w:sz w:val="24"/>
                <w:szCs w:val="24"/>
                <w:lang w:val="hy-AM"/>
              </w:rPr>
            </w:pP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Կարեն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Դեմիրճյանի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մարզահամերգային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467C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ՓԲԸ-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 գրությամբ հայտնել է, որ յուրաքանչյուր հաշվետու տարվա ավարտին ընկերությունը պլանավորելու է վարձակալությունից մուտքագրված գումարների հաշվին կատարվող հաջորդ տարվա կապիտալ ծախսերի ուղղությունները, իսկ 2024թ</w:t>
            </w:r>
            <w:r w:rsidRPr="00467C06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67C06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-ի գործունեության շրջանակներում արդեն իսկ նախատեսվել է  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ընթացիկ</w:t>
            </w:r>
            <w:r w:rsidRPr="00467C0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տարվա գումարն ուղղել հրատապ լուծում պահանջող գերակա խնդիրներից մեկի լուծմանը, այն է՝ Մարզահամերգային համալիրի կառույցի գլխավոր մուտքի բաց աստիճանահարթակի ստորգետնյա անցումի հիմնանորոգման աշխատանքներին։ </w:t>
            </w:r>
          </w:p>
        </w:tc>
      </w:tr>
      <w:tr w:rsidR="00A545C4" w:rsidRPr="00A545C4" w14:paraId="56C65888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b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A545C4" w:rsidRDefault="001959FA" w:rsidP="00A545C4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545C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A545C4" w:rsidRPr="00A545C4" w14:paraId="2B0F57E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A545C4" w:rsidRDefault="001959FA" w:rsidP="00066A2E">
            <w:pPr>
              <w:spacing w:after="0" w:line="360" w:lineRule="auto"/>
              <w:ind w:firstLine="5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A545C4">
              <w:rPr>
                <w:rFonts w:ascii="GHEA Grapalat" w:hAnsi="GHEA Grapalat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A545C4" w:rsidRPr="00A545C4" w14:paraId="231F5DB7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A545C4" w:rsidRDefault="001959FA" w:rsidP="00A545C4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ետական բյուջե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եկամուտներում և ծախսեր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ում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A545C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A545C4" w:rsidRPr="00A545C4" w14:paraId="6332483D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BB604AA" w:rsidR="001959FA" w:rsidRPr="00A545C4" w:rsidRDefault="001959FA" w:rsidP="00066A2E">
            <w:pPr>
              <w:spacing w:after="0" w:line="360" w:lineRule="auto"/>
              <w:ind w:firstLine="520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A545C4" w:rsidRPr="00A545C4" w14:paraId="5440FFD8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A545C4" w:rsidRDefault="001959FA" w:rsidP="00A545C4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b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A545C4" w:rsidRDefault="001959FA" w:rsidP="00A545C4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A545C4" w:rsidRPr="00A545C4" w14:paraId="33F2B869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A545C4" w:rsidRDefault="001959FA" w:rsidP="00A545C4">
            <w:pPr>
              <w:spacing w:after="0" w:line="360" w:lineRule="auto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A545C4" w:rsidRDefault="00A8259A" w:rsidP="00A545C4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A545C4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A545C4" w:rsidRPr="00A545C4" w14:paraId="6E488C2F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A545C4" w:rsidRDefault="001959FA" w:rsidP="00A545C4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b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A545C4" w:rsidRDefault="001959FA" w:rsidP="00A545C4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545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A545C4" w:rsidRPr="00A545C4" w14:paraId="3676372B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A545C4" w:rsidRDefault="001959FA" w:rsidP="00A545C4">
            <w:pPr>
              <w:spacing w:after="0" w:line="360" w:lineRule="auto"/>
              <w:rPr>
                <w:rFonts w:ascii="GHEA Grapalat" w:hAnsi="GHEA Grapalat"/>
                <w:bCs/>
                <w:i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58E53879" w:rsidR="001959FA" w:rsidRPr="00A545C4" w:rsidRDefault="00A545C4" w:rsidP="00A545C4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545C4">
              <w:rPr>
                <w:rFonts w:ascii="GHEA Grapalat" w:hAnsi="GHEA Grapalat" w:cs="Sylfaen"/>
                <w:shd w:val="clear" w:color="auto" w:fill="FFFFFF"/>
                <w:lang w:val="hy-AM"/>
              </w:rPr>
              <w:t>- պետական գ</w:t>
            </w:r>
            <w:r w:rsidRPr="00A545C4">
              <w:rPr>
                <w:rFonts w:ascii="GHEA Grapalat" w:hAnsi="GHEA Grapalat"/>
                <w:shd w:val="clear" w:color="auto" w:fill="FFFFFF"/>
                <w:lang w:val="hy-AM"/>
              </w:rPr>
              <w:t>ույքի արդյունավետ տնօրինում։</w:t>
            </w:r>
          </w:p>
        </w:tc>
      </w:tr>
    </w:tbl>
    <w:p w14:paraId="70FC727E" w14:textId="1FC14349" w:rsidR="001959FA" w:rsidRPr="00A545C4" w:rsidRDefault="001959FA" w:rsidP="00A545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lang w:val="hy-AM"/>
        </w:rPr>
      </w:pPr>
    </w:p>
    <w:sectPr w:rsidR="001959FA" w:rsidRPr="00A545C4" w:rsidSect="008E3357">
      <w:pgSz w:w="12240" w:h="15840"/>
      <w:pgMar w:top="630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7187841">
    <w:abstractNumId w:val="4"/>
  </w:num>
  <w:num w:numId="2" w16cid:durableId="623540440">
    <w:abstractNumId w:val="1"/>
  </w:num>
  <w:num w:numId="3" w16cid:durableId="2090731210">
    <w:abstractNumId w:val="0"/>
  </w:num>
  <w:num w:numId="4" w16cid:durableId="1132286097">
    <w:abstractNumId w:val="3"/>
  </w:num>
  <w:num w:numId="5" w16cid:durableId="587081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22284"/>
    <w:rsid w:val="000255EE"/>
    <w:rsid w:val="000443AD"/>
    <w:rsid w:val="00056CA9"/>
    <w:rsid w:val="00066A2E"/>
    <w:rsid w:val="000A10FD"/>
    <w:rsid w:val="000A49FD"/>
    <w:rsid w:val="000B285F"/>
    <w:rsid w:val="000F0005"/>
    <w:rsid w:val="000F5159"/>
    <w:rsid w:val="00114679"/>
    <w:rsid w:val="00146E4F"/>
    <w:rsid w:val="001502AC"/>
    <w:rsid w:val="00164CC2"/>
    <w:rsid w:val="00172B97"/>
    <w:rsid w:val="0018693E"/>
    <w:rsid w:val="0019295C"/>
    <w:rsid w:val="001929C6"/>
    <w:rsid w:val="001959FA"/>
    <w:rsid w:val="00196C8A"/>
    <w:rsid w:val="001B71E7"/>
    <w:rsid w:val="00201327"/>
    <w:rsid w:val="00240272"/>
    <w:rsid w:val="0024755B"/>
    <w:rsid w:val="0027056E"/>
    <w:rsid w:val="00280126"/>
    <w:rsid w:val="002C0AE5"/>
    <w:rsid w:val="002C6BB7"/>
    <w:rsid w:val="002E3B19"/>
    <w:rsid w:val="002F4503"/>
    <w:rsid w:val="00301F1E"/>
    <w:rsid w:val="00302061"/>
    <w:rsid w:val="00316559"/>
    <w:rsid w:val="003167A1"/>
    <w:rsid w:val="00355BB7"/>
    <w:rsid w:val="003672A7"/>
    <w:rsid w:val="00371AF1"/>
    <w:rsid w:val="003777AF"/>
    <w:rsid w:val="003D2B9C"/>
    <w:rsid w:val="003E06FE"/>
    <w:rsid w:val="003E4702"/>
    <w:rsid w:val="00422136"/>
    <w:rsid w:val="00435D9B"/>
    <w:rsid w:val="00440F3B"/>
    <w:rsid w:val="0046195F"/>
    <w:rsid w:val="00464BCB"/>
    <w:rsid w:val="00467C06"/>
    <w:rsid w:val="00473ABA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4CF4"/>
    <w:rsid w:val="005C7190"/>
    <w:rsid w:val="005C759B"/>
    <w:rsid w:val="005D399A"/>
    <w:rsid w:val="005E3891"/>
    <w:rsid w:val="005F7294"/>
    <w:rsid w:val="0061431A"/>
    <w:rsid w:val="006330B8"/>
    <w:rsid w:val="006426B9"/>
    <w:rsid w:val="00656B69"/>
    <w:rsid w:val="006A59DC"/>
    <w:rsid w:val="006B0D9B"/>
    <w:rsid w:val="006C1693"/>
    <w:rsid w:val="006E315A"/>
    <w:rsid w:val="006E5583"/>
    <w:rsid w:val="006E74A5"/>
    <w:rsid w:val="006F5D63"/>
    <w:rsid w:val="00730FEA"/>
    <w:rsid w:val="00753241"/>
    <w:rsid w:val="0075331B"/>
    <w:rsid w:val="0076169A"/>
    <w:rsid w:val="00767C61"/>
    <w:rsid w:val="00785970"/>
    <w:rsid w:val="00786113"/>
    <w:rsid w:val="00792E97"/>
    <w:rsid w:val="00795C46"/>
    <w:rsid w:val="007C04D7"/>
    <w:rsid w:val="007D5481"/>
    <w:rsid w:val="007E554A"/>
    <w:rsid w:val="007E5D9A"/>
    <w:rsid w:val="007F62DB"/>
    <w:rsid w:val="007F6ADC"/>
    <w:rsid w:val="0082613B"/>
    <w:rsid w:val="008269EB"/>
    <w:rsid w:val="00847259"/>
    <w:rsid w:val="008476D1"/>
    <w:rsid w:val="008700C1"/>
    <w:rsid w:val="008A33FD"/>
    <w:rsid w:val="008A5BC1"/>
    <w:rsid w:val="008D2996"/>
    <w:rsid w:val="008E3303"/>
    <w:rsid w:val="008E3357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410F"/>
    <w:rsid w:val="009C449A"/>
    <w:rsid w:val="009D2B74"/>
    <w:rsid w:val="009E4276"/>
    <w:rsid w:val="009E76DF"/>
    <w:rsid w:val="009F4BD8"/>
    <w:rsid w:val="009F4DD2"/>
    <w:rsid w:val="00A07E2F"/>
    <w:rsid w:val="00A105B5"/>
    <w:rsid w:val="00A34545"/>
    <w:rsid w:val="00A545C4"/>
    <w:rsid w:val="00A7534E"/>
    <w:rsid w:val="00A8259A"/>
    <w:rsid w:val="00A94892"/>
    <w:rsid w:val="00AA1733"/>
    <w:rsid w:val="00AA2372"/>
    <w:rsid w:val="00AC2955"/>
    <w:rsid w:val="00AD19EA"/>
    <w:rsid w:val="00AD5870"/>
    <w:rsid w:val="00B13B8E"/>
    <w:rsid w:val="00B4005A"/>
    <w:rsid w:val="00B62498"/>
    <w:rsid w:val="00B921A9"/>
    <w:rsid w:val="00BC1498"/>
    <w:rsid w:val="00BD6B19"/>
    <w:rsid w:val="00BE3260"/>
    <w:rsid w:val="00BE72C5"/>
    <w:rsid w:val="00BF2659"/>
    <w:rsid w:val="00C021B7"/>
    <w:rsid w:val="00C0415F"/>
    <w:rsid w:val="00C10EAF"/>
    <w:rsid w:val="00C17068"/>
    <w:rsid w:val="00C26D38"/>
    <w:rsid w:val="00C34BD7"/>
    <w:rsid w:val="00C40C68"/>
    <w:rsid w:val="00C55296"/>
    <w:rsid w:val="00C94C27"/>
    <w:rsid w:val="00C959B7"/>
    <w:rsid w:val="00CA4BCE"/>
    <w:rsid w:val="00CB222E"/>
    <w:rsid w:val="00CC7F03"/>
    <w:rsid w:val="00CD18A6"/>
    <w:rsid w:val="00CF3C8A"/>
    <w:rsid w:val="00D42F24"/>
    <w:rsid w:val="00D45DF3"/>
    <w:rsid w:val="00D47BA9"/>
    <w:rsid w:val="00D56BA3"/>
    <w:rsid w:val="00D60B3B"/>
    <w:rsid w:val="00DC04F7"/>
    <w:rsid w:val="00DD2C9E"/>
    <w:rsid w:val="00DD5AC0"/>
    <w:rsid w:val="00DE1066"/>
    <w:rsid w:val="00DF36E6"/>
    <w:rsid w:val="00DF64DE"/>
    <w:rsid w:val="00DF67F5"/>
    <w:rsid w:val="00DF7AB1"/>
    <w:rsid w:val="00E12C2C"/>
    <w:rsid w:val="00E216C4"/>
    <w:rsid w:val="00E24B85"/>
    <w:rsid w:val="00E27D56"/>
    <w:rsid w:val="00E42DDC"/>
    <w:rsid w:val="00E53898"/>
    <w:rsid w:val="00E617E1"/>
    <w:rsid w:val="00E622E1"/>
    <w:rsid w:val="00E97BEA"/>
    <w:rsid w:val="00EB274E"/>
    <w:rsid w:val="00EB434D"/>
    <w:rsid w:val="00EC244C"/>
    <w:rsid w:val="00EC67D6"/>
    <w:rsid w:val="00EF4E5A"/>
    <w:rsid w:val="00EF7025"/>
    <w:rsid w:val="00F17437"/>
    <w:rsid w:val="00F22A6E"/>
    <w:rsid w:val="00F4186B"/>
    <w:rsid w:val="00F5461F"/>
    <w:rsid w:val="00F54ACB"/>
    <w:rsid w:val="00F54B5F"/>
    <w:rsid w:val="00F64F54"/>
    <w:rsid w:val="00F7130C"/>
    <w:rsid w:val="00F909E4"/>
    <w:rsid w:val="00FA1FF8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861</Words>
  <Characters>4908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https://mul2-spm.gov.am/tasks/428486/oneclick/c1d6896bc8438d947319532751e0791b9c65eca5fac50f0a1a8c3b526a665ff2.docx?token=72946caa61fcd9d75c7d19a493f57f14</cp:keywords>
  <dc:description/>
  <cp:lastModifiedBy>Anna Grigoryan</cp:lastModifiedBy>
  <cp:revision>77</cp:revision>
  <cp:lastPrinted>2022-05-17T06:11:00Z</cp:lastPrinted>
  <dcterms:created xsi:type="dcterms:W3CDTF">2022-05-18T05:50:00Z</dcterms:created>
  <dcterms:modified xsi:type="dcterms:W3CDTF">2024-07-26T12:49:00Z</dcterms:modified>
</cp:coreProperties>
</file>