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742A" w:rsidRDefault="003F742A" w:rsidP="003F742A">
      <w:pPr>
        <w:shd w:val="clear" w:color="auto" w:fill="FFFFFF"/>
        <w:spacing w:after="0" w:line="360" w:lineRule="auto"/>
        <w:jc w:val="right"/>
        <w:rPr>
          <w:rStyle w:val="Strong"/>
          <w:rFonts w:ascii="GHEA Grapalat" w:hAnsi="GHEA Grapalat"/>
          <w:color w:val="000000"/>
          <w:sz w:val="24"/>
          <w:szCs w:val="24"/>
          <w:lang w:val="hy-AM"/>
        </w:rPr>
      </w:pPr>
      <w:r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>ՆԱԽԱԳԻԾ</w:t>
      </w:r>
    </w:p>
    <w:p w:rsidR="003F742A" w:rsidRPr="00142717" w:rsidRDefault="003F742A" w:rsidP="003F742A">
      <w:pPr>
        <w:shd w:val="clear" w:color="auto" w:fill="FFFFFF"/>
        <w:spacing w:after="0" w:line="360" w:lineRule="auto"/>
        <w:jc w:val="right"/>
        <w:rPr>
          <w:rFonts w:eastAsia="Times New Roman" w:cs="Times New Roman"/>
          <w:lang w:val="hy-AM" w:eastAsia="en-GB"/>
        </w:rPr>
      </w:pPr>
    </w:p>
    <w:p w:rsidR="003F742A" w:rsidRDefault="003F742A" w:rsidP="003F742A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>ՀԱՅԱՍՏԱՆԻ ՀԱՆՐԱՊԵՏՈՒԹՅԱՆ</w:t>
      </w:r>
    </w:p>
    <w:p w:rsidR="003F742A" w:rsidRDefault="003F742A" w:rsidP="003F742A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>
        <w:rPr>
          <w:rFonts w:ascii="Calibri" w:eastAsia="Times New Roman" w:hAnsi="Calibri" w:cs="Calibri"/>
          <w:color w:val="000000"/>
          <w:sz w:val="24"/>
          <w:szCs w:val="24"/>
          <w:lang w:val="hy-AM" w:eastAsia="en-GB"/>
        </w:rPr>
        <w:t> </w:t>
      </w:r>
    </w:p>
    <w:p w:rsidR="003F742A" w:rsidRDefault="003F742A" w:rsidP="003F742A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>Օ Ր Ե Ն Ք Ը</w:t>
      </w:r>
    </w:p>
    <w:p w:rsidR="003F742A" w:rsidRDefault="003F742A" w:rsidP="003F742A">
      <w:pPr>
        <w:shd w:val="clear" w:color="auto" w:fill="FFFFFF"/>
        <w:spacing w:after="0" w:line="360" w:lineRule="auto"/>
        <w:ind w:firstLine="375"/>
        <w:jc w:val="right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>
        <w:rPr>
          <w:rFonts w:ascii="Calibri" w:eastAsia="Times New Roman" w:hAnsi="Calibri" w:cs="Calibri"/>
          <w:color w:val="000000"/>
          <w:sz w:val="24"/>
          <w:szCs w:val="24"/>
          <w:lang w:val="hy-AM" w:eastAsia="en-GB"/>
        </w:rPr>
        <w:t> </w:t>
      </w:r>
    </w:p>
    <w:p w:rsidR="003F742A" w:rsidRDefault="003F742A" w:rsidP="003F742A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en-GB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en-GB"/>
        </w:rPr>
        <w:t xml:space="preserve"> «ՀՐԴԵՀԱՅԻՆ ԱՆՎՏԱՆԳՈՒԹՅԱՆ ՄԱՍԻՆ» ՕՐԵՆՔՈՒՄ ԼՐԱՑՈՒՄ ԵՎ ՓՈՓՈԽՈՒԹՅՈՒՆ ԿԱՏԱՐԵԼՈՒ ՄԱՍԻՆ</w:t>
      </w:r>
    </w:p>
    <w:p w:rsidR="003F742A" w:rsidRDefault="003F742A" w:rsidP="003F742A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>
        <w:rPr>
          <w:rFonts w:ascii="Calibri" w:eastAsia="Times New Roman" w:hAnsi="Calibri" w:cs="Calibri"/>
          <w:color w:val="000000"/>
          <w:sz w:val="24"/>
          <w:szCs w:val="24"/>
          <w:lang w:val="hy-AM" w:eastAsia="en-GB"/>
        </w:rPr>
        <w:t> </w:t>
      </w:r>
    </w:p>
    <w:p w:rsidR="003F742A" w:rsidRDefault="003F742A" w:rsidP="003F742A">
      <w:pPr>
        <w:tabs>
          <w:tab w:val="left" w:pos="0"/>
        </w:tabs>
        <w:spacing w:line="360" w:lineRule="auto"/>
        <w:ind w:firstLine="450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>Հոդված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 w:eastAsia="en-GB"/>
        </w:rPr>
        <w:t> 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>1.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 w:eastAsia="en-GB"/>
        </w:rPr>
        <w:t> 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«Հրդեհային անվտանգության մասին» 2001 թվականի ապրիլի 18-ի ՀՕ-176 օրենքի (այսուհետ՝ Օրենք) 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10-րդ հոդվածի 1-ին մասը շարադրել հետևյալ խմբագրությամբ՝          </w:t>
      </w:r>
    </w:p>
    <w:p w:rsidR="003F742A" w:rsidRDefault="003F742A" w:rsidP="003F742A">
      <w:pPr>
        <w:tabs>
          <w:tab w:val="left" w:pos="0"/>
        </w:tabs>
        <w:spacing w:line="360" w:lineRule="auto"/>
        <w:ind w:firstLine="450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 xml:space="preserve">     «</w:t>
      </w:r>
      <w:bookmarkStart w:id="0" w:name="_Hlk148086275"/>
      <w:r>
        <w:rPr>
          <w:rFonts w:ascii="GHEA Grapalat" w:hAnsi="GHEA Grapalat"/>
          <w:bCs/>
          <w:sz w:val="24"/>
          <w:szCs w:val="24"/>
          <w:lang w:val="hy-AM"/>
        </w:rPr>
        <w:t>1</w:t>
      </w:r>
      <w:r>
        <w:rPr>
          <w:rFonts w:ascii="Cambria Math" w:hAnsi="Cambria Math" w:cs="Cambria Math"/>
          <w:bCs/>
          <w:sz w:val="24"/>
          <w:szCs w:val="24"/>
          <w:lang w:val="hy-AM"/>
        </w:rPr>
        <w:t xml:space="preserve">․ </w:t>
      </w:r>
      <w:r>
        <w:rPr>
          <w:rFonts w:ascii="GHEA Grapalat" w:hAnsi="GHEA Grapalat" w:cs="GHEA Grapalat"/>
          <w:bCs/>
          <w:sz w:val="24"/>
          <w:szCs w:val="24"/>
          <w:lang w:val="hy-AM"/>
        </w:rPr>
        <w:t>Հրդեհների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և դրանց հետևանքների պետական միասնական հաշվառումը կատարում է Փրկարար ծառայությունը՝ ապահովելով տեսչական մարմնի հասանելիությունը՝ հաշվառվող տեղեկատվությանը։ Հրդեհների և դրանց հետևանքների պետական միասնական հաշվառման կանոնները հաստատում է Հայաստանի Հանրապետության կառավարությունը</w:t>
      </w:r>
      <w:bookmarkEnd w:id="0"/>
      <w:r>
        <w:rPr>
          <w:rFonts w:ascii="GHEA Grapalat" w:hAnsi="GHEA Grapalat"/>
          <w:bCs/>
          <w:sz w:val="24"/>
          <w:szCs w:val="24"/>
          <w:lang w:val="hy-AM"/>
        </w:rPr>
        <w:t>»:</w:t>
      </w:r>
    </w:p>
    <w:p w:rsidR="003F742A" w:rsidRDefault="003F742A" w:rsidP="003F742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</w:p>
    <w:p w:rsidR="003F742A" w:rsidRDefault="003F742A" w:rsidP="003F742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en-GB"/>
        </w:rPr>
        <w:t>Հոդված 2</w:t>
      </w:r>
      <w:r>
        <w:rPr>
          <w:rFonts w:ascii="Cambria Math" w:eastAsia="Times New Roman" w:hAnsi="Cambria Math" w:cs="Cambria Math"/>
          <w:b/>
          <w:color w:val="000000"/>
          <w:sz w:val="24"/>
          <w:szCs w:val="24"/>
          <w:lang w:val="hy-AM" w:eastAsia="en-GB"/>
        </w:rPr>
        <w:t xml:space="preserve">․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Օրենքի 20-րդ հոդվածը լրացնել հետևյալ բովանդակությամբ 2</w:t>
      </w:r>
      <w:r>
        <w:rPr>
          <w:rFonts w:ascii="Cambria Math" w:eastAsia="Times New Roman" w:hAnsi="Cambria Math" w:cs="Cambria Math"/>
          <w:color w:val="000000"/>
          <w:sz w:val="24"/>
          <w:szCs w:val="24"/>
          <w:lang w:val="hy-AM" w:eastAsia="en-GB"/>
        </w:rPr>
        <w:t>․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1-</w:t>
      </w:r>
      <w:r>
        <w:rPr>
          <w:rFonts w:ascii="GHEA Grapalat" w:eastAsia="Times New Roman" w:hAnsi="GHEA Grapalat" w:cs="GHEA Grapalat"/>
          <w:color w:val="000000"/>
          <w:sz w:val="24"/>
          <w:szCs w:val="24"/>
          <w:lang w:val="hy-AM" w:eastAsia="en-GB"/>
        </w:rPr>
        <w:t>ին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>
        <w:rPr>
          <w:rFonts w:ascii="GHEA Grapalat" w:eastAsia="Times New Roman" w:hAnsi="GHEA Grapalat" w:cs="GHEA Grapalat"/>
          <w:color w:val="000000"/>
          <w:sz w:val="24"/>
          <w:szCs w:val="24"/>
          <w:lang w:val="hy-AM" w:eastAsia="en-GB"/>
        </w:rPr>
        <w:t>մասով</w:t>
      </w:r>
      <w:r>
        <w:rPr>
          <w:rFonts w:ascii="Cambria Math" w:eastAsia="Times New Roman" w:hAnsi="Cambria Math" w:cs="Cambria Math"/>
          <w:color w:val="000000"/>
          <w:sz w:val="24"/>
          <w:szCs w:val="24"/>
          <w:lang w:val="hy-AM" w:eastAsia="en-GB"/>
        </w:rPr>
        <w:t>․</w:t>
      </w:r>
    </w:p>
    <w:p w:rsidR="003F742A" w:rsidRDefault="003F742A" w:rsidP="003F742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«2</w:t>
      </w:r>
      <w:r>
        <w:rPr>
          <w:rFonts w:ascii="Cambria Math" w:eastAsia="Times New Roman" w:hAnsi="Cambria Math" w:cs="Cambria Math"/>
          <w:color w:val="000000"/>
          <w:sz w:val="24"/>
          <w:szCs w:val="24"/>
          <w:lang w:val="hy-AM" w:eastAsia="en-GB"/>
        </w:rPr>
        <w:t>․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1</w:t>
      </w:r>
      <w:r>
        <w:rPr>
          <w:rFonts w:ascii="Cambria Math" w:eastAsia="Times New Roman" w:hAnsi="Cambria Math" w:cs="Cambria Math"/>
          <w:color w:val="000000"/>
          <w:sz w:val="24"/>
          <w:szCs w:val="24"/>
          <w:lang w:val="hy-AM" w:eastAsia="en-GB"/>
        </w:rPr>
        <w:t>․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Տեսչական մարմնի՝ սույն հոդվածի 2-րդ մասի 6-րդ կետով սահմանված վարչական ակտերը ենթակա են անհապաղ կատարման։»։</w:t>
      </w:r>
    </w:p>
    <w:p w:rsidR="003F742A" w:rsidRDefault="003F742A" w:rsidP="003F742A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</w:p>
    <w:p w:rsidR="003F742A" w:rsidRDefault="003F742A" w:rsidP="003F742A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GHEA Grapalat"/>
          <w:b/>
          <w:bCs/>
          <w:lang w:val="hy-AM"/>
        </w:rPr>
      </w:pPr>
    </w:p>
    <w:p w:rsidR="003F742A" w:rsidRDefault="003F742A" w:rsidP="003F742A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Calibri" w:hAnsi="Calibri" w:cs="Calibri"/>
          <w:lang w:val="hy-AM"/>
        </w:rPr>
      </w:pPr>
      <w:r>
        <w:rPr>
          <w:rFonts w:ascii="GHEA Grapalat" w:hAnsi="GHEA Grapalat" w:cs="GHEA Grapalat"/>
          <w:b/>
          <w:bCs/>
          <w:lang w:val="hy-AM"/>
        </w:rPr>
        <w:t>Հոդված 3.</w:t>
      </w:r>
      <w:r>
        <w:rPr>
          <w:rFonts w:ascii="Calibri" w:hAnsi="Calibri" w:cs="Calibri"/>
          <w:lang w:val="hy-AM"/>
        </w:rPr>
        <w:t> </w:t>
      </w:r>
      <w:r>
        <w:rPr>
          <w:rFonts w:ascii="GHEA Grapalat" w:hAnsi="GHEA Grapalat" w:cs="GHEA Grapalat"/>
          <w:b/>
          <w:bCs/>
          <w:lang w:val="hy-AM"/>
        </w:rPr>
        <w:t>Եզրափակիչ մաս և անցումային դրույթ</w:t>
      </w:r>
    </w:p>
    <w:p w:rsidR="003F742A" w:rsidRDefault="003F742A" w:rsidP="003F742A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GHEA Grapalat"/>
          <w:lang w:val="hy-AM"/>
        </w:rPr>
      </w:pPr>
      <w:r>
        <w:rPr>
          <w:rFonts w:ascii="GHEA Grapalat" w:hAnsi="GHEA Grapalat" w:cs="GHEA Grapalat"/>
          <w:lang w:val="hy-AM"/>
        </w:rPr>
        <w:t>1</w:t>
      </w:r>
      <w:r>
        <w:rPr>
          <w:rFonts w:ascii="Cambria Math" w:hAnsi="Cambria Math" w:cs="Cambria Math"/>
          <w:lang w:val="hy-AM"/>
        </w:rPr>
        <w:t>․</w:t>
      </w:r>
      <w:r>
        <w:rPr>
          <w:rFonts w:ascii="GHEA Grapalat" w:hAnsi="GHEA Grapalat" w:cs="GHEA Grapalat"/>
          <w:lang w:val="hy-AM"/>
        </w:rPr>
        <w:t xml:space="preserve"> Սույն օրենքն ուժի մեջ է մտնում պաշտոնական հրապարակմանը հաջորդող տասներորդ օրվանից:</w:t>
      </w:r>
    </w:p>
    <w:p w:rsidR="003F742A" w:rsidRDefault="003F742A" w:rsidP="003F742A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GHEA Grapalat"/>
          <w:lang w:val="hy-AM"/>
        </w:rPr>
      </w:pPr>
      <w:r>
        <w:rPr>
          <w:rFonts w:ascii="GHEA Grapalat" w:hAnsi="GHEA Grapalat" w:cs="GHEA Grapalat"/>
          <w:lang w:val="hy-AM"/>
        </w:rPr>
        <w:t>2</w:t>
      </w:r>
      <w:r>
        <w:rPr>
          <w:rFonts w:ascii="Cambria Math" w:hAnsi="Cambria Math" w:cs="Cambria Math"/>
          <w:lang w:val="hy-AM"/>
        </w:rPr>
        <w:t>․</w:t>
      </w:r>
      <w:r>
        <w:rPr>
          <w:rFonts w:ascii="GHEA Grapalat" w:hAnsi="GHEA Grapalat" w:cs="GHEA Grapalat"/>
          <w:lang w:val="hy-AM"/>
        </w:rPr>
        <w:t>Սույն օրենքի գործողությունը տարածվում է սույն օրենքն ուժի մեջ մտնելուց հետո ընդունված կարգադրագրերի նկատմամբ։</w:t>
      </w:r>
    </w:p>
    <w:p w:rsidR="003F742A" w:rsidRDefault="003F742A" w:rsidP="003F742A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GHEA Grapalat"/>
          <w:lang w:val="hy-AM"/>
        </w:rPr>
      </w:pPr>
      <w:r>
        <w:rPr>
          <w:rFonts w:ascii="GHEA Grapalat" w:hAnsi="GHEA Grapalat" w:cs="GHEA Grapalat"/>
          <w:lang w:val="hy-AM"/>
        </w:rPr>
        <w:lastRenderedPageBreak/>
        <w:t>3</w:t>
      </w:r>
      <w:r>
        <w:rPr>
          <w:rFonts w:ascii="Cambria Math" w:hAnsi="Cambria Math" w:cs="Cambria Math"/>
          <w:lang w:val="hy-AM"/>
        </w:rPr>
        <w:t>․</w:t>
      </w:r>
      <w:r>
        <w:rPr>
          <w:rFonts w:ascii="GHEA Grapalat" w:hAnsi="GHEA Grapalat" w:cs="GHEA Grapalat"/>
          <w:lang w:val="hy-AM"/>
        </w:rPr>
        <w:t xml:space="preserve"> Սույն օրենքի 1-ին հոդվածով նախատեսված ենթաօրենսդրական նորմատիվ իրավական ակտն ընդունվում է սույն օրենքն ուժի մեջ մտնելուց հետո՝ վեցամսյա ժամկետում։</w:t>
      </w:r>
    </w:p>
    <w:p w:rsidR="003F742A" w:rsidRDefault="003F742A" w:rsidP="003F742A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</w:p>
    <w:p w:rsidR="003F742A" w:rsidRDefault="003F742A" w:rsidP="003F742A">
      <w:pPr>
        <w:spacing w:after="0" w:line="360" w:lineRule="auto"/>
        <w:ind w:firstLine="709"/>
        <w:jc w:val="both"/>
        <w:rPr>
          <w:lang w:val="hy-AM"/>
        </w:rPr>
      </w:pPr>
    </w:p>
    <w:p w:rsidR="003F742A" w:rsidRDefault="003F742A" w:rsidP="003F742A">
      <w:pPr>
        <w:spacing w:after="0"/>
        <w:ind w:firstLine="709"/>
        <w:jc w:val="both"/>
        <w:rPr>
          <w:lang w:val="hy-AM"/>
        </w:rPr>
      </w:pPr>
    </w:p>
    <w:p w:rsidR="003F742A" w:rsidRPr="00142717" w:rsidRDefault="003F742A" w:rsidP="003F742A">
      <w:pPr>
        <w:rPr>
          <w:lang w:val="hy-AM"/>
        </w:rPr>
      </w:pPr>
    </w:p>
    <w:p w:rsidR="003F742A" w:rsidRDefault="003F742A" w:rsidP="003F742A">
      <w:pPr>
        <w:spacing w:after="0"/>
        <w:ind w:firstLine="709"/>
        <w:jc w:val="both"/>
        <w:rPr>
          <w:rFonts w:ascii="Sylfaen" w:hAnsi="Sylfaen"/>
          <w:lang w:val="hy-AM"/>
        </w:rPr>
      </w:pPr>
    </w:p>
    <w:p w:rsidR="003F742A" w:rsidRDefault="003F742A" w:rsidP="003F742A">
      <w:pPr>
        <w:spacing w:after="0"/>
        <w:ind w:firstLine="709"/>
        <w:jc w:val="both"/>
        <w:rPr>
          <w:rFonts w:ascii="Sylfaen" w:hAnsi="Sylfaen"/>
          <w:lang w:val="hy-AM"/>
        </w:rPr>
      </w:pPr>
    </w:p>
    <w:p w:rsidR="003F742A" w:rsidRDefault="003F742A" w:rsidP="003F742A">
      <w:pPr>
        <w:spacing w:after="0"/>
        <w:ind w:firstLine="709"/>
        <w:jc w:val="both"/>
        <w:rPr>
          <w:rFonts w:ascii="Sylfaen" w:hAnsi="Sylfaen"/>
          <w:lang w:val="hy-AM"/>
        </w:rPr>
      </w:pPr>
    </w:p>
    <w:p w:rsidR="003F742A" w:rsidRDefault="003F742A" w:rsidP="003F742A">
      <w:pPr>
        <w:spacing w:after="0"/>
        <w:ind w:firstLine="709"/>
        <w:jc w:val="both"/>
        <w:rPr>
          <w:rFonts w:ascii="Sylfaen" w:hAnsi="Sylfaen"/>
          <w:lang w:val="hy-AM"/>
        </w:rPr>
      </w:pPr>
    </w:p>
    <w:p w:rsidR="003F742A" w:rsidRDefault="003F742A" w:rsidP="003F742A">
      <w:pPr>
        <w:spacing w:after="0"/>
        <w:ind w:firstLine="709"/>
        <w:jc w:val="both"/>
        <w:rPr>
          <w:rFonts w:ascii="Sylfaen" w:hAnsi="Sylfaen"/>
          <w:lang w:val="hy-AM"/>
        </w:rPr>
      </w:pPr>
    </w:p>
    <w:p w:rsidR="003F742A" w:rsidRDefault="003F742A" w:rsidP="003F742A">
      <w:pPr>
        <w:spacing w:after="0"/>
        <w:ind w:firstLine="709"/>
        <w:jc w:val="both"/>
        <w:rPr>
          <w:rFonts w:ascii="Sylfaen" w:hAnsi="Sylfaen"/>
          <w:lang w:val="hy-AM"/>
        </w:rPr>
      </w:pPr>
    </w:p>
    <w:p w:rsidR="003F742A" w:rsidRDefault="003F742A" w:rsidP="003F742A">
      <w:pPr>
        <w:spacing w:after="0"/>
        <w:ind w:firstLine="709"/>
        <w:jc w:val="both"/>
        <w:rPr>
          <w:rFonts w:ascii="Sylfaen" w:hAnsi="Sylfaen"/>
          <w:lang w:val="hy-AM"/>
        </w:rPr>
      </w:pPr>
    </w:p>
    <w:p w:rsidR="003F742A" w:rsidRDefault="003F742A" w:rsidP="003F742A">
      <w:pPr>
        <w:spacing w:after="0"/>
        <w:ind w:firstLine="709"/>
        <w:jc w:val="both"/>
        <w:rPr>
          <w:rFonts w:ascii="Sylfaen" w:hAnsi="Sylfaen"/>
          <w:lang w:val="hy-AM"/>
        </w:rPr>
      </w:pPr>
    </w:p>
    <w:p w:rsidR="003F742A" w:rsidRDefault="003F742A" w:rsidP="003F742A">
      <w:pPr>
        <w:spacing w:after="0"/>
        <w:ind w:firstLine="709"/>
        <w:jc w:val="both"/>
        <w:rPr>
          <w:rFonts w:ascii="Sylfaen" w:hAnsi="Sylfaen"/>
          <w:lang w:val="hy-AM"/>
        </w:rPr>
      </w:pPr>
    </w:p>
    <w:p w:rsidR="003F742A" w:rsidRDefault="003F742A" w:rsidP="003F742A">
      <w:pPr>
        <w:spacing w:after="0"/>
        <w:ind w:firstLine="709"/>
        <w:jc w:val="both"/>
        <w:rPr>
          <w:rFonts w:ascii="Sylfaen" w:hAnsi="Sylfaen"/>
          <w:lang w:val="hy-AM"/>
        </w:rPr>
      </w:pPr>
    </w:p>
    <w:p w:rsidR="003F742A" w:rsidRDefault="003F742A" w:rsidP="003F742A">
      <w:pPr>
        <w:spacing w:after="0"/>
        <w:ind w:firstLine="709"/>
        <w:jc w:val="both"/>
        <w:rPr>
          <w:rFonts w:ascii="Sylfaen" w:hAnsi="Sylfaen"/>
          <w:lang w:val="hy-AM"/>
        </w:rPr>
      </w:pPr>
    </w:p>
    <w:p w:rsidR="003F742A" w:rsidRDefault="003F742A" w:rsidP="003F742A">
      <w:pPr>
        <w:spacing w:after="0"/>
        <w:ind w:firstLine="709"/>
        <w:jc w:val="both"/>
        <w:rPr>
          <w:rFonts w:ascii="Sylfaen" w:hAnsi="Sylfaen"/>
          <w:lang w:val="hy-AM"/>
        </w:rPr>
      </w:pPr>
    </w:p>
    <w:p w:rsidR="003F742A" w:rsidRDefault="003F742A" w:rsidP="003F742A">
      <w:pPr>
        <w:spacing w:after="0"/>
        <w:ind w:firstLine="709"/>
        <w:jc w:val="both"/>
        <w:rPr>
          <w:rFonts w:ascii="Sylfaen" w:hAnsi="Sylfaen"/>
          <w:lang w:val="hy-AM"/>
        </w:rPr>
      </w:pPr>
    </w:p>
    <w:p w:rsidR="003F742A" w:rsidRDefault="003F742A" w:rsidP="003F742A">
      <w:pPr>
        <w:spacing w:after="0"/>
        <w:ind w:firstLine="709"/>
        <w:jc w:val="both"/>
        <w:rPr>
          <w:rFonts w:ascii="Sylfaen" w:hAnsi="Sylfaen"/>
          <w:lang w:val="hy-AM"/>
        </w:rPr>
      </w:pPr>
    </w:p>
    <w:p w:rsidR="003F742A" w:rsidRDefault="003F742A" w:rsidP="003F742A">
      <w:pPr>
        <w:spacing w:after="0"/>
        <w:ind w:firstLine="709"/>
        <w:jc w:val="both"/>
        <w:rPr>
          <w:rFonts w:ascii="Sylfaen" w:hAnsi="Sylfaen"/>
          <w:lang w:val="hy-AM"/>
        </w:rPr>
      </w:pPr>
    </w:p>
    <w:p w:rsidR="003F742A" w:rsidRDefault="003F742A" w:rsidP="003F742A">
      <w:pPr>
        <w:spacing w:after="0"/>
        <w:ind w:firstLine="709"/>
        <w:jc w:val="both"/>
        <w:rPr>
          <w:rFonts w:ascii="Sylfaen" w:hAnsi="Sylfaen"/>
          <w:lang w:val="hy-AM"/>
        </w:rPr>
      </w:pPr>
    </w:p>
    <w:p w:rsidR="003F742A" w:rsidRDefault="003F742A" w:rsidP="003F742A">
      <w:pPr>
        <w:spacing w:after="0"/>
        <w:ind w:firstLine="709"/>
        <w:jc w:val="both"/>
        <w:rPr>
          <w:rFonts w:ascii="Sylfaen" w:hAnsi="Sylfaen"/>
          <w:lang w:val="hy-AM"/>
        </w:rPr>
      </w:pPr>
    </w:p>
    <w:p w:rsidR="003F742A" w:rsidRDefault="003F742A" w:rsidP="003F742A">
      <w:pPr>
        <w:spacing w:after="0"/>
        <w:ind w:firstLine="709"/>
        <w:jc w:val="both"/>
        <w:rPr>
          <w:rFonts w:ascii="Sylfaen" w:hAnsi="Sylfaen"/>
          <w:lang w:val="hy-AM"/>
        </w:rPr>
      </w:pPr>
    </w:p>
    <w:p w:rsidR="003F742A" w:rsidRDefault="003F742A" w:rsidP="003F742A">
      <w:pPr>
        <w:spacing w:after="0"/>
        <w:ind w:firstLine="709"/>
        <w:jc w:val="both"/>
        <w:rPr>
          <w:rFonts w:ascii="Sylfaen" w:hAnsi="Sylfaen"/>
          <w:lang w:val="hy-AM"/>
        </w:rPr>
      </w:pPr>
    </w:p>
    <w:p w:rsidR="003F742A" w:rsidRDefault="003F742A" w:rsidP="003F742A">
      <w:pPr>
        <w:spacing w:after="0"/>
        <w:ind w:firstLine="709"/>
        <w:jc w:val="both"/>
        <w:rPr>
          <w:rFonts w:ascii="Sylfaen" w:hAnsi="Sylfaen"/>
          <w:lang w:val="hy-AM"/>
        </w:rPr>
      </w:pPr>
    </w:p>
    <w:p w:rsidR="003F742A" w:rsidRDefault="003F742A" w:rsidP="003F742A">
      <w:pPr>
        <w:spacing w:after="0"/>
        <w:ind w:firstLine="709"/>
        <w:jc w:val="both"/>
        <w:rPr>
          <w:rFonts w:ascii="Sylfaen" w:hAnsi="Sylfaen"/>
          <w:lang w:val="hy-AM"/>
        </w:rPr>
      </w:pPr>
    </w:p>
    <w:p w:rsidR="003F742A" w:rsidRDefault="003F742A" w:rsidP="003F742A">
      <w:pPr>
        <w:spacing w:after="0"/>
        <w:ind w:firstLine="709"/>
        <w:jc w:val="both"/>
        <w:rPr>
          <w:rFonts w:ascii="Sylfaen" w:hAnsi="Sylfaen"/>
          <w:lang w:val="hy-AM"/>
        </w:rPr>
      </w:pPr>
    </w:p>
    <w:p w:rsidR="003F742A" w:rsidRDefault="003F742A" w:rsidP="003F742A">
      <w:pPr>
        <w:spacing w:after="0"/>
        <w:ind w:firstLine="709"/>
        <w:jc w:val="both"/>
        <w:rPr>
          <w:rFonts w:ascii="Sylfaen" w:hAnsi="Sylfaen"/>
          <w:lang w:val="hy-AM"/>
        </w:rPr>
      </w:pPr>
    </w:p>
    <w:p w:rsidR="003F742A" w:rsidRDefault="003F742A" w:rsidP="003F742A">
      <w:pPr>
        <w:spacing w:after="0"/>
        <w:ind w:firstLine="709"/>
        <w:jc w:val="both"/>
        <w:rPr>
          <w:rFonts w:ascii="Sylfaen" w:hAnsi="Sylfaen"/>
          <w:lang w:val="hy-AM"/>
        </w:rPr>
      </w:pPr>
    </w:p>
    <w:p w:rsidR="003F742A" w:rsidRDefault="003F742A" w:rsidP="003F742A">
      <w:pPr>
        <w:spacing w:after="0"/>
        <w:ind w:firstLine="709"/>
        <w:jc w:val="both"/>
        <w:rPr>
          <w:rFonts w:ascii="Sylfaen" w:hAnsi="Sylfaen"/>
          <w:lang w:val="hy-AM"/>
        </w:rPr>
      </w:pPr>
    </w:p>
    <w:p w:rsidR="003F742A" w:rsidRDefault="003F742A" w:rsidP="003F742A">
      <w:pPr>
        <w:spacing w:after="0"/>
        <w:ind w:firstLine="709"/>
        <w:jc w:val="both"/>
        <w:rPr>
          <w:rFonts w:ascii="Sylfaen" w:hAnsi="Sylfaen"/>
          <w:lang w:val="hy-AM"/>
        </w:rPr>
      </w:pPr>
    </w:p>
    <w:p w:rsidR="003F742A" w:rsidRDefault="003F742A" w:rsidP="003F742A">
      <w:pPr>
        <w:spacing w:after="0"/>
        <w:ind w:firstLine="709"/>
        <w:jc w:val="both"/>
        <w:rPr>
          <w:rFonts w:ascii="Sylfaen" w:hAnsi="Sylfaen"/>
          <w:lang w:val="hy-AM"/>
        </w:rPr>
      </w:pPr>
    </w:p>
    <w:p w:rsidR="003F742A" w:rsidRDefault="003F742A" w:rsidP="003F742A">
      <w:pPr>
        <w:spacing w:after="0"/>
        <w:ind w:firstLine="709"/>
        <w:jc w:val="both"/>
        <w:rPr>
          <w:rFonts w:ascii="Sylfaen" w:hAnsi="Sylfaen"/>
          <w:lang w:val="hy-AM"/>
        </w:rPr>
      </w:pPr>
    </w:p>
    <w:p w:rsidR="003F742A" w:rsidRDefault="003F742A" w:rsidP="003F742A">
      <w:pPr>
        <w:spacing w:after="0"/>
        <w:ind w:firstLine="709"/>
        <w:jc w:val="both"/>
        <w:rPr>
          <w:rFonts w:ascii="Sylfaen" w:hAnsi="Sylfaen"/>
          <w:lang w:val="hy-AM"/>
        </w:rPr>
      </w:pPr>
    </w:p>
    <w:p w:rsidR="003F742A" w:rsidRDefault="003F742A" w:rsidP="003F742A">
      <w:pPr>
        <w:spacing w:after="0"/>
        <w:ind w:firstLine="709"/>
        <w:jc w:val="both"/>
        <w:rPr>
          <w:rFonts w:ascii="Sylfaen" w:hAnsi="Sylfaen"/>
          <w:lang w:val="hy-AM"/>
        </w:rPr>
      </w:pPr>
    </w:p>
    <w:p w:rsidR="003F742A" w:rsidRDefault="003F742A" w:rsidP="003F742A">
      <w:pPr>
        <w:spacing w:after="0"/>
        <w:ind w:firstLine="709"/>
        <w:jc w:val="both"/>
        <w:rPr>
          <w:rFonts w:ascii="Sylfaen" w:hAnsi="Sylfaen"/>
          <w:lang w:val="hy-AM"/>
        </w:rPr>
      </w:pPr>
    </w:p>
    <w:p w:rsidR="003F742A" w:rsidRDefault="003F742A" w:rsidP="003F742A">
      <w:pPr>
        <w:spacing w:after="0"/>
        <w:ind w:firstLine="709"/>
        <w:jc w:val="both"/>
        <w:rPr>
          <w:rFonts w:ascii="Sylfaen" w:hAnsi="Sylfaen"/>
          <w:lang w:val="hy-AM"/>
        </w:rPr>
      </w:pPr>
    </w:p>
    <w:p w:rsidR="003F742A" w:rsidRDefault="003F742A" w:rsidP="003F742A">
      <w:pPr>
        <w:spacing w:after="0"/>
        <w:ind w:firstLine="709"/>
        <w:jc w:val="both"/>
        <w:rPr>
          <w:rFonts w:ascii="Sylfaen" w:hAnsi="Sylfaen"/>
          <w:lang w:val="hy-AM"/>
        </w:rPr>
      </w:pPr>
    </w:p>
    <w:p w:rsidR="003F742A" w:rsidRDefault="003F742A" w:rsidP="003F742A">
      <w:pPr>
        <w:spacing w:after="0"/>
        <w:ind w:firstLine="709"/>
        <w:jc w:val="both"/>
        <w:rPr>
          <w:rFonts w:ascii="Sylfaen" w:hAnsi="Sylfaen"/>
          <w:lang w:val="hy-AM"/>
        </w:rPr>
      </w:pPr>
    </w:p>
    <w:p w:rsidR="003F742A" w:rsidRDefault="003F742A" w:rsidP="003F742A">
      <w:pPr>
        <w:spacing w:after="0"/>
        <w:ind w:firstLine="709"/>
        <w:jc w:val="both"/>
        <w:rPr>
          <w:rFonts w:ascii="Sylfaen" w:hAnsi="Sylfaen"/>
          <w:lang w:val="hy-AM"/>
        </w:rPr>
      </w:pPr>
    </w:p>
    <w:p w:rsidR="003F742A" w:rsidRDefault="003F742A" w:rsidP="003F742A">
      <w:pPr>
        <w:spacing w:after="0"/>
        <w:ind w:firstLine="709"/>
        <w:jc w:val="both"/>
        <w:rPr>
          <w:rFonts w:ascii="Sylfaen" w:hAnsi="Sylfaen"/>
          <w:lang w:val="hy-AM"/>
        </w:rPr>
      </w:pPr>
    </w:p>
    <w:p w:rsidR="003F742A" w:rsidRDefault="003F742A" w:rsidP="003F742A">
      <w:pPr>
        <w:spacing w:after="0"/>
        <w:ind w:firstLine="709"/>
        <w:jc w:val="both"/>
        <w:rPr>
          <w:rFonts w:ascii="Sylfaen" w:hAnsi="Sylfaen"/>
          <w:lang w:val="hy-AM"/>
        </w:rPr>
      </w:pPr>
      <w:bookmarkStart w:id="1" w:name="_GoBack"/>
      <w:bookmarkEnd w:id="1"/>
    </w:p>
    <w:sectPr w:rsidR="003F742A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404A8F"/>
    <w:multiLevelType w:val="hybridMultilevel"/>
    <w:tmpl w:val="D64CAA20"/>
    <w:lvl w:ilvl="0" w:tplc="7BC83482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32AB74D4"/>
    <w:multiLevelType w:val="hybridMultilevel"/>
    <w:tmpl w:val="3744AC30"/>
    <w:lvl w:ilvl="0" w:tplc="6348345C">
      <w:start w:val="1"/>
      <w:numFmt w:val="decimal"/>
      <w:lvlText w:val="%1)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65FC"/>
    <w:rsid w:val="00032852"/>
    <w:rsid w:val="00104C6D"/>
    <w:rsid w:val="00125784"/>
    <w:rsid w:val="003F742A"/>
    <w:rsid w:val="00464FD9"/>
    <w:rsid w:val="00571C10"/>
    <w:rsid w:val="00591CE6"/>
    <w:rsid w:val="006A7348"/>
    <w:rsid w:val="006C0B77"/>
    <w:rsid w:val="007C7E5F"/>
    <w:rsid w:val="008242FF"/>
    <w:rsid w:val="00870751"/>
    <w:rsid w:val="00873A37"/>
    <w:rsid w:val="008743D4"/>
    <w:rsid w:val="00922C48"/>
    <w:rsid w:val="0099106C"/>
    <w:rsid w:val="00A75727"/>
    <w:rsid w:val="00B354CA"/>
    <w:rsid w:val="00B915B7"/>
    <w:rsid w:val="00C4175C"/>
    <w:rsid w:val="00D365FC"/>
    <w:rsid w:val="00D53121"/>
    <w:rsid w:val="00EA59DF"/>
    <w:rsid w:val="00EE4070"/>
    <w:rsid w:val="00F12C76"/>
    <w:rsid w:val="00F15723"/>
    <w:rsid w:val="00FF31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FCB94FB-9BE5-4B77-8E9F-74F66B4403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F742A"/>
    <w:pPr>
      <w:spacing w:line="254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F74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F742A"/>
    <w:rPr>
      <w:b/>
      <w:bCs/>
    </w:rPr>
  </w:style>
  <w:style w:type="paragraph" w:styleId="ListParagraph">
    <w:name w:val="List Paragraph"/>
    <w:basedOn w:val="Normal"/>
    <w:uiPriority w:val="34"/>
    <w:qFormat/>
    <w:rsid w:val="003F742A"/>
    <w:pPr>
      <w:spacing w:line="240" w:lineRule="auto"/>
      <w:ind w:left="720"/>
      <w:contextualSpacing/>
    </w:pPr>
    <w:rPr>
      <w:rFonts w:ascii="Times New Roman" w:hAnsi="Times New Roman"/>
      <w:sz w:val="2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182</Words>
  <Characters>1041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 Stepanian</dc:creator>
  <cp:keywords/>
  <dc:description/>
  <cp:lastModifiedBy>Lusine Stepanian</cp:lastModifiedBy>
  <cp:revision>31</cp:revision>
  <dcterms:created xsi:type="dcterms:W3CDTF">2024-08-19T08:22:00Z</dcterms:created>
  <dcterms:modified xsi:type="dcterms:W3CDTF">2024-08-29T13:13:00Z</dcterms:modified>
</cp:coreProperties>
</file>