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D7946" w14:textId="5DDE94F1" w:rsidR="006F722F" w:rsidRPr="0031358D" w:rsidRDefault="00961186" w:rsidP="0031358D">
      <w:pPr>
        <w:ind w:firstLine="0"/>
        <w:jc w:val="right"/>
        <w:rPr>
          <w:szCs w:val="24"/>
        </w:rPr>
      </w:pPr>
      <w:r w:rsidRPr="0031358D">
        <w:rPr>
          <w:szCs w:val="24"/>
        </w:rPr>
        <w:t>ՆԱԽԱԳԻԾ</w:t>
      </w:r>
    </w:p>
    <w:p w14:paraId="4C8BA47F" w14:textId="77777777" w:rsidR="006F722F" w:rsidRPr="0031358D" w:rsidRDefault="006F722F" w:rsidP="0031358D">
      <w:pPr>
        <w:ind w:firstLine="0"/>
        <w:rPr>
          <w:szCs w:val="24"/>
        </w:rPr>
      </w:pPr>
    </w:p>
    <w:p w14:paraId="79D78FDA" w14:textId="2C622755" w:rsidR="00961186" w:rsidRPr="0031358D" w:rsidRDefault="00961186" w:rsidP="0031358D">
      <w:pPr>
        <w:ind w:firstLine="0"/>
        <w:jc w:val="center"/>
        <w:rPr>
          <w:szCs w:val="24"/>
        </w:rPr>
      </w:pPr>
      <w:r w:rsidRPr="0031358D">
        <w:rPr>
          <w:szCs w:val="24"/>
        </w:rPr>
        <w:t>ՀԱՅԱՍՏԱՆԻ ՀԱՆՐԱՊԵՏՈՒԹՅԱՆ ԿԱՌԱՎԱՐՈՒԹՅՈՒՆ</w:t>
      </w:r>
    </w:p>
    <w:p w14:paraId="436B9ACE" w14:textId="178CFE35" w:rsidR="00961186" w:rsidRPr="0031358D" w:rsidRDefault="00961186" w:rsidP="0031358D">
      <w:pPr>
        <w:ind w:firstLine="0"/>
        <w:jc w:val="center"/>
        <w:rPr>
          <w:szCs w:val="24"/>
        </w:rPr>
      </w:pPr>
      <w:r w:rsidRPr="0031358D">
        <w:rPr>
          <w:szCs w:val="24"/>
        </w:rPr>
        <w:t>ՈՐՈՇՈՒՄ</w:t>
      </w:r>
    </w:p>
    <w:p w14:paraId="121EBC49" w14:textId="77777777" w:rsidR="00961186" w:rsidRPr="0031358D" w:rsidRDefault="00961186" w:rsidP="0031358D">
      <w:pPr>
        <w:ind w:firstLine="0"/>
        <w:rPr>
          <w:szCs w:val="24"/>
        </w:rPr>
      </w:pPr>
      <w:r w:rsidRPr="0031358D">
        <w:rPr>
          <w:szCs w:val="24"/>
        </w:rPr>
        <w:t xml:space="preserve"> </w:t>
      </w:r>
    </w:p>
    <w:p w14:paraId="7C8A7BEB" w14:textId="51AAAF4A" w:rsidR="00465701" w:rsidRPr="0031358D" w:rsidRDefault="00465701" w:rsidP="0031358D">
      <w:pPr>
        <w:ind w:firstLine="0"/>
        <w:jc w:val="center"/>
        <w:rPr>
          <w:caps/>
          <w:szCs w:val="24"/>
        </w:rPr>
      </w:pPr>
      <w:r w:rsidRPr="0031358D">
        <w:rPr>
          <w:caps/>
          <w:szCs w:val="24"/>
        </w:rPr>
        <w:t>Ռոյալթիի Բ</w:t>
      </w:r>
      <w:r w:rsidRPr="0031358D">
        <w:rPr>
          <w:caps/>
          <w:szCs w:val="24"/>
          <w:vertAlign w:val="subscript"/>
        </w:rPr>
        <w:t>3</w:t>
      </w:r>
      <w:r w:rsidRPr="0031358D">
        <w:rPr>
          <w:caps/>
          <w:szCs w:val="24"/>
        </w:rPr>
        <w:t xml:space="preserve"> բազայի հաշվարկման նպատակով ֆինանսական ծախսերի </w:t>
      </w:r>
    </w:p>
    <w:p w14:paraId="3BCEF4A7" w14:textId="331D026F" w:rsidR="00961186" w:rsidRPr="0031358D" w:rsidRDefault="00465701" w:rsidP="0031358D">
      <w:pPr>
        <w:ind w:firstLine="0"/>
        <w:jc w:val="center"/>
        <w:rPr>
          <w:caps/>
          <w:szCs w:val="24"/>
        </w:rPr>
      </w:pPr>
      <w:r w:rsidRPr="0031358D">
        <w:rPr>
          <w:caps/>
          <w:szCs w:val="24"/>
        </w:rPr>
        <w:t xml:space="preserve">նվազեցման կարգը, դեպքերը </w:t>
      </w:r>
      <w:r w:rsidR="00284EE0" w:rsidRPr="0031358D">
        <w:rPr>
          <w:caps/>
          <w:szCs w:val="24"/>
        </w:rPr>
        <w:t xml:space="preserve">ԵՎ </w:t>
      </w:r>
      <w:r w:rsidRPr="0031358D">
        <w:rPr>
          <w:caps/>
          <w:szCs w:val="24"/>
        </w:rPr>
        <w:t>չափերը սահմանելու մասին</w:t>
      </w:r>
    </w:p>
    <w:p w14:paraId="771D1C3B" w14:textId="77777777" w:rsidR="006F722F" w:rsidRPr="0031358D" w:rsidRDefault="006F722F" w:rsidP="0031358D">
      <w:pPr>
        <w:ind w:firstLine="0"/>
        <w:rPr>
          <w:szCs w:val="24"/>
        </w:rPr>
      </w:pPr>
    </w:p>
    <w:p w14:paraId="1309514C" w14:textId="77777777" w:rsidR="00D92410" w:rsidRPr="0031358D" w:rsidRDefault="00D92410" w:rsidP="0031358D">
      <w:pPr>
        <w:ind w:firstLine="0"/>
        <w:rPr>
          <w:szCs w:val="24"/>
        </w:rPr>
      </w:pPr>
    </w:p>
    <w:p w14:paraId="0D8C6E55" w14:textId="6B9AF253" w:rsidR="00961186" w:rsidRPr="0031358D" w:rsidRDefault="00961186" w:rsidP="00B20F91">
      <w:pPr>
        <w:ind w:firstLine="540"/>
        <w:rPr>
          <w:szCs w:val="24"/>
        </w:rPr>
      </w:pPr>
      <w:r w:rsidRPr="0031358D">
        <w:rPr>
          <w:szCs w:val="24"/>
        </w:rPr>
        <w:t xml:space="preserve">Հիմք ընդունելով </w:t>
      </w:r>
      <w:r w:rsidR="00842B84">
        <w:rPr>
          <w:szCs w:val="24"/>
        </w:rPr>
        <w:t>Հայաստանի Հանրապետության հ</w:t>
      </w:r>
      <w:r w:rsidRPr="0031358D">
        <w:rPr>
          <w:szCs w:val="24"/>
        </w:rPr>
        <w:t>արկային օրենսգրքի 202-րդ հոդ</w:t>
      </w:r>
      <w:r w:rsidR="00F30DA8" w:rsidRPr="0031358D">
        <w:rPr>
          <w:szCs w:val="24"/>
        </w:rPr>
        <w:softHyphen/>
      </w:r>
      <w:r w:rsidRPr="0031358D">
        <w:rPr>
          <w:szCs w:val="24"/>
        </w:rPr>
        <w:t xml:space="preserve">վածի </w:t>
      </w:r>
      <w:r w:rsidR="00C21D7F" w:rsidRPr="0031358D">
        <w:rPr>
          <w:szCs w:val="24"/>
        </w:rPr>
        <w:t>1-ին</w:t>
      </w:r>
      <w:r w:rsidRPr="0031358D">
        <w:rPr>
          <w:szCs w:val="24"/>
        </w:rPr>
        <w:t xml:space="preserve"> մասի </w:t>
      </w:r>
      <w:r w:rsidR="00C21D7F" w:rsidRPr="0031358D">
        <w:rPr>
          <w:szCs w:val="24"/>
        </w:rPr>
        <w:t>երրորդ</w:t>
      </w:r>
      <w:r w:rsidRPr="0031358D">
        <w:rPr>
          <w:szCs w:val="24"/>
        </w:rPr>
        <w:t xml:space="preserve"> կետը` </w:t>
      </w:r>
      <w:r w:rsidR="00BF067D" w:rsidRPr="0031358D">
        <w:rPr>
          <w:szCs w:val="24"/>
        </w:rPr>
        <w:t>Կ</w:t>
      </w:r>
      <w:r w:rsidRPr="0031358D">
        <w:rPr>
          <w:szCs w:val="24"/>
        </w:rPr>
        <w:t>առավարությունը որոշում է.</w:t>
      </w:r>
    </w:p>
    <w:p w14:paraId="11C4E3D9" w14:textId="208ADE0A" w:rsidR="00B20F91" w:rsidRPr="00286326" w:rsidRDefault="00EC0040" w:rsidP="00286326">
      <w:pPr>
        <w:pStyle w:val="ListParagraph"/>
        <w:numPr>
          <w:ilvl w:val="0"/>
          <w:numId w:val="7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31358D">
        <w:rPr>
          <w:rFonts w:ascii="GHEA Grapalat" w:hAnsi="GHEA Grapalat"/>
          <w:lang w:val="hy-AM"/>
        </w:rPr>
        <w:t>Սահմանել</w:t>
      </w:r>
      <w:r w:rsidR="00961186" w:rsidRPr="0031358D">
        <w:rPr>
          <w:rFonts w:ascii="GHEA Grapalat" w:hAnsi="GHEA Grapalat"/>
          <w:lang w:val="hy-AM"/>
        </w:rPr>
        <w:t xml:space="preserve"> </w:t>
      </w:r>
      <w:r w:rsidRPr="0031358D">
        <w:rPr>
          <w:rFonts w:ascii="GHEA Grapalat" w:hAnsi="GHEA Grapalat"/>
          <w:lang w:val="hy-AM"/>
        </w:rPr>
        <w:t>ռ</w:t>
      </w:r>
      <w:r w:rsidR="00C21D7F" w:rsidRPr="0031358D">
        <w:rPr>
          <w:rFonts w:ascii="GHEA Grapalat" w:hAnsi="GHEA Grapalat"/>
          <w:lang w:val="hy-AM"/>
        </w:rPr>
        <w:t>ոյալթիի Բ</w:t>
      </w:r>
      <w:r w:rsidR="00C21D7F" w:rsidRPr="0031358D">
        <w:rPr>
          <w:rFonts w:ascii="GHEA Grapalat" w:hAnsi="GHEA Grapalat"/>
          <w:vertAlign w:val="subscript"/>
          <w:lang w:val="hy-AM"/>
        </w:rPr>
        <w:t>3</w:t>
      </w:r>
      <w:r w:rsidR="00C21D7F" w:rsidRPr="0031358D">
        <w:rPr>
          <w:rFonts w:ascii="GHEA Grapalat" w:hAnsi="GHEA Grapalat"/>
          <w:lang w:val="hy-AM"/>
        </w:rPr>
        <w:t xml:space="preserve"> բազայի հաշվարկման նպատակով ֆինանսական ծախսերի նվազեցման կարգը, դեպքերը և չափերը</w:t>
      </w:r>
      <w:r w:rsidR="00961186" w:rsidRPr="0031358D">
        <w:rPr>
          <w:rFonts w:ascii="GHEA Grapalat" w:hAnsi="GHEA Grapalat"/>
          <w:lang w:val="hy-AM"/>
        </w:rPr>
        <w:t>` համաձայն հավելվածի:</w:t>
      </w:r>
      <w:r w:rsidR="00286326" w:rsidRPr="00286326">
        <w:rPr>
          <w:lang w:val="hy-AM"/>
        </w:rPr>
        <w:t xml:space="preserve"> </w:t>
      </w:r>
    </w:p>
    <w:p w14:paraId="00F71247" w14:textId="7524CE29" w:rsidR="00AD77FC" w:rsidRPr="00B20F91" w:rsidRDefault="00961186" w:rsidP="00B20F91">
      <w:pPr>
        <w:pStyle w:val="ListParagraph"/>
        <w:numPr>
          <w:ilvl w:val="0"/>
          <w:numId w:val="7"/>
        </w:numPr>
        <w:tabs>
          <w:tab w:val="left" w:pos="810"/>
        </w:tabs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B20F91">
        <w:rPr>
          <w:rFonts w:ascii="GHEA Grapalat" w:hAnsi="GHEA Grapalat"/>
          <w:lang w:val="hy-AM"/>
        </w:rPr>
        <w:t xml:space="preserve">Սույն որոշումն ուժի մեջ է մտնում </w:t>
      </w:r>
      <w:r w:rsidR="006A7102" w:rsidRPr="00B20F91">
        <w:rPr>
          <w:rFonts w:ascii="GHEA Grapalat" w:hAnsi="GHEA Grapalat"/>
          <w:lang w:val="hy-AM"/>
        </w:rPr>
        <w:t>պաշտոնական հրապարակմանը հաջորդող օրվա</w:t>
      </w:r>
      <w:r w:rsidR="00FE3C3A" w:rsidRPr="00B20F91">
        <w:rPr>
          <w:rFonts w:ascii="GHEA Grapalat" w:hAnsi="GHEA Grapalat"/>
          <w:lang w:val="hy-AM"/>
        </w:rPr>
        <w:softHyphen/>
      </w:r>
      <w:r w:rsidR="006A7102" w:rsidRPr="00B20F91">
        <w:rPr>
          <w:rFonts w:ascii="GHEA Grapalat" w:hAnsi="GHEA Grapalat"/>
          <w:lang w:val="hy-AM"/>
        </w:rPr>
        <w:softHyphen/>
        <w:t xml:space="preserve">նից և </w:t>
      </w:r>
      <w:r w:rsidR="003F5C87" w:rsidRPr="00B20F91">
        <w:rPr>
          <w:rFonts w:ascii="GHEA Grapalat" w:hAnsi="GHEA Grapalat"/>
          <w:lang w:val="hy-AM"/>
        </w:rPr>
        <w:t xml:space="preserve">կիրառվում է </w:t>
      </w:r>
      <w:r w:rsidR="00E6522C" w:rsidRPr="00B20F91">
        <w:rPr>
          <w:rFonts w:ascii="GHEA Grapalat" w:hAnsi="GHEA Grapalat"/>
          <w:lang w:val="hy-AM"/>
        </w:rPr>
        <w:t>202</w:t>
      </w:r>
      <w:r w:rsidR="00066A40" w:rsidRPr="00B20F91">
        <w:rPr>
          <w:rFonts w:ascii="GHEA Grapalat" w:hAnsi="GHEA Grapalat"/>
          <w:lang w:val="hy-AM"/>
        </w:rPr>
        <w:t>3</w:t>
      </w:r>
      <w:r w:rsidR="00E6522C" w:rsidRPr="00B20F91">
        <w:rPr>
          <w:rFonts w:ascii="GHEA Grapalat" w:hAnsi="GHEA Grapalat"/>
          <w:lang w:val="hy-AM"/>
        </w:rPr>
        <w:t xml:space="preserve"> թվականի </w:t>
      </w:r>
      <w:r w:rsidR="003F5C87" w:rsidRPr="00B20F91">
        <w:rPr>
          <w:rFonts w:ascii="GHEA Grapalat" w:hAnsi="GHEA Grapalat"/>
          <w:lang w:val="hy-AM"/>
        </w:rPr>
        <w:t>հաշվետու տարվա և հետագա հաշ</w:t>
      </w:r>
      <w:r w:rsidR="00FE3C3A" w:rsidRPr="00B20F91">
        <w:rPr>
          <w:rFonts w:ascii="GHEA Grapalat" w:hAnsi="GHEA Grapalat"/>
          <w:lang w:val="hy-AM"/>
        </w:rPr>
        <w:softHyphen/>
      </w:r>
      <w:r w:rsidR="003F5C87" w:rsidRPr="00B20F91">
        <w:rPr>
          <w:rFonts w:ascii="GHEA Grapalat" w:hAnsi="GHEA Grapalat"/>
          <w:lang w:val="hy-AM"/>
        </w:rPr>
        <w:t xml:space="preserve">վետու տարիների </w:t>
      </w:r>
      <w:r w:rsidR="000A65B8" w:rsidRPr="00B20F91">
        <w:rPr>
          <w:rFonts w:ascii="GHEA Grapalat" w:hAnsi="GHEA Grapalat"/>
          <w:lang w:val="hy-AM"/>
        </w:rPr>
        <w:t>համար ռոյալթիի Բ</w:t>
      </w:r>
      <w:r w:rsidR="000A65B8" w:rsidRPr="00B20F91">
        <w:rPr>
          <w:rFonts w:ascii="GHEA Grapalat" w:hAnsi="GHEA Grapalat"/>
          <w:vertAlign w:val="subscript"/>
          <w:lang w:val="hy-AM"/>
        </w:rPr>
        <w:t xml:space="preserve">3 </w:t>
      </w:r>
      <w:r w:rsidR="00CA1A7B" w:rsidRPr="00B20F91">
        <w:rPr>
          <w:rFonts w:ascii="GHEA Grapalat" w:hAnsi="GHEA Grapalat"/>
          <w:lang w:val="hy-AM"/>
        </w:rPr>
        <w:t>բազայի հաշվարկման նպատակով</w:t>
      </w:r>
      <w:r w:rsidR="00706189" w:rsidRPr="00B20F91">
        <w:rPr>
          <w:rFonts w:ascii="GHEA Grapalat" w:hAnsi="GHEA Grapalat"/>
          <w:lang w:val="hy-AM"/>
        </w:rPr>
        <w:t>:</w:t>
      </w:r>
    </w:p>
    <w:p w14:paraId="27129397" w14:textId="77777777" w:rsidR="00F9792A" w:rsidRDefault="00F9792A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03F300D0" w14:textId="774B83F7" w:rsidR="00B94F22" w:rsidRPr="0031358D" w:rsidRDefault="00B94F22" w:rsidP="0031358D">
      <w:pPr>
        <w:spacing w:line="240" w:lineRule="auto"/>
        <w:ind w:left="5760" w:firstLine="720"/>
        <w:jc w:val="right"/>
        <w:rPr>
          <w:sz w:val="20"/>
          <w:szCs w:val="20"/>
        </w:rPr>
      </w:pPr>
      <w:r w:rsidRPr="0031358D">
        <w:rPr>
          <w:sz w:val="20"/>
          <w:szCs w:val="20"/>
        </w:rPr>
        <w:lastRenderedPageBreak/>
        <w:t>Հավելված</w:t>
      </w:r>
    </w:p>
    <w:p w14:paraId="0F709217" w14:textId="4FD9FD59" w:rsidR="000B2959" w:rsidRPr="0031358D" w:rsidRDefault="00B94F22" w:rsidP="0031358D">
      <w:pPr>
        <w:spacing w:line="240" w:lineRule="auto"/>
        <w:ind w:firstLine="0"/>
        <w:jc w:val="right"/>
        <w:rPr>
          <w:sz w:val="20"/>
          <w:szCs w:val="20"/>
        </w:rPr>
      </w:pPr>
      <w:r w:rsidRPr="0031358D">
        <w:rPr>
          <w:sz w:val="20"/>
          <w:szCs w:val="20"/>
        </w:rPr>
        <w:t>ՀՀ կառավարության 202</w:t>
      </w:r>
      <w:r w:rsidR="00011F2D" w:rsidRPr="0031358D">
        <w:rPr>
          <w:sz w:val="20"/>
          <w:szCs w:val="20"/>
        </w:rPr>
        <w:t>4</w:t>
      </w:r>
      <w:r w:rsidRPr="0031358D">
        <w:rPr>
          <w:sz w:val="20"/>
          <w:szCs w:val="20"/>
        </w:rPr>
        <w:t xml:space="preserve"> թվականի</w:t>
      </w:r>
    </w:p>
    <w:p w14:paraId="7F41582A" w14:textId="41A27A36" w:rsidR="00B94F22" w:rsidRPr="0031358D" w:rsidRDefault="000B2959" w:rsidP="0031358D">
      <w:pPr>
        <w:spacing w:line="240" w:lineRule="auto"/>
        <w:ind w:firstLine="0"/>
        <w:jc w:val="right"/>
        <w:rPr>
          <w:sz w:val="20"/>
          <w:szCs w:val="20"/>
        </w:rPr>
      </w:pPr>
      <w:r w:rsidRPr="0031358D">
        <w:rPr>
          <w:sz w:val="20"/>
          <w:szCs w:val="20"/>
        </w:rPr>
        <w:t>________</w:t>
      </w:r>
      <w:r w:rsidR="00B94F22" w:rsidRPr="0031358D">
        <w:rPr>
          <w:sz w:val="20"/>
          <w:szCs w:val="20"/>
        </w:rPr>
        <w:t xml:space="preserve"> ի N </w:t>
      </w:r>
      <w:r w:rsidRPr="0031358D">
        <w:rPr>
          <w:sz w:val="20"/>
          <w:szCs w:val="20"/>
        </w:rPr>
        <w:t xml:space="preserve">  </w:t>
      </w:r>
      <w:r w:rsidR="00B94F22" w:rsidRPr="0031358D">
        <w:rPr>
          <w:sz w:val="20"/>
          <w:szCs w:val="20"/>
        </w:rPr>
        <w:t xml:space="preserve"> -Ն որոշման</w:t>
      </w:r>
    </w:p>
    <w:p w14:paraId="3593F05E" w14:textId="77777777" w:rsidR="0031358D" w:rsidRPr="0031358D" w:rsidRDefault="0031358D" w:rsidP="0031358D">
      <w:pPr>
        <w:ind w:firstLine="0"/>
        <w:jc w:val="center"/>
        <w:rPr>
          <w:szCs w:val="24"/>
        </w:rPr>
      </w:pPr>
    </w:p>
    <w:p w14:paraId="1E049D91" w14:textId="3DE38E27" w:rsidR="00B94F22" w:rsidRPr="0031358D" w:rsidRDefault="00AE3E7D" w:rsidP="0031358D">
      <w:pPr>
        <w:ind w:firstLine="0"/>
        <w:jc w:val="center"/>
        <w:rPr>
          <w:caps/>
          <w:szCs w:val="24"/>
        </w:rPr>
      </w:pPr>
      <w:r w:rsidRPr="0031358D">
        <w:rPr>
          <w:caps/>
          <w:szCs w:val="24"/>
        </w:rPr>
        <w:t xml:space="preserve">Կարգ, դեպքեր </w:t>
      </w:r>
      <w:r w:rsidR="00135501" w:rsidRPr="0031358D">
        <w:rPr>
          <w:caps/>
          <w:szCs w:val="24"/>
        </w:rPr>
        <w:t>Եվ</w:t>
      </w:r>
      <w:r w:rsidRPr="0031358D">
        <w:rPr>
          <w:caps/>
          <w:szCs w:val="24"/>
        </w:rPr>
        <w:t xml:space="preserve"> չափեր</w:t>
      </w:r>
    </w:p>
    <w:p w14:paraId="3014BD78" w14:textId="2D8D85CA" w:rsidR="00961186" w:rsidRPr="0031358D" w:rsidRDefault="00F7223C" w:rsidP="0031358D">
      <w:pPr>
        <w:ind w:firstLine="0"/>
        <w:jc w:val="center"/>
        <w:rPr>
          <w:caps/>
          <w:szCs w:val="24"/>
        </w:rPr>
      </w:pPr>
      <w:r w:rsidRPr="0031358D">
        <w:rPr>
          <w:caps/>
          <w:szCs w:val="24"/>
        </w:rPr>
        <w:t>Ռոյալթիի Բ</w:t>
      </w:r>
      <w:r w:rsidRPr="0031358D">
        <w:rPr>
          <w:caps/>
          <w:szCs w:val="24"/>
          <w:vertAlign w:val="subscript"/>
        </w:rPr>
        <w:t>3</w:t>
      </w:r>
      <w:r w:rsidRPr="0031358D">
        <w:rPr>
          <w:caps/>
          <w:szCs w:val="24"/>
        </w:rPr>
        <w:t xml:space="preserve"> բազայի հաշվարկման նպատակով ֆինանսական ծախսերի նվազեցման</w:t>
      </w:r>
    </w:p>
    <w:p w14:paraId="1340C38E" w14:textId="4A463BAE" w:rsidR="00F7223C" w:rsidRDefault="00F7223C" w:rsidP="0031358D">
      <w:pPr>
        <w:ind w:firstLine="0"/>
        <w:rPr>
          <w:szCs w:val="24"/>
        </w:rPr>
      </w:pPr>
    </w:p>
    <w:p w14:paraId="0BBE35E1" w14:textId="0CB945AD" w:rsidR="00E56723" w:rsidRPr="0031358D" w:rsidRDefault="005A033B" w:rsidP="00270DEF">
      <w:pPr>
        <w:pStyle w:val="NormalWeb"/>
        <w:numPr>
          <w:ilvl w:val="0"/>
          <w:numId w:val="4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31358D">
        <w:rPr>
          <w:rFonts w:ascii="GHEA Grapalat" w:hAnsi="GHEA Grapalat"/>
          <w:lang w:val="hy-AM"/>
        </w:rPr>
        <w:t>Ռոյալթիի Բ</w:t>
      </w:r>
      <w:r w:rsidRPr="0031358D">
        <w:rPr>
          <w:rFonts w:ascii="GHEA Grapalat" w:hAnsi="GHEA Grapalat"/>
          <w:vertAlign w:val="subscript"/>
          <w:lang w:val="hy-AM"/>
        </w:rPr>
        <w:t>3</w:t>
      </w:r>
      <w:r w:rsidRPr="0031358D">
        <w:rPr>
          <w:rFonts w:ascii="GHEA Grapalat" w:hAnsi="GHEA Grapalat"/>
          <w:lang w:val="hy-AM"/>
        </w:rPr>
        <w:t xml:space="preserve"> բազայի հաշվարկման նպատակով </w:t>
      </w:r>
      <w:r w:rsidR="000D175B">
        <w:rPr>
          <w:rFonts w:ascii="GHEA Grapalat" w:hAnsi="GHEA Grapalat"/>
          <w:lang w:val="hy-AM"/>
        </w:rPr>
        <w:t xml:space="preserve">ֆինանսական ծախսերը նվազեցվում են </w:t>
      </w:r>
      <w:r w:rsidR="00C74818" w:rsidRPr="0031358D">
        <w:rPr>
          <w:rFonts w:ascii="GHEA Grapalat" w:hAnsi="GHEA Grapalat"/>
          <w:bCs/>
          <w:lang w:val="hy-AM"/>
        </w:rPr>
        <w:t>Հայաստանի Հանրապետության հար</w:t>
      </w:r>
      <w:r w:rsidR="00F30DA8" w:rsidRPr="0031358D">
        <w:rPr>
          <w:rFonts w:ascii="GHEA Grapalat" w:hAnsi="GHEA Grapalat"/>
          <w:bCs/>
          <w:lang w:val="hy-AM"/>
        </w:rPr>
        <w:softHyphen/>
      </w:r>
      <w:r w:rsidR="00C74818" w:rsidRPr="0031358D">
        <w:rPr>
          <w:rFonts w:ascii="GHEA Grapalat" w:hAnsi="GHEA Grapalat"/>
          <w:bCs/>
          <w:lang w:val="hy-AM"/>
        </w:rPr>
        <w:softHyphen/>
        <w:t>կա</w:t>
      </w:r>
      <w:r w:rsidR="00C74818" w:rsidRPr="0031358D">
        <w:rPr>
          <w:rFonts w:ascii="GHEA Grapalat" w:hAnsi="GHEA Grapalat"/>
          <w:bCs/>
          <w:lang w:val="hy-AM"/>
        </w:rPr>
        <w:softHyphen/>
      </w:r>
      <w:r w:rsidR="00C74818" w:rsidRPr="0031358D">
        <w:rPr>
          <w:rFonts w:ascii="GHEA Grapalat" w:hAnsi="GHEA Grapalat"/>
          <w:bCs/>
          <w:lang w:val="hy-AM"/>
        </w:rPr>
        <w:softHyphen/>
        <w:t>յին օրենս</w:t>
      </w:r>
      <w:r w:rsidR="00C74818" w:rsidRPr="0031358D">
        <w:rPr>
          <w:rFonts w:ascii="GHEA Grapalat" w:hAnsi="GHEA Grapalat"/>
          <w:bCs/>
          <w:lang w:val="hy-AM"/>
        </w:rPr>
        <w:softHyphen/>
        <w:t>գրքի</w:t>
      </w:r>
      <w:r w:rsidR="00C74818" w:rsidRPr="0031358D">
        <w:rPr>
          <w:rFonts w:ascii="GHEA Grapalat" w:hAnsi="GHEA Grapalat"/>
          <w:color w:val="000000"/>
          <w:lang w:val="hy-AM"/>
        </w:rPr>
        <w:t xml:space="preserve"> </w:t>
      </w:r>
      <w:r w:rsidR="00321106" w:rsidRPr="0031358D">
        <w:rPr>
          <w:rFonts w:ascii="GHEA Grapalat" w:hAnsi="GHEA Grapalat"/>
          <w:color w:val="000000"/>
          <w:lang w:val="hy-AM"/>
        </w:rPr>
        <w:t>այսուհետ՝ Օրենսգիրք</w:t>
      </w:r>
      <w:r w:rsidRPr="0031358D">
        <w:rPr>
          <w:rFonts w:ascii="GHEA Grapalat" w:hAnsi="GHEA Grapalat"/>
          <w:color w:val="000000"/>
          <w:lang w:val="af-ZA"/>
        </w:rPr>
        <w:t xml:space="preserve"> 6-րդ բաժնով սահմանված կարգով</w:t>
      </w:r>
      <w:r w:rsidR="000D175B">
        <w:rPr>
          <w:rFonts w:ascii="GHEA Grapalat" w:hAnsi="GHEA Grapalat"/>
          <w:color w:val="000000"/>
          <w:lang w:val="hy-AM"/>
        </w:rPr>
        <w:t>:</w:t>
      </w:r>
      <w:r w:rsidRPr="0031358D">
        <w:rPr>
          <w:rFonts w:ascii="GHEA Grapalat" w:hAnsi="GHEA Grapalat"/>
          <w:color w:val="000000"/>
          <w:lang w:val="af-ZA"/>
        </w:rPr>
        <w:t xml:space="preserve"> </w:t>
      </w:r>
      <w:r w:rsidR="000D175B">
        <w:rPr>
          <w:rFonts w:ascii="GHEA Grapalat" w:hAnsi="GHEA Grapalat"/>
          <w:color w:val="000000"/>
          <w:lang w:val="hy-AM"/>
        </w:rPr>
        <w:t>Սույն կետով սահմանված</w:t>
      </w:r>
      <w:r w:rsidR="000D175B" w:rsidRPr="0031358D">
        <w:rPr>
          <w:rFonts w:ascii="GHEA Grapalat" w:hAnsi="GHEA Grapalat"/>
          <w:color w:val="000000"/>
          <w:lang w:val="af-ZA"/>
        </w:rPr>
        <w:t xml:space="preserve"> </w:t>
      </w:r>
      <w:r w:rsidRPr="0031358D">
        <w:rPr>
          <w:rFonts w:ascii="GHEA Grapalat" w:hAnsi="GHEA Grapalat"/>
          <w:color w:val="000000"/>
          <w:lang w:val="af-ZA"/>
        </w:rPr>
        <w:t>ֆինանսական ծախսեր</w:t>
      </w:r>
      <w:r w:rsidRPr="0031358D">
        <w:rPr>
          <w:rFonts w:ascii="GHEA Grapalat" w:hAnsi="GHEA Grapalat"/>
          <w:lang w:val="hy-AM"/>
        </w:rPr>
        <w:t xml:space="preserve">ը </w:t>
      </w:r>
      <w:r w:rsidR="00E56723" w:rsidRPr="0031358D">
        <w:rPr>
          <w:rFonts w:ascii="GHEA Grapalat" w:hAnsi="GHEA Grapalat" w:cs="GHEA Grapalat"/>
          <w:color w:val="000000"/>
          <w:lang w:val="af-ZA"/>
        </w:rPr>
        <w:t>հաշվի</w:t>
      </w:r>
      <w:r w:rsidR="00E56723" w:rsidRPr="0031358D">
        <w:rPr>
          <w:rFonts w:ascii="GHEA Grapalat" w:hAnsi="GHEA Grapalat"/>
          <w:color w:val="000000"/>
          <w:lang w:val="af-ZA"/>
        </w:rPr>
        <w:t xml:space="preserve"> </w:t>
      </w:r>
      <w:r w:rsidR="00E56723" w:rsidRPr="0031358D">
        <w:rPr>
          <w:rFonts w:ascii="GHEA Grapalat" w:hAnsi="GHEA Grapalat" w:cs="GHEA Grapalat"/>
          <w:color w:val="000000"/>
          <w:lang w:val="af-ZA"/>
        </w:rPr>
        <w:t>են</w:t>
      </w:r>
      <w:r w:rsidR="00E56723" w:rsidRPr="0031358D">
        <w:rPr>
          <w:rFonts w:ascii="GHEA Grapalat" w:hAnsi="GHEA Grapalat"/>
          <w:color w:val="000000"/>
          <w:lang w:val="af-ZA"/>
        </w:rPr>
        <w:t xml:space="preserve"> </w:t>
      </w:r>
      <w:r w:rsidR="00E56723" w:rsidRPr="0031358D">
        <w:rPr>
          <w:rFonts w:ascii="GHEA Grapalat" w:hAnsi="GHEA Grapalat" w:cs="GHEA Grapalat"/>
          <w:color w:val="000000"/>
          <w:lang w:val="af-ZA"/>
        </w:rPr>
        <w:t>առնվում</w:t>
      </w:r>
      <w:r w:rsidR="00160E3C" w:rsidRPr="0031358D">
        <w:rPr>
          <w:rFonts w:ascii="GHEA Grapalat" w:hAnsi="GHEA Grapalat" w:cs="GHEA Grapalat"/>
          <w:color w:val="000000"/>
          <w:lang w:val="af-ZA"/>
        </w:rPr>
        <w:t xml:space="preserve"> </w:t>
      </w:r>
      <w:r w:rsidR="00160E3C" w:rsidRPr="0031358D">
        <w:rPr>
          <w:rFonts w:ascii="GHEA Grapalat" w:hAnsi="GHEA Grapalat"/>
          <w:color w:val="000000"/>
          <w:lang w:val="hy-AM"/>
        </w:rPr>
        <w:t xml:space="preserve">ամբողջությամբ, </w:t>
      </w:r>
      <w:r w:rsidR="00160E3C" w:rsidRPr="0031358D">
        <w:rPr>
          <w:rFonts w:ascii="GHEA Grapalat" w:hAnsi="GHEA Grapalat"/>
          <w:color w:val="000000"/>
          <w:lang w:val="af-ZA"/>
        </w:rPr>
        <w:t>եթե</w:t>
      </w:r>
      <w:r w:rsidR="00E56723" w:rsidRPr="0031358D">
        <w:rPr>
          <w:rFonts w:ascii="GHEA Grapalat" w:hAnsi="GHEA Grapalat" w:cs="GHEA Grapalat"/>
          <w:color w:val="000000"/>
          <w:lang w:val="af-ZA"/>
        </w:rPr>
        <w:t>՝</w:t>
      </w:r>
      <w:bookmarkStart w:id="0" w:name="_GoBack"/>
      <w:bookmarkEnd w:id="0"/>
    </w:p>
    <w:p w14:paraId="0DEC1BA9" w14:textId="372FA892" w:rsidR="00270DEF" w:rsidRDefault="00E56723" w:rsidP="00270DEF">
      <w:pPr>
        <w:pStyle w:val="NormalWeb"/>
        <w:numPr>
          <w:ilvl w:val="0"/>
          <w:numId w:val="8"/>
        </w:numPr>
        <w:shd w:val="clear" w:color="auto" w:fill="FFFFFF" w:themeFill="background1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31358D">
        <w:rPr>
          <w:rFonts w:ascii="GHEA Grapalat" w:hAnsi="GHEA Grapalat"/>
          <w:color w:val="000000"/>
          <w:lang w:val="af-ZA"/>
        </w:rPr>
        <w:t>փոխառու</w:t>
      </w:r>
      <w:r w:rsidR="007E4368" w:rsidRPr="0031358D">
        <w:rPr>
          <w:rFonts w:ascii="GHEA Grapalat" w:hAnsi="GHEA Grapalat"/>
          <w:color w:val="000000"/>
          <w:lang w:val="af-ZA"/>
        </w:rPr>
        <w:t xml:space="preserve"> (վարկառու</w:t>
      </w:r>
      <w:r w:rsidR="00310680" w:rsidRPr="0031358D">
        <w:rPr>
          <w:rFonts w:ascii="GHEA Grapalat" w:hAnsi="GHEA Grapalat"/>
          <w:color w:val="000000"/>
          <w:lang w:val="af-ZA"/>
        </w:rPr>
        <w:t>, լիզինգառու</w:t>
      </w:r>
      <w:r w:rsidR="007E4368" w:rsidRPr="0031358D">
        <w:rPr>
          <w:rFonts w:ascii="GHEA Grapalat" w:hAnsi="GHEA Grapalat"/>
          <w:color w:val="000000"/>
          <w:lang w:val="af-ZA"/>
        </w:rPr>
        <w:t>)</w:t>
      </w:r>
      <w:r w:rsidRPr="0031358D">
        <w:rPr>
          <w:rFonts w:ascii="GHEA Grapalat" w:hAnsi="GHEA Grapalat"/>
          <w:color w:val="000000"/>
          <w:lang w:val="af-ZA"/>
        </w:rPr>
        <w:t xml:space="preserve"> ռոյալթի վճարող</w:t>
      </w:r>
      <w:r w:rsidR="00D043D1" w:rsidRPr="0031358D">
        <w:rPr>
          <w:rFonts w:ascii="GHEA Grapalat" w:hAnsi="GHEA Grapalat"/>
          <w:color w:val="000000"/>
          <w:lang w:val="hy-AM"/>
        </w:rPr>
        <w:t>ի բաժնե</w:t>
      </w:r>
      <w:r w:rsidR="000C13E3" w:rsidRPr="0031358D">
        <w:rPr>
          <w:rFonts w:ascii="GHEA Grapalat" w:hAnsi="GHEA Grapalat"/>
          <w:color w:val="000000"/>
          <w:lang w:val="hy-AM"/>
        </w:rPr>
        <w:softHyphen/>
      </w:r>
      <w:r w:rsidR="00D043D1" w:rsidRPr="0031358D">
        <w:rPr>
          <w:rFonts w:ascii="GHEA Grapalat" w:hAnsi="GHEA Grapalat"/>
          <w:color w:val="000000"/>
          <w:lang w:val="hy-AM"/>
        </w:rPr>
        <w:t>տոմ</w:t>
      </w:r>
      <w:r w:rsidR="00DC561E">
        <w:rPr>
          <w:rFonts w:ascii="GHEA Grapalat" w:hAnsi="GHEA Grapalat"/>
          <w:color w:val="000000"/>
          <w:lang w:val="hy-AM"/>
        </w:rPr>
        <w:softHyphen/>
      </w:r>
      <w:r w:rsidR="000C13E3" w:rsidRPr="0031358D">
        <w:rPr>
          <w:rFonts w:ascii="GHEA Grapalat" w:hAnsi="GHEA Grapalat"/>
          <w:color w:val="000000"/>
          <w:lang w:val="hy-AM"/>
        </w:rPr>
        <w:softHyphen/>
      </w:r>
      <w:r w:rsidR="00D043D1" w:rsidRPr="0031358D">
        <w:rPr>
          <w:rFonts w:ascii="GHEA Grapalat" w:hAnsi="GHEA Grapalat"/>
          <w:color w:val="000000"/>
          <w:lang w:val="hy-AM"/>
        </w:rPr>
        <w:t>սերը</w:t>
      </w:r>
      <w:r w:rsidR="00814267" w:rsidRPr="0031358D">
        <w:rPr>
          <w:rFonts w:ascii="GHEA Grapalat" w:hAnsi="GHEA Grapalat"/>
          <w:color w:val="000000"/>
          <w:lang w:val="hy-AM"/>
        </w:rPr>
        <w:t xml:space="preserve"> </w:t>
      </w:r>
      <w:r w:rsidRPr="0031358D">
        <w:rPr>
          <w:rFonts w:ascii="GHEA Grapalat" w:hAnsi="GHEA Grapalat"/>
          <w:color w:val="000000"/>
          <w:lang w:val="af-ZA"/>
        </w:rPr>
        <w:t xml:space="preserve">համարվում </w:t>
      </w:r>
      <w:r w:rsidR="00D043D1" w:rsidRPr="0031358D">
        <w:rPr>
          <w:rFonts w:ascii="GHEA Grapalat" w:hAnsi="GHEA Grapalat"/>
          <w:color w:val="000000"/>
          <w:lang w:val="hy-AM"/>
        </w:rPr>
        <w:t>են</w:t>
      </w:r>
      <w:r w:rsidRPr="0031358D">
        <w:rPr>
          <w:rFonts w:ascii="GHEA Grapalat" w:hAnsi="GHEA Grapalat"/>
          <w:color w:val="000000"/>
          <w:lang w:val="af-ZA"/>
        </w:rPr>
        <w:t xml:space="preserve"> ցուցակված </w:t>
      </w:r>
      <w:r w:rsidR="00B24084" w:rsidRPr="0031358D">
        <w:rPr>
          <w:rFonts w:ascii="GHEA Grapalat" w:hAnsi="GHEA Grapalat"/>
          <w:color w:val="000000"/>
          <w:lang w:val="hy-AM"/>
        </w:rPr>
        <w:t>սույն հավել</w:t>
      </w:r>
      <w:r w:rsidR="008B2C83" w:rsidRPr="0031358D">
        <w:rPr>
          <w:rFonts w:ascii="GHEA Grapalat" w:hAnsi="GHEA Grapalat"/>
          <w:color w:val="000000"/>
          <w:lang w:val="hy-AM"/>
        </w:rPr>
        <w:softHyphen/>
      </w:r>
      <w:r w:rsidR="00B24084" w:rsidRPr="0031358D">
        <w:rPr>
          <w:rFonts w:ascii="GHEA Grapalat" w:hAnsi="GHEA Grapalat"/>
          <w:color w:val="000000"/>
          <w:lang w:val="hy-AM"/>
        </w:rPr>
        <w:t>վածի թիվ 1</w:t>
      </w:r>
      <w:r w:rsidR="005A033B" w:rsidRPr="0031358D">
        <w:rPr>
          <w:rFonts w:ascii="GHEA Grapalat" w:hAnsi="GHEA Grapalat"/>
          <w:color w:val="000000"/>
          <w:lang w:val="af-ZA"/>
        </w:rPr>
        <w:t xml:space="preserve"> </w:t>
      </w:r>
      <w:r w:rsidRPr="0031358D">
        <w:rPr>
          <w:rFonts w:ascii="GHEA Grapalat" w:hAnsi="GHEA Grapalat"/>
          <w:color w:val="000000"/>
          <w:lang w:val="af-ZA"/>
        </w:rPr>
        <w:t>ցանկում ներառված ֆոնդային բոր</w:t>
      </w:r>
      <w:r w:rsidR="00DC561E">
        <w:rPr>
          <w:rFonts w:ascii="GHEA Grapalat" w:hAnsi="GHEA Grapalat"/>
          <w:color w:val="000000"/>
          <w:lang w:val="af-ZA"/>
        </w:rPr>
        <w:softHyphen/>
      </w:r>
      <w:r w:rsidRPr="0031358D">
        <w:rPr>
          <w:rFonts w:ascii="GHEA Grapalat" w:hAnsi="GHEA Grapalat"/>
          <w:color w:val="000000"/>
          <w:lang w:val="af-ZA"/>
        </w:rPr>
        <w:t>սա</w:t>
      </w:r>
      <w:r w:rsidR="000C13E3" w:rsidRPr="0031358D">
        <w:rPr>
          <w:rFonts w:ascii="GHEA Grapalat" w:hAnsi="GHEA Grapalat"/>
          <w:color w:val="000000"/>
          <w:lang w:val="af-ZA"/>
        </w:rPr>
        <w:softHyphen/>
      </w:r>
      <w:r w:rsidR="00EB22A4" w:rsidRPr="0031358D">
        <w:rPr>
          <w:rFonts w:ascii="GHEA Grapalat" w:hAnsi="GHEA Grapalat"/>
          <w:color w:val="000000"/>
          <w:lang w:val="hy-AM"/>
        </w:rPr>
        <w:t>ներից որևէ մեկում</w:t>
      </w:r>
      <w:r w:rsidRPr="0031358D">
        <w:rPr>
          <w:rFonts w:ascii="GHEA Grapalat" w:hAnsi="GHEA Grapalat"/>
          <w:color w:val="000000"/>
          <w:lang w:val="af-ZA"/>
        </w:rPr>
        <w:t xml:space="preserve"> </w:t>
      </w:r>
      <w:r w:rsidR="005A033B" w:rsidRPr="0031358D">
        <w:rPr>
          <w:rFonts w:ascii="GHEA Grapalat" w:hAnsi="GHEA Grapalat"/>
          <w:color w:val="000000"/>
          <w:lang w:val="af-ZA"/>
        </w:rPr>
        <w:t>և</w:t>
      </w:r>
      <w:r w:rsidRPr="0031358D">
        <w:rPr>
          <w:rFonts w:ascii="GHEA Grapalat" w:hAnsi="GHEA Grapalat"/>
          <w:color w:val="000000"/>
          <w:lang w:val="af-ZA"/>
        </w:rPr>
        <w:t xml:space="preserve"> փոխառությունը</w:t>
      </w:r>
      <w:r w:rsidR="007E4368" w:rsidRPr="0031358D">
        <w:rPr>
          <w:rFonts w:ascii="GHEA Grapalat" w:hAnsi="GHEA Grapalat"/>
          <w:color w:val="000000"/>
          <w:lang w:val="af-ZA"/>
        </w:rPr>
        <w:t xml:space="preserve"> (վարկը</w:t>
      </w:r>
      <w:r w:rsidR="00310680" w:rsidRPr="0031358D">
        <w:rPr>
          <w:rFonts w:ascii="GHEA Grapalat" w:hAnsi="GHEA Grapalat"/>
          <w:color w:val="000000"/>
          <w:lang w:val="af-ZA"/>
        </w:rPr>
        <w:t>, լիզինգը</w:t>
      </w:r>
      <w:r w:rsidR="007E4368" w:rsidRPr="0031358D">
        <w:rPr>
          <w:rFonts w:ascii="GHEA Grapalat" w:hAnsi="GHEA Grapalat"/>
          <w:color w:val="000000"/>
          <w:lang w:val="af-ZA"/>
        </w:rPr>
        <w:t>)</w:t>
      </w:r>
      <w:r w:rsidRPr="0031358D">
        <w:rPr>
          <w:rFonts w:ascii="GHEA Grapalat" w:hAnsi="GHEA Grapalat"/>
          <w:color w:val="000000"/>
          <w:lang w:val="af-ZA"/>
        </w:rPr>
        <w:t xml:space="preserve"> ներգրավվում է </w:t>
      </w:r>
      <w:r w:rsidR="0083036D" w:rsidRPr="0031358D">
        <w:rPr>
          <w:rFonts w:ascii="GHEA Grapalat" w:hAnsi="GHEA Grapalat"/>
          <w:color w:val="000000"/>
          <w:lang w:val="hy-AM"/>
        </w:rPr>
        <w:t>Օրենսգրք</w:t>
      </w:r>
      <w:r w:rsidR="001B10E7" w:rsidRPr="0031358D">
        <w:rPr>
          <w:rFonts w:ascii="GHEA Grapalat" w:hAnsi="GHEA Grapalat"/>
          <w:color w:val="000000"/>
          <w:lang w:val="hy-AM"/>
        </w:rPr>
        <w:t>ի</w:t>
      </w:r>
      <w:r w:rsidR="0083036D" w:rsidRPr="0031358D">
        <w:rPr>
          <w:rFonts w:ascii="GHEA Grapalat" w:hAnsi="GHEA Grapalat"/>
          <w:color w:val="000000"/>
          <w:lang w:val="hy-AM"/>
        </w:rPr>
        <w:t xml:space="preserve"> </w:t>
      </w:r>
      <w:r w:rsidR="002411A4" w:rsidRPr="0031358D">
        <w:rPr>
          <w:rFonts w:ascii="GHEA Grapalat" w:hAnsi="GHEA Grapalat"/>
          <w:color w:val="000000"/>
          <w:lang w:val="hy-AM"/>
        </w:rPr>
        <w:t xml:space="preserve">362-րդ հոդվածի համաձայն </w:t>
      </w:r>
      <w:r w:rsidRPr="0031358D">
        <w:rPr>
          <w:rFonts w:ascii="GHEA Grapalat" w:hAnsi="GHEA Grapalat"/>
          <w:color w:val="000000"/>
          <w:lang w:val="af-ZA"/>
        </w:rPr>
        <w:t>փոխ</w:t>
      </w:r>
      <w:r w:rsidR="005A033B" w:rsidRPr="0031358D">
        <w:rPr>
          <w:rFonts w:ascii="GHEA Grapalat" w:hAnsi="GHEA Grapalat"/>
          <w:color w:val="000000"/>
          <w:lang w:val="af-ZA"/>
        </w:rPr>
        <w:softHyphen/>
      </w:r>
      <w:r w:rsidRPr="0031358D">
        <w:rPr>
          <w:rFonts w:ascii="GHEA Grapalat" w:hAnsi="GHEA Grapalat"/>
          <w:color w:val="000000"/>
          <w:lang w:val="af-ZA"/>
        </w:rPr>
        <w:t>կա</w:t>
      </w:r>
      <w:r w:rsidR="005A033B" w:rsidRPr="0031358D">
        <w:rPr>
          <w:rFonts w:ascii="GHEA Grapalat" w:hAnsi="GHEA Grapalat"/>
          <w:color w:val="000000"/>
          <w:lang w:val="af-ZA"/>
        </w:rPr>
        <w:softHyphen/>
      </w:r>
      <w:r w:rsidRPr="0031358D">
        <w:rPr>
          <w:rFonts w:ascii="GHEA Grapalat" w:hAnsi="GHEA Grapalat"/>
          <w:color w:val="000000"/>
          <w:lang w:val="af-ZA"/>
        </w:rPr>
        <w:t>պակ</w:t>
      </w:r>
      <w:r w:rsidR="005A033B" w:rsidRPr="0031358D">
        <w:rPr>
          <w:rFonts w:ascii="GHEA Grapalat" w:hAnsi="GHEA Grapalat"/>
          <w:color w:val="000000"/>
          <w:lang w:val="af-ZA"/>
        </w:rPr>
        <w:softHyphen/>
      </w:r>
      <w:r w:rsidR="00F438FD" w:rsidRPr="0031358D">
        <w:rPr>
          <w:rFonts w:ascii="GHEA Grapalat" w:hAnsi="GHEA Grapalat"/>
          <w:color w:val="000000"/>
          <w:lang w:val="af-ZA"/>
        </w:rPr>
        <w:softHyphen/>
      </w:r>
      <w:r w:rsidRPr="0031358D">
        <w:rPr>
          <w:rFonts w:ascii="GHEA Grapalat" w:hAnsi="GHEA Grapalat"/>
          <w:color w:val="000000"/>
          <w:lang w:val="af-ZA"/>
        </w:rPr>
        <w:t>ցված չհամարվող փոխատուից</w:t>
      </w:r>
      <w:r w:rsidR="007E4368" w:rsidRPr="0031358D">
        <w:rPr>
          <w:rFonts w:ascii="GHEA Grapalat" w:hAnsi="GHEA Grapalat"/>
          <w:color w:val="000000"/>
          <w:lang w:val="af-ZA"/>
        </w:rPr>
        <w:t xml:space="preserve"> (վարկատուից</w:t>
      </w:r>
      <w:r w:rsidR="00310680" w:rsidRPr="0031358D">
        <w:rPr>
          <w:rFonts w:ascii="GHEA Grapalat" w:hAnsi="GHEA Grapalat"/>
          <w:color w:val="000000"/>
          <w:lang w:val="af-ZA"/>
        </w:rPr>
        <w:t>, լիզին</w:t>
      </w:r>
      <w:r w:rsidR="00DC561E">
        <w:rPr>
          <w:rFonts w:ascii="GHEA Grapalat" w:hAnsi="GHEA Grapalat"/>
          <w:color w:val="000000"/>
          <w:lang w:val="af-ZA"/>
        </w:rPr>
        <w:softHyphen/>
      </w:r>
      <w:r w:rsidR="00270DEF">
        <w:rPr>
          <w:rFonts w:ascii="GHEA Grapalat" w:hAnsi="GHEA Grapalat"/>
          <w:color w:val="000000"/>
          <w:lang w:val="af-ZA"/>
        </w:rPr>
        <w:softHyphen/>
      </w:r>
      <w:r w:rsidR="000C13E3" w:rsidRPr="0031358D">
        <w:rPr>
          <w:rFonts w:ascii="GHEA Grapalat" w:hAnsi="GHEA Grapalat"/>
          <w:color w:val="000000"/>
          <w:lang w:val="af-ZA"/>
        </w:rPr>
        <w:softHyphen/>
      </w:r>
      <w:r w:rsidR="00310680" w:rsidRPr="0031358D">
        <w:rPr>
          <w:rFonts w:ascii="GHEA Grapalat" w:hAnsi="GHEA Grapalat"/>
          <w:color w:val="000000"/>
          <w:lang w:val="af-ZA"/>
        </w:rPr>
        <w:t>գատուից</w:t>
      </w:r>
      <w:r w:rsidR="007E4368" w:rsidRPr="0031358D">
        <w:rPr>
          <w:rFonts w:ascii="GHEA Grapalat" w:hAnsi="GHEA Grapalat"/>
          <w:color w:val="000000"/>
          <w:lang w:val="af-ZA"/>
        </w:rPr>
        <w:t>)</w:t>
      </w:r>
      <w:r w:rsidR="00505565">
        <w:rPr>
          <w:rFonts w:ascii="GHEA Grapalat" w:hAnsi="GHEA Grapalat"/>
          <w:color w:val="000000"/>
          <w:lang w:val="af-ZA"/>
        </w:rPr>
        <w:t>.</w:t>
      </w:r>
    </w:p>
    <w:p w14:paraId="35A006DF" w14:textId="5E0C5054" w:rsidR="00270DEF" w:rsidRDefault="00E56723" w:rsidP="00270DEF">
      <w:pPr>
        <w:pStyle w:val="NormalWeb"/>
        <w:numPr>
          <w:ilvl w:val="0"/>
          <w:numId w:val="8"/>
        </w:numPr>
        <w:shd w:val="clear" w:color="auto" w:fill="FFFFFF" w:themeFill="background1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270DEF">
        <w:rPr>
          <w:rFonts w:ascii="GHEA Grapalat" w:hAnsi="GHEA Grapalat"/>
          <w:color w:val="000000"/>
          <w:lang w:val="af-ZA"/>
        </w:rPr>
        <w:t>փոխատու</w:t>
      </w:r>
      <w:r w:rsidR="007E4368" w:rsidRPr="00270DEF">
        <w:rPr>
          <w:rFonts w:ascii="GHEA Grapalat" w:hAnsi="GHEA Grapalat"/>
          <w:color w:val="000000"/>
          <w:lang w:val="af-ZA"/>
        </w:rPr>
        <w:t xml:space="preserve"> (վարկատու</w:t>
      </w:r>
      <w:r w:rsidR="00310680" w:rsidRPr="00270DEF">
        <w:rPr>
          <w:rFonts w:ascii="GHEA Grapalat" w:hAnsi="GHEA Grapalat"/>
          <w:color w:val="000000"/>
          <w:lang w:val="af-ZA"/>
        </w:rPr>
        <w:t>, լիզինգատու</w:t>
      </w:r>
      <w:r w:rsidR="007E4368" w:rsidRPr="00270DEF">
        <w:rPr>
          <w:rFonts w:ascii="GHEA Grapalat" w:hAnsi="GHEA Grapalat"/>
          <w:color w:val="000000"/>
          <w:lang w:val="af-ZA"/>
        </w:rPr>
        <w:t>)</w:t>
      </w:r>
      <w:r w:rsidRPr="00270DEF">
        <w:rPr>
          <w:rFonts w:ascii="GHEA Grapalat" w:hAnsi="GHEA Grapalat"/>
          <w:color w:val="000000"/>
          <w:lang w:val="af-ZA"/>
        </w:rPr>
        <w:t xml:space="preserve"> </w:t>
      </w:r>
      <w:r w:rsidR="008669B7" w:rsidRPr="00270DEF">
        <w:rPr>
          <w:rFonts w:ascii="GHEA Grapalat" w:hAnsi="GHEA Grapalat"/>
          <w:color w:val="000000"/>
          <w:lang w:val="af-ZA"/>
        </w:rPr>
        <w:t>կազ</w:t>
      </w:r>
      <w:r w:rsidR="008669B7" w:rsidRPr="00270DEF">
        <w:rPr>
          <w:rFonts w:ascii="GHEA Grapalat" w:hAnsi="GHEA Grapalat"/>
          <w:color w:val="000000"/>
          <w:lang w:val="af-ZA"/>
        </w:rPr>
        <w:softHyphen/>
        <w:t>մակերպությ</w:t>
      </w:r>
      <w:r w:rsidR="00D043D1" w:rsidRPr="00270DEF">
        <w:rPr>
          <w:rFonts w:ascii="GHEA Grapalat" w:hAnsi="GHEA Grapalat"/>
          <w:color w:val="000000"/>
          <w:lang w:val="hy-AM"/>
        </w:rPr>
        <w:t>ան բաժ</w:t>
      </w:r>
      <w:r w:rsidR="00270DEF">
        <w:rPr>
          <w:rFonts w:ascii="GHEA Grapalat" w:hAnsi="GHEA Grapalat"/>
          <w:color w:val="000000"/>
          <w:lang w:val="hy-AM"/>
        </w:rPr>
        <w:softHyphen/>
      </w:r>
      <w:r w:rsidR="00D043D1" w:rsidRPr="00270DEF">
        <w:rPr>
          <w:rFonts w:ascii="GHEA Grapalat" w:hAnsi="GHEA Grapalat"/>
          <w:color w:val="000000"/>
          <w:lang w:val="hy-AM"/>
        </w:rPr>
        <w:t>նե</w:t>
      </w:r>
      <w:r w:rsidR="00270DEF">
        <w:rPr>
          <w:rFonts w:ascii="GHEA Grapalat" w:hAnsi="GHEA Grapalat"/>
          <w:color w:val="000000"/>
          <w:lang w:val="hy-AM"/>
        </w:rPr>
        <w:softHyphen/>
      </w:r>
      <w:r w:rsidR="00D043D1" w:rsidRPr="00270DEF">
        <w:rPr>
          <w:rFonts w:ascii="GHEA Grapalat" w:hAnsi="GHEA Grapalat"/>
          <w:color w:val="000000"/>
          <w:lang w:val="hy-AM"/>
        </w:rPr>
        <w:t>տոմսերը</w:t>
      </w:r>
      <w:r w:rsidR="00814267" w:rsidRPr="00270DEF">
        <w:rPr>
          <w:rFonts w:ascii="GHEA Grapalat" w:hAnsi="GHEA Grapalat"/>
          <w:color w:val="000000"/>
          <w:lang w:val="hy-AM"/>
        </w:rPr>
        <w:t xml:space="preserve"> </w:t>
      </w:r>
      <w:r w:rsidR="008669B7" w:rsidRPr="00270DEF">
        <w:rPr>
          <w:rFonts w:ascii="GHEA Grapalat" w:hAnsi="GHEA Grapalat"/>
          <w:color w:val="000000"/>
          <w:lang w:val="af-ZA"/>
        </w:rPr>
        <w:t xml:space="preserve">համարվում </w:t>
      </w:r>
      <w:r w:rsidR="00D043D1" w:rsidRPr="00270DEF">
        <w:rPr>
          <w:rFonts w:ascii="GHEA Grapalat" w:hAnsi="GHEA Grapalat"/>
          <w:color w:val="000000"/>
          <w:lang w:val="hy-AM"/>
        </w:rPr>
        <w:t>են</w:t>
      </w:r>
      <w:r w:rsidR="008669B7" w:rsidRPr="00270DEF">
        <w:rPr>
          <w:rFonts w:ascii="GHEA Grapalat" w:hAnsi="GHEA Grapalat"/>
          <w:color w:val="000000"/>
          <w:lang w:val="af-ZA"/>
        </w:rPr>
        <w:t xml:space="preserve"> ցուցակված </w:t>
      </w:r>
      <w:r w:rsidR="008669B7" w:rsidRPr="00270DEF">
        <w:rPr>
          <w:rFonts w:ascii="GHEA Grapalat" w:hAnsi="GHEA Grapalat"/>
          <w:color w:val="000000"/>
          <w:lang w:val="hy-AM"/>
        </w:rPr>
        <w:t>սույն հավելվածի թիվ 1</w:t>
      </w:r>
      <w:r w:rsidR="008669B7" w:rsidRPr="00270DEF">
        <w:rPr>
          <w:rFonts w:ascii="GHEA Grapalat" w:hAnsi="GHEA Grapalat"/>
          <w:color w:val="000000"/>
          <w:lang w:val="af-ZA"/>
        </w:rPr>
        <w:t xml:space="preserve"> ցանկում ներառված ֆոն</w:t>
      </w:r>
      <w:r w:rsidR="008669B7" w:rsidRPr="00270DEF">
        <w:rPr>
          <w:rFonts w:ascii="GHEA Grapalat" w:hAnsi="GHEA Grapalat"/>
          <w:color w:val="000000"/>
          <w:lang w:val="af-ZA"/>
        </w:rPr>
        <w:softHyphen/>
        <w:t>դային բորսա</w:t>
      </w:r>
      <w:r w:rsidR="008669B7" w:rsidRPr="00270DEF">
        <w:rPr>
          <w:rFonts w:ascii="GHEA Grapalat" w:hAnsi="GHEA Grapalat"/>
          <w:color w:val="000000"/>
          <w:lang w:val="hy-AM"/>
        </w:rPr>
        <w:t>ներից որևէ մեկում</w:t>
      </w:r>
      <w:r w:rsidR="008669B7" w:rsidRPr="00270DEF">
        <w:rPr>
          <w:rFonts w:ascii="GHEA Grapalat" w:hAnsi="GHEA Grapalat"/>
          <w:color w:val="000000"/>
          <w:lang w:val="af-ZA"/>
        </w:rPr>
        <w:t xml:space="preserve"> </w:t>
      </w:r>
      <w:r w:rsidR="00D923B6" w:rsidRPr="00270DEF">
        <w:rPr>
          <w:rFonts w:ascii="GHEA Grapalat" w:hAnsi="GHEA Grapalat"/>
          <w:color w:val="000000"/>
          <w:lang w:val="af-ZA"/>
        </w:rPr>
        <w:t xml:space="preserve">և </w:t>
      </w:r>
      <w:r w:rsidR="00C55FB3" w:rsidRPr="00270DEF">
        <w:rPr>
          <w:rFonts w:ascii="GHEA Grapalat" w:hAnsi="GHEA Grapalat"/>
          <w:color w:val="000000"/>
          <w:lang w:val="af-ZA"/>
        </w:rPr>
        <w:t>փոխառությունը</w:t>
      </w:r>
      <w:r w:rsidR="007E4368" w:rsidRPr="00270DEF">
        <w:rPr>
          <w:rFonts w:ascii="GHEA Grapalat" w:hAnsi="GHEA Grapalat"/>
          <w:color w:val="000000"/>
          <w:lang w:val="af-ZA"/>
        </w:rPr>
        <w:t xml:space="preserve"> (վարկը</w:t>
      </w:r>
      <w:r w:rsidR="00310680" w:rsidRPr="00270DEF">
        <w:rPr>
          <w:rFonts w:ascii="GHEA Grapalat" w:hAnsi="GHEA Grapalat"/>
          <w:color w:val="000000"/>
          <w:lang w:val="af-ZA"/>
        </w:rPr>
        <w:t>, լիզինգը</w:t>
      </w:r>
      <w:r w:rsidR="007E4368" w:rsidRPr="00270DEF">
        <w:rPr>
          <w:rFonts w:ascii="GHEA Grapalat" w:hAnsi="GHEA Grapalat"/>
          <w:color w:val="000000"/>
          <w:lang w:val="af-ZA"/>
        </w:rPr>
        <w:t>)</w:t>
      </w:r>
      <w:r w:rsidR="00C55FB3" w:rsidRPr="00270DEF">
        <w:rPr>
          <w:rFonts w:ascii="GHEA Grapalat" w:hAnsi="GHEA Grapalat"/>
          <w:color w:val="000000"/>
          <w:lang w:val="af-ZA"/>
        </w:rPr>
        <w:t xml:space="preserve"> տրվում է </w:t>
      </w:r>
      <w:r w:rsidR="00044F57" w:rsidRPr="00270DEF">
        <w:rPr>
          <w:rFonts w:ascii="GHEA Grapalat" w:hAnsi="GHEA Grapalat"/>
          <w:color w:val="000000"/>
          <w:lang w:val="af-ZA"/>
        </w:rPr>
        <w:t xml:space="preserve">Օրենսգրքի 362-րդ հոդվածի համաձայն </w:t>
      </w:r>
      <w:r w:rsidRPr="00270DEF">
        <w:rPr>
          <w:rFonts w:ascii="GHEA Grapalat" w:hAnsi="GHEA Grapalat"/>
          <w:color w:val="000000"/>
          <w:lang w:val="af-ZA"/>
        </w:rPr>
        <w:t xml:space="preserve">փոխկապակցված </w:t>
      </w:r>
      <w:r w:rsidR="00C55FB3" w:rsidRPr="00270DEF">
        <w:rPr>
          <w:rFonts w:ascii="GHEA Grapalat" w:hAnsi="GHEA Grapalat"/>
          <w:color w:val="000000"/>
          <w:lang w:val="af-ZA"/>
        </w:rPr>
        <w:t xml:space="preserve">չհամարվող </w:t>
      </w:r>
      <w:r w:rsidR="00505565">
        <w:rPr>
          <w:rFonts w:ascii="GHEA Grapalat" w:hAnsi="GHEA Grapalat"/>
          <w:color w:val="000000"/>
          <w:lang w:val="hy-AM"/>
        </w:rPr>
        <w:t xml:space="preserve">փոխառու (վարկառու, լիզինգառու) </w:t>
      </w:r>
      <w:r w:rsidR="00C55FB3" w:rsidRPr="00270DEF">
        <w:rPr>
          <w:rFonts w:ascii="GHEA Grapalat" w:hAnsi="GHEA Grapalat"/>
          <w:color w:val="000000"/>
          <w:lang w:val="af-ZA"/>
        </w:rPr>
        <w:t>ռոյալթի վճարողի</w:t>
      </w:r>
      <w:r w:rsidR="00AF3974" w:rsidRPr="00270DEF">
        <w:rPr>
          <w:rFonts w:ascii="GHEA Grapalat" w:hAnsi="GHEA Grapalat"/>
          <w:color w:val="000000"/>
          <w:lang w:val="af-ZA"/>
        </w:rPr>
        <w:t>ն</w:t>
      </w:r>
      <w:r w:rsidR="008A4B51" w:rsidRPr="00270DEF">
        <w:rPr>
          <w:rFonts w:ascii="GHEA Grapalat" w:hAnsi="GHEA Grapalat"/>
          <w:color w:val="000000"/>
          <w:lang w:val="af-ZA"/>
        </w:rPr>
        <w:t>.</w:t>
      </w:r>
    </w:p>
    <w:p w14:paraId="2522C163" w14:textId="31EC00A5" w:rsidR="00270DEF" w:rsidRDefault="00E56723" w:rsidP="00270DEF">
      <w:pPr>
        <w:pStyle w:val="NormalWeb"/>
        <w:numPr>
          <w:ilvl w:val="0"/>
          <w:numId w:val="8"/>
        </w:numPr>
        <w:shd w:val="clear" w:color="auto" w:fill="FFFFFF" w:themeFill="background1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270DEF">
        <w:rPr>
          <w:rFonts w:ascii="GHEA Grapalat" w:hAnsi="GHEA Grapalat"/>
          <w:color w:val="000000"/>
          <w:lang w:val="af-ZA"/>
        </w:rPr>
        <w:t>փոխատուն</w:t>
      </w:r>
      <w:r w:rsidR="007C2B84" w:rsidRPr="00270DEF">
        <w:rPr>
          <w:rFonts w:ascii="GHEA Grapalat" w:hAnsi="GHEA Grapalat"/>
          <w:color w:val="000000"/>
          <w:lang w:val="af-ZA"/>
        </w:rPr>
        <w:t xml:space="preserve"> (վարկատուն</w:t>
      </w:r>
      <w:r w:rsidR="00505565">
        <w:rPr>
          <w:rFonts w:ascii="GHEA Grapalat" w:hAnsi="GHEA Grapalat"/>
          <w:color w:val="000000"/>
          <w:lang w:val="hy-AM"/>
        </w:rPr>
        <w:t>, լիզինգատուն</w:t>
      </w:r>
      <w:r w:rsidR="007C2B84" w:rsidRPr="00270DEF">
        <w:rPr>
          <w:rFonts w:ascii="GHEA Grapalat" w:hAnsi="GHEA Grapalat"/>
          <w:color w:val="000000"/>
          <w:lang w:val="af-ZA"/>
        </w:rPr>
        <w:t>)</w:t>
      </w:r>
      <w:r w:rsidRPr="00270DEF">
        <w:rPr>
          <w:rFonts w:ascii="GHEA Grapalat" w:hAnsi="GHEA Grapalat"/>
          <w:color w:val="000000"/>
          <w:lang w:val="af-ZA"/>
        </w:rPr>
        <w:t xml:space="preserve"> ընդգրկված է </w:t>
      </w:r>
      <w:r w:rsidR="00A50499" w:rsidRPr="00270DEF">
        <w:rPr>
          <w:rFonts w:ascii="GHEA Grapalat" w:hAnsi="GHEA Grapalat"/>
          <w:color w:val="000000"/>
          <w:lang w:val="af-ZA"/>
        </w:rPr>
        <w:t>սույն հավելվածի թիվ 2 ցանկ</w:t>
      </w:r>
      <w:r w:rsidR="00C36B55" w:rsidRPr="00270DEF">
        <w:rPr>
          <w:rFonts w:ascii="GHEA Grapalat" w:hAnsi="GHEA Grapalat"/>
          <w:color w:val="000000"/>
          <w:lang w:val="af-ZA"/>
        </w:rPr>
        <w:t>ով նախա</w:t>
      </w:r>
      <w:r w:rsidR="002C56ED" w:rsidRPr="00270DEF">
        <w:rPr>
          <w:rFonts w:ascii="GHEA Grapalat" w:hAnsi="GHEA Grapalat"/>
          <w:color w:val="000000"/>
          <w:lang w:val="af-ZA"/>
        </w:rPr>
        <w:softHyphen/>
      </w:r>
      <w:r w:rsidR="00C36B55" w:rsidRPr="00270DEF">
        <w:rPr>
          <w:rFonts w:ascii="GHEA Grapalat" w:hAnsi="GHEA Grapalat"/>
          <w:color w:val="000000"/>
          <w:lang w:val="af-ZA"/>
        </w:rPr>
        <w:t>տեսված</w:t>
      </w:r>
      <w:r w:rsidRPr="00270DEF">
        <w:rPr>
          <w:rFonts w:ascii="GHEA Grapalat" w:hAnsi="GHEA Grapalat"/>
          <w:color w:val="000000"/>
          <w:lang w:val="af-ZA"/>
        </w:rPr>
        <w:t>՝ միջազգային զարգացման կազմա</w:t>
      </w:r>
      <w:r w:rsidR="005A033B" w:rsidRPr="00270DEF">
        <w:rPr>
          <w:rFonts w:ascii="GHEA Grapalat" w:hAnsi="GHEA Grapalat"/>
          <w:color w:val="000000"/>
          <w:lang w:val="af-ZA"/>
        </w:rPr>
        <w:softHyphen/>
      </w:r>
      <w:r w:rsidRPr="00270DEF">
        <w:rPr>
          <w:rFonts w:ascii="GHEA Grapalat" w:hAnsi="GHEA Grapalat"/>
          <w:color w:val="000000"/>
          <w:lang w:val="af-ZA"/>
        </w:rPr>
        <w:t>կերպու</w:t>
      </w:r>
      <w:r w:rsidR="005A033B" w:rsidRPr="00270DEF">
        <w:rPr>
          <w:rFonts w:ascii="GHEA Grapalat" w:hAnsi="GHEA Grapalat"/>
          <w:color w:val="000000"/>
          <w:lang w:val="af-ZA"/>
        </w:rPr>
        <w:softHyphen/>
      </w:r>
      <w:r w:rsidRPr="00270DEF">
        <w:rPr>
          <w:rFonts w:ascii="GHEA Grapalat" w:hAnsi="GHEA Grapalat"/>
          <w:color w:val="000000"/>
          <w:lang w:val="af-ZA"/>
        </w:rPr>
        <w:t>թյու</w:t>
      </w:r>
      <w:r w:rsidR="005A033B" w:rsidRPr="00270DEF">
        <w:rPr>
          <w:rFonts w:ascii="GHEA Grapalat" w:hAnsi="GHEA Grapalat"/>
          <w:color w:val="000000"/>
          <w:lang w:val="af-ZA"/>
        </w:rPr>
        <w:softHyphen/>
      </w:r>
      <w:r w:rsidRPr="00270DEF">
        <w:rPr>
          <w:rFonts w:ascii="GHEA Grapalat" w:hAnsi="GHEA Grapalat"/>
          <w:color w:val="000000"/>
          <w:lang w:val="af-ZA"/>
        </w:rPr>
        <w:t>նների ցանկում</w:t>
      </w:r>
      <w:r w:rsidR="008A4B51" w:rsidRPr="00270DEF">
        <w:rPr>
          <w:rFonts w:ascii="GHEA Grapalat" w:hAnsi="GHEA Grapalat"/>
          <w:color w:val="000000"/>
          <w:lang w:val="af-ZA"/>
        </w:rPr>
        <w:t>.</w:t>
      </w:r>
    </w:p>
    <w:p w14:paraId="195A8658" w14:textId="65AE0B0D" w:rsidR="00F25C79" w:rsidRPr="00270DEF" w:rsidRDefault="00B30601" w:rsidP="00270DEF">
      <w:pPr>
        <w:pStyle w:val="NormalWeb"/>
        <w:numPr>
          <w:ilvl w:val="0"/>
          <w:numId w:val="8"/>
        </w:numPr>
        <w:shd w:val="clear" w:color="auto" w:fill="FFFFFF" w:themeFill="background1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270DEF">
        <w:rPr>
          <w:rFonts w:ascii="GHEA Grapalat" w:hAnsi="GHEA Grapalat"/>
          <w:lang w:val="hy-AM"/>
        </w:rPr>
        <w:t>ֆինանսական ծախսերը հաշվեգրվել են</w:t>
      </w:r>
      <w:r w:rsidR="00814267" w:rsidRPr="00270DEF">
        <w:rPr>
          <w:rFonts w:ascii="GHEA Grapalat" w:hAnsi="GHEA Grapalat"/>
          <w:lang w:val="hy-AM"/>
        </w:rPr>
        <w:t xml:space="preserve"> </w:t>
      </w:r>
      <w:r w:rsidR="00814267" w:rsidRPr="00270DEF">
        <w:rPr>
          <w:rFonts w:ascii="GHEA Grapalat" w:hAnsi="GHEA Grapalat"/>
          <w:lang w:val="af-ZA"/>
        </w:rPr>
        <w:t>հրապարակային առաջարկի միջոցով հան</w:t>
      </w:r>
      <w:r w:rsidR="00505565">
        <w:rPr>
          <w:rFonts w:ascii="GHEA Grapalat" w:hAnsi="GHEA Grapalat"/>
          <w:lang w:val="af-ZA"/>
        </w:rPr>
        <w:softHyphen/>
      </w:r>
      <w:r w:rsidR="00814267" w:rsidRPr="00270DEF">
        <w:rPr>
          <w:rFonts w:ascii="GHEA Grapalat" w:hAnsi="GHEA Grapalat"/>
          <w:lang w:val="af-ZA"/>
        </w:rPr>
        <w:t>րու</w:t>
      </w:r>
      <w:r w:rsidR="00505565">
        <w:rPr>
          <w:rFonts w:ascii="GHEA Grapalat" w:hAnsi="GHEA Grapalat"/>
          <w:lang w:val="af-ZA"/>
        </w:rPr>
        <w:softHyphen/>
      </w:r>
      <w:r w:rsidR="00814267" w:rsidRPr="00270DEF">
        <w:rPr>
          <w:rFonts w:ascii="GHEA Grapalat" w:hAnsi="GHEA Grapalat"/>
          <w:lang w:val="af-ZA"/>
        </w:rPr>
        <w:t>թյանը առաջարկված կամ կարգավորվող շուկա</w:t>
      </w:r>
      <w:r w:rsidR="00DC561E">
        <w:rPr>
          <w:rFonts w:ascii="GHEA Grapalat" w:hAnsi="GHEA Grapalat"/>
          <w:lang w:val="af-ZA"/>
        </w:rPr>
        <w:softHyphen/>
      </w:r>
      <w:r w:rsidR="00814267" w:rsidRPr="00270DEF">
        <w:rPr>
          <w:rFonts w:ascii="GHEA Grapalat" w:hAnsi="GHEA Grapalat"/>
          <w:lang w:val="af-ZA"/>
        </w:rPr>
        <w:t>յում առևտրին թույլատրված</w:t>
      </w:r>
      <w:r w:rsidR="005D63BD" w:rsidRPr="00270DEF">
        <w:rPr>
          <w:rFonts w:ascii="GHEA Grapalat" w:hAnsi="GHEA Grapalat"/>
          <w:lang w:val="hy-AM"/>
        </w:rPr>
        <w:t>՝ ռոյալթի վճա</w:t>
      </w:r>
      <w:r w:rsidR="00505565">
        <w:rPr>
          <w:rFonts w:ascii="GHEA Grapalat" w:hAnsi="GHEA Grapalat"/>
          <w:lang w:val="hy-AM"/>
        </w:rPr>
        <w:softHyphen/>
      </w:r>
      <w:r w:rsidR="005D63BD" w:rsidRPr="00270DEF">
        <w:rPr>
          <w:rFonts w:ascii="GHEA Grapalat" w:hAnsi="GHEA Grapalat"/>
          <w:lang w:val="hy-AM"/>
        </w:rPr>
        <w:t>րողի</w:t>
      </w:r>
      <w:r w:rsidR="00814267" w:rsidRPr="00270DEF">
        <w:rPr>
          <w:rFonts w:ascii="GHEA Grapalat" w:hAnsi="GHEA Grapalat"/>
          <w:lang w:val="af-ZA"/>
        </w:rPr>
        <w:t xml:space="preserve"> պարտ</w:t>
      </w:r>
      <w:r w:rsidR="00B75E70" w:rsidRPr="00270DEF">
        <w:rPr>
          <w:rFonts w:ascii="GHEA Grapalat" w:hAnsi="GHEA Grapalat"/>
          <w:lang w:val="af-ZA"/>
        </w:rPr>
        <w:softHyphen/>
      </w:r>
      <w:r w:rsidR="00814267" w:rsidRPr="00270DEF">
        <w:rPr>
          <w:rFonts w:ascii="GHEA Grapalat" w:hAnsi="GHEA Grapalat"/>
          <w:lang w:val="af-ZA"/>
        </w:rPr>
        <w:t>քա</w:t>
      </w:r>
      <w:r w:rsidR="00B75E70" w:rsidRPr="00270DEF">
        <w:rPr>
          <w:rFonts w:ascii="GHEA Grapalat" w:hAnsi="GHEA Grapalat"/>
          <w:lang w:val="af-ZA"/>
        </w:rPr>
        <w:softHyphen/>
      </w:r>
      <w:r w:rsidR="00814267" w:rsidRPr="00270DEF">
        <w:rPr>
          <w:rFonts w:ascii="GHEA Grapalat" w:hAnsi="GHEA Grapalat"/>
          <w:lang w:val="af-ZA"/>
        </w:rPr>
        <w:t xml:space="preserve">յին արժեթղթերի </w:t>
      </w:r>
      <w:r w:rsidR="00814267" w:rsidRPr="00270DEF">
        <w:rPr>
          <w:rFonts w:ascii="GHEA Grapalat" w:hAnsi="GHEA Grapalat"/>
          <w:lang w:val="hy-AM"/>
        </w:rPr>
        <w:t>համար</w:t>
      </w:r>
      <w:r w:rsidR="00410F4C" w:rsidRPr="00270DEF">
        <w:rPr>
          <w:rFonts w:ascii="GHEA Grapalat" w:hAnsi="GHEA Grapalat"/>
          <w:lang w:val="af-ZA"/>
        </w:rPr>
        <w:t>:</w:t>
      </w:r>
    </w:p>
    <w:p w14:paraId="30A98F38" w14:textId="7F215F83" w:rsidR="00AE0ECA" w:rsidRPr="0031358D" w:rsidRDefault="00AE0ECA" w:rsidP="00270DEF">
      <w:pPr>
        <w:pStyle w:val="NormalWeb"/>
        <w:numPr>
          <w:ilvl w:val="0"/>
          <w:numId w:val="4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af-ZA"/>
        </w:rPr>
      </w:pPr>
      <w:r w:rsidRPr="0031358D">
        <w:rPr>
          <w:rFonts w:ascii="GHEA Grapalat" w:hAnsi="GHEA Grapalat"/>
          <w:color w:val="000000"/>
          <w:lang w:val="af-ZA"/>
        </w:rPr>
        <w:t xml:space="preserve">Սույն </w:t>
      </w:r>
      <w:r w:rsidRPr="00270DEF">
        <w:rPr>
          <w:rFonts w:ascii="GHEA Grapalat" w:hAnsi="GHEA Grapalat"/>
          <w:lang w:val="hy-AM"/>
        </w:rPr>
        <w:t>հավելվածի</w:t>
      </w:r>
      <w:r w:rsidRPr="0031358D">
        <w:rPr>
          <w:rFonts w:ascii="GHEA Grapalat" w:hAnsi="GHEA Grapalat"/>
          <w:color w:val="000000"/>
          <w:lang w:val="af-ZA"/>
        </w:rPr>
        <w:t xml:space="preserve"> 1-ին կետին չհամապատասխանող ֆինանսական ծախսերը ռոյալ</w:t>
      </w:r>
      <w:r w:rsidR="00655006" w:rsidRPr="0031358D">
        <w:rPr>
          <w:rFonts w:ascii="GHEA Grapalat" w:hAnsi="GHEA Grapalat"/>
          <w:color w:val="000000"/>
          <w:lang w:val="af-ZA"/>
        </w:rPr>
        <w:softHyphen/>
      </w:r>
      <w:r w:rsidRPr="0031358D">
        <w:rPr>
          <w:rFonts w:ascii="GHEA Grapalat" w:hAnsi="GHEA Grapalat"/>
          <w:color w:val="000000"/>
          <w:lang w:val="af-ZA"/>
        </w:rPr>
        <w:t>թիի Բ</w:t>
      </w:r>
      <w:r w:rsidRPr="00621F15">
        <w:rPr>
          <w:rFonts w:ascii="GHEA Grapalat" w:hAnsi="GHEA Grapalat"/>
          <w:vertAlign w:val="subscript"/>
          <w:lang w:val="hy-AM"/>
        </w:rPr>
        <w:t>3</w:t>
      </w:r>
      <w:r w:rsidRPr="0031358D">
        <w:rPr>
          <w:rFonts w:ascii="GHEA Grapalat" w:hAnsi="GHEA Grapalat"/>
          <w:color w:val="000000"/>
          <w:lang w:val="af-ZA"/>
        </w:rPr>
        <w:t xml:space="preserve"> բազայի հաշվարկման նպատակով հաշվի չեն առնվում:</w:t>
      </w:r>
    </w:p>
    <w:p w14:paraId="4F6A8205" w14:textId="625B329A" w:rsidR="00961186" w:rsidRPr="00836F29" w:rsidRDefault="001E1D57" w:rsidP="00836F29">
      <w:pPr>
        <w:pStyle w:val="NormalWeb"/>
        <w:numPr>
          <w:ilvl w:val="0"/>
          <w:numId w:val="4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r w:rsidRPr="0031358D">
        <w:rPr>
          <w:rFonts w:ascii="GHEA Grapalat" w:hAnsi="GHEA Grapalat"/>
          <w:color w:val="000000"/>
          <w:lang w:val="af-ZA"/>
        </w:rPr>
        <w:t>Սույն հավելված</w:t>
      </w:r>
      <w:r w:rsidRPr="0031358D">
        <w:rPr>
          <w:rFonts w:ascii="GHEA Grapalat" w:hAnsi="GHEA Grapalat"/>
          <w:color w:val="000000"/>
          <w:lang w:val="hy-AM"/>
        </w:rPr>
        <w:t>ի 1-ին կետի 1-2-րդ ենթակետերով</w:t>
      </w:r>
      <w:r w:rsidRPr="0031358D">
        <w:rPr>
          <w:rFonts w:ascii="GHEA Grapalat" w:hAnsi="GHEA Grapalat"/>
          <w:color w:val="000000"/>
          <w:lang w:val="af-ZA"/>
        </w:rPr>
        <w:t xml:space="preserve"> նախատեսված դեպքերում</w:t>
      </w:r>
      <w:r w:rsidRPr="0031358D">
        <w:rPr>
          <w:rFonts w:ascii="GHEA Grapalat" w:hAnsi="GHEA Grapalat"/>
          <w:lang w:val="hy-AM"/>
        </w:rPr>
        <w:t xml:space="preserve"> ռոյալ</w:t>
      </w:r>
      <w:r w:rsidR="00725003">
        <w:rPr>
          <w:rFonts w:ascii="GHEA Grapalat" w:hAnsi="GHEA Grapalat"/>
          <w:lang w:val="hy-AM"/>
        </w:rPr>
        <w:softHyphen/>
      </w:r>
      <w:r w:rsidRPr="0031358D">
        <w:rPr>
          <w:rFonts w:ascii="GHEA Grapalat" w:hAnsi="GHEA Grapalat"/>
          <w:lang w:val="hy-AM"/>
        </w:rPr>
        <w:t>թիի</w:t>
      </w:r>
      <w:r w:rsidRPr="0031358D">
        <w:rPr>
          <w:rFonts w:ascii="GHEA Grapalat" w:hAnsi="GHEA Grapalat"/>
          <w:color w:val="000000"/>
          <w:lang w:val="af-ZA"/>
        </w:rPr>
        <w:t xml:space="preserve"> Բ</w:t>
      </w:r>
      <w:r w:rsidRPr="0031358D">
        <w:rPr>
          <w:rFonts w:ascii="GHEA Grapalat" w:hAnsi="GHEA Grapalat"/>
          <w:color w:val="000000"/>
          <w:vertAlign w:val="subscript"/>
          <w:lang w:val="af-ZA"/>
        </w:rPr>
        <w:t>3</w:t>
      </w:r>
      <w:r w:rsidRPr="0031358D">
        <w:rPr>
          <w:rFonts w:ascii="GHEA Grapalat" w:hAnsi="GHEA Grapalat"/>
          <w:lang w:val="hy-AM"/>
        </w:rPr>
        <w:t xml:space="preserve"> բազայի</w:t>
      </w:r>
      <w:r w:rsidRPr="0031358D">
        <w:rPr>
          <w:rFonts w:ascii="GHEA Grapalat" w:hAnsi="GHEA Grapalat"/>
          <w:color w:val="000000"/>
          <w:lang w:val="af-ZA"/>
        </w:rPr>
        <w:t xml:space="preserve"> </w:t>
      </w:r>
      <w:r w:rsidRPr="0031358D">
        <w:rPr>
          <w:rFonts w:ascii="GHEA Grapalat" w:hAnsi="GHEA Grapalat" w:cs="GHEA Grapalat"/>
          <w:color w:val="000000"/>
          <w:lang w:val="af-ZA"/>
        </w:rPr>
        <w:t xml:space="preserve">հաշվարկման </w:t>
      </w:r>
      <w:r w:rsidR="00E56723" w:rsidRPr="0031358D">
        <w:rPr>
          <w:rFonts w:ascii="GHEA Grapalat" w:hAnsi="GHEA Grapalat" w:cs="GHEA Grapalat"/>
          <w:color w:val="000000"/>
          <w:lang w:val="af-ZA"/>
        </w:rPr>
        <w:t>նպատակով</w:t>
      </w:r>
      <w:r w:rsidR="00E56723" w:rsidRPr="0031358D">
        <w:rPr>
          <w:rFonts w:ascii="GHEA Grapalat" w:hAnsi="GHEA Grapalat"/>
          <w:color w:val="000000"/>
          <w:lang w:val="af-ZA"/>
        </w:rPr>
        <w:t xml:space="preserve"> </w:t>
      </w:r>
      <w:r w:rsidR="003A5BBF" w:rsidRPr="0031358D">
        <w:rPr>
          <w:rFonts w:ascii="GHEA Grapalat" w:hAnsi="GHEA Grapalat"/>
          <w:color w:val="000000"/>
          <w:lang w:val="hy-AM"/>
        </w:rPr>
        <w:t xml:space="preserve">հաշվի են առնվում այն </w:t>
      </w:r>
      <w:r w:rsidR="00E56723" w:rsidRPr="0031358D">
        <w:rPr>
          <w:rFonts w:ascii="GHEA Grapalat" w:hAnsi="GHEA Grapalat" w:cs="GHEA Grapalat"/>
          <w:color w:val="000000"/>
          <w:lang w:val="af-ZA"/>
        </w:rPr>
        <w:t>ֆինան</w:t>
      </w:r>
      <w:r w:rsidR="005A033B" w:rsidRPr="0031358D">
        <w:rPr>
          <w:rFonts w:ascii="GHEA Grapalat" w:hAnsi="GHEA Grapalat" w:cs="GHEA Grapalat"/>
          <w:color w:val="000000"/>
          <w:lang w:val="af-ZA"/>
        </w:rPr>
        <w:softHyphen/>
      </w:r>
      <w:r w:rsidR="00E56723" w:rsidRPr="0031358D">
        <w:rPr>
          <w:rFonts w:ascii="GHEA Grapalat" w:hAnsi="GHEA Grapalat" w:cs="GHEA Grapalat"/>
          <w:color w:val="000000"/>
          <w:lang w:val="af-ZA"/>
        </w:rPr>
        <w:t>սա</w:t>
      </w:r>
      <w:r w:rsidR="005A033B" w:rsidRPr="0031358D">
        <w:rPr>
          <w:rFonts w:ascii="GHEA Grapalat" w:hAnsi="GHEA Grapalat" w:cs="GHEA Grapalat"/>
          <w:color w:val="000000"/>
          <w:lang w:val="af-ZA"/>
        </w:rPr>
        <w:softHyphen/>
      </w:r>
      <w:r w:rsidR="00E56723" w:rsidRPr="0031358D">
        <w:rPr>
          <w:rFonts w:ascii="GHEA Grapalat" w:hAnsi="GHEA Grapalat" w:cs="GHEA Grapalat"/>
          <w:color w:val="000000"/>
          <w:lang w:val="af-ZA"/>
        </w:rPr>
        <w:t>կան</w:t>
      </w:r>
      <w:r w:rsidR="00E56723" w:rsidRPr="0031358D">
        <w:rPr>
          <w:rFonts w:ascii="GHEA Grapalat" w:hAnsi="GHEA Grapalat"/>
          <w:color w:val="000000"/>
          <w:lang w:val="af-ZA"/>
        </w:rPr>
        <w:t xml:space="preserve"> </w:t>
      </w:r>
      <w:r w:rsidR="00E56723" w:rsidRPr="0031358D">
        <w:rPr>
          <w:rFonts w:ascii="GHEA Grapalat" w:hAnsi="GHEA Grapalat" w:cs="GHEA Grapalat"/>
          <w:color w:val="000000"/>
          <w:lang w:val="af-ZA"/>
        </w:rPr>
        <w:t>ծախ</w:t>
      </w:r>
      <w:r w:rsidR="00836F29">
        <w:rPr>
          <w:rFonts w:ascii="GHEA Grapalat" w:hAnsi="GHEA Grapalat" w:cs="GHEA Grapalat"/>
          <w:color w:val="000000"/>
          <w:lang w:val="af-ZA"/>
        </w:rPr>
        <w:softHyphen/>
      </w:r>
      <w:r w:rsidR="00E56723" w:rsidRPr="0031358D">
        <w:rPr>
          <w:rFonts w:ascii="GHEA Grapalat" w:hAnsi="GHEA Grapalat" w:cs="GHEA Grapalat"/>
          <w:color w:val="000000"/>
          <w:lang w:val="af-ZA"/>
        </w:rPr>
        <w:t>սերը</w:t>
      </w:r>
      <w:r w:rsidR="003A5BBF" w:rsidRPr="0031358D">
        <w:rPr>
          <w:rFonts w:ascii="GHEA Grapalat" w:hAnsi="GHEA Grapalat"/>
          <w:color w:val="000000"/>
          <w:lang w:val="hy-AM"/>
        </w:rPr>
        <w:t xml:space="preserve">, որոնք </w:t>
      </w:r>
      <w:r w:rsidR="00D42127">
        <w:rPr>
          <w:rFonts w:ascii="GHEA Grapalat" w:hAnsi="GHEA Grapalat"/>
          <w:color w:val="000000"/>
          <w:lang w:val="hy-AM"/>
        </w:rPr>
        <w:t>հաշվեգր</w:t>
      </w:r>
      <w:r w:rsidR="003A5BBF" w:rsidRPr="0031358D">
        <w:rPr>
          <w:rFonts w:ascii="GHEA Grapalat" w:hAnsi="GHEA Grapalat"/>
          <w:color w:val="000000"/>
          <w:lang w:val="hy-AM"/>
        </w:rPr>
        <w:t xml:space="preserve">վել են </w:t>
      </w:r>
      <w:r w:rsidR="00E56723" w:rsidRPr="0031358D">
        <w:rPr>
          <w:rFonts w:ascii="GHEA Grapalat" w:hAnsi="GHEA Grapalat" w:cs="GHEA Grapalat"/>
          <w:color w:val="000000"/>
          <w:lang w:val="af-ZA"/>
        </w:rPr>
        <w:t>փոխառուի</w:t>
      </w:r>
      <w:r w:rsidR="00E56723" w:rsidRPr="0031358D">
        <w:rPr>
          <w:rFonts w:ascii="GHEA Grapalat" w:hAnsi="GHEA Grapalat"/>
          <w:color w:val="000000"/>
          <w:lang w:val="af-ZA"/>
        </w:rPr>
        <w:t xml:space="preserve"> </w:t>
      </w:r>
      <w:r w:rsidR="00836F29" w:rsidRPr="0031358D">
        <w:rPr>
          <w:rFonts w:ascii="GHEA Grapalat" w:hAnsi="GHEA Grapalat"/>
          <w:color w:val="000000"/>
          <w:lang w:val="af-ZA"/>
        </w:rPr>
        <w:t>(վարկառու</w:t>
      </w:r>
      <w:r w:rsidR="00836F29">
        <w:rPr>
          <w:rFonts w:ascii="GHEA Grapalat" w:hAnsi="GHEA Grapalat"/>
          <w:color w:val="000000"/>
          <w:lang w:val="hy-AM"/>
        </w:rPr>
        <w:t>ի</w:t>
      </w:r>
      <w:r w:rsidR="00836F29" w:rsidRPr="0031358D">
        <w:rPr>
          <w:rFonts w:ascii="GHEA Grapalat" w:hAnsi="GHEA Grapalat"/>
          <w:color w:val="000000"/>
          <w:lang w:val="af-ZA"/>
        </w:rPr>
        <w:t>, լիզինգառու</w:t>
      </w:r>
      <w:r w:rsidR="00836F29">
        <w:rPr>
          <w:rFonts w:ascii="GHEA Grapalat" w:hAnsi="GHEA Grapalat"/>
          <w:color w:val="000000"/>
          <w:lang w:val="hy-AM"/>
        </w:rPr>
        <w:t>ի</w:t>
      </w:r>
      <w:r w:rsidR="00836F29" w:rsidRPr="0031358D">
        <w:rPr>
          <w:rFonts w:ascii="GHEA Grapalat" w:hAnsi="GHEA Grapalat"/>
          <w:color w:val="000000"/>
          <w:lang w:val="af-ZA"/>
        </w:rPr>
        <w:t>)</w:t>
      </w:r>
      <w:r w:rsidR="00836F29">
        <w:rPr>
          <w:rFonts w:ascii="GHEA Grapalat" w:hAnsi="GHEA Grapalat"/>
          <w:color w:val="000000"/>
          <w:lang w:val="hy-AM"/>
        </w:rPr>
        <w:t xml:space="preserve"> </w:t>
      </w:r>
      <w:r w:rsidR="00E56723" w:rsidRPr="0031358D">
        <w:rPr>
          <w:rFonts w:ascii="GHEA Grapalat" w:hAnsi="GHEA Grapalat"/>
          <w:color w:val="000000"/>
          <w:lang w:val="af-ZA"/>
        </w:rPr>
        <w:t>կամ փոխատուի</w:t>
      </w:r>
      <w:r w:rsidR="003902A5" w:rsidRPr="0031358D">
        <w:rPr>
          <w:rFonts w:ascii="GHEA Grapalat" w:hAnsi="GHEA Grapalat"/>
          <w:color w:val="000000"/>
          <w:lang w:val="hy-AM"/>
        </w:rPr>
        <w:t xml:space="preserve"> </w:t>
      </w:r>
      <w:r w:rsidR="00836F29" w:rsidRPr="0031358D">
        <w:rPr>
          <w:rFonts w:ascii="GHEA Grapalat" w:hAnsi="GHEA Grapalat"/>
          <w:color w:val="000000"/>
          <w:lang w:val="af-ZA"/>
        </w:rPr>
        <w:t>(վարկա</w:t>
      </w:r>
      <w:r w:rsidR="00836F29">
        <w:rPr>
          <w:rFonts w:ascii="GHEA Grapalat" w:hAnsi="GHEA Grapalat"/>
          <w:color w:val="000000"/>
          <w:lang w:val="af-ZA"/>
        </w:rPr>
        <w:softHyphen/>
      </w:r>
      <w:r w:rsidR="00836F29">
        <w:rPr>
          <w:rFonts w:ascii="GHEA Grapalat" w:hAnsi="GHEA Grapalat"/>
          <w:color w:val="000000"/>
          <w:lang w:val="hy-AM"/>
        </w:rPr>
        <w:t>տ</w:t>
      </w:r>
      <w:r w:rsidR="00836F29" w:rsidRPr="0031358D">
        <w:rPr>
          <w:rFonts w:ascii="GHEA Grapalat" w:hAnsi="GHEA Grapalat"/>
          <w:color w:val="000000"/>
          <w:lang w:val="af-ZA"/>
        </w:rPr>
        <w:t>ու</w:t>
      </w:r>
      <w:r w:rsidR="00836F29">
        <w:rPr>
          <w:rFonts w:ascii="GHEA Grapalat" w:hAnsi="GHEA Grapalat"/>
          <w:color w:val="000000"/>
          <w:lang w:val="hy-AM"/>
        </w:rPr>
        <w:t>ի</w:t>
      </w:r>
      <w:r w:rsidR="00836F29" w:rsidRPr="0031358D">
        <w:rPr>
          <w:rFonts w:ascii="GHEA Grapalat" w:hAnsi="GHEA Grapalat"/>
          <w:color w:val="000000"/>
          <w:lang w:val="af-ZA"/>
        </w:rPr>
        <w:t>, լիզինգա</w:t>
      </w:r>
      <w:r w:rsidR="00836F29">
        <w:rPr>
          <w:rFonts w:ascii="GHEA Grapalat" w:hAnsi="GHEA Grapalat"/>
          <w:color w:val="000000"/>
          <w:lang w:val="hy-AM"/>
        </w:rPr>
        <w:t>տ</w:t>
      </w:r>
      <w:r w:rsidR="00836F29" w:rsidRPr="0031358D">
        <w:rPr>
          <w:rFonts w:ascii="GHEA Grapalat" w:hAnsi="GHEA Grapalat"/>
          <w:color w:val="000000"/>
          <w:lang w:val="af-ZA"/>
        </w:rPr>
        <w:t>ու</w:t>
      </w:r>
      <w:r w:rsidR="00836F29">
        <w:rPr>
          <w:rFonts w:ascii="GHEA Grapalat" w:hAnsi="GHEA Grapalat"/>
          <w:color w:val="000000"/>
          <w:lang w:val="hy-AM"/>
        </w:rPr>
        <w:t>ի</w:t>
      </w:r>
      <w:r w:rsidR="00836F29" w:rsidRPr="0031358D">
        <w:rPr>
          <w:rFonts w:ascii="GHEA Grapalat" w:hAnsi="GHEA Grapalat"/>
          <w:color w:val="000000"/>
          <w:lang w:val="af-ZA"/>
        </w:rPr>
        <w:t>)</w:t>
      </w:r>
      <w:r w:rsidR="00836F29">
        <w:rPr>
          <w:rFonts w:ascii="GHEA Grapalat" w:hAnsi="GHEA Grapalat"/>
          <w:color w:val="000000"/>
          <w:lang w:val="hy-AM"/>
        </w:rPr>
        <w:t xml:space="preserve"> </w:t>
      </w:r>
      <w:r w:rsidR="003902A5" w:rsidRPr="0031358D">
        <w:rPr>
          <w:rFonts w:ascii="GHEA Grapalat" w:hAnsi="GHEA Grapalat"/>
          <w:color w:val="000000"/>
          <w:lang w:val="hy-AM"/>
        </w:rPr>
        <w:t>բաժնետոմսերի</w:t>
      </w:r>
      <w:r w:rsidR="00836F29">
        <w:rPr>
          <w:rFonts w:ascii="GHEA Grapalat" w:hAnsi="GHEA Grapalat"/>
          <w:color w:val="000000"/>
          <w:lang w:val="hy-AM"/>
        </w:rPr>
        <w:t>՝</w:t>
      </w:r>
      <w:r w:rsidR="00E56723" w:rsidRPr="0031358D">
        <w:rPr>
          <w:rFonts w:ascii="GHEA Grapalat" w:hAnsi="GHEA Grapalat"/>
          <w:color w:val="000000"/>
          <w:lang w:val="af-ZA"/>
        </w:rPr>
        <w:t xml:space="preserve"> ցուցակ</w:t>
      </w:r>
      <w:r w:rsidR="00836F29" w:rsidRPr="00836F29">
        <w:rPr>
          <w:rFonts w:ascii="GHEA Grapalat" w:hAnsi="GHEA Grapalat"/>
          <w:color w:val="000000"/>
          <w:lang w:val="af-ZA"/>
        </w:rPr>
        <w:softHyphen/>
      </w:r>
      <w:r w:rsidR="00E56723" w:rsidRPr="00836F29">
        <w:rPr>
          <w:rFonts w:ascii="GHEA Grapalat" w:hAnsi="GHEA Grapalat"/>
          <w:color w:val="000000"/>
          <w:lang w:val="af-ZA"/>
        </w:rPr>
        <w:t>ված լինելու ժամա</w:t>
      </w:r>
      <w:r w:rsidR="008B2C83" w:rsidRPr="00836F29">
        <w:rPr>
          <w:rFonts w:ascii="GHEA Grapalat" w:hAnsi="GHEA Grapalat"/>
          <w:color w:val="000000"/>
          <w:lang w:val="af-ZA"/>
        </w:rPr>
        <w:softHyphen/>
      </w:r>
      <w:r w:rsidR="005A033B" w:rsidRPr="00836F29">
        <w:rPr>
          <w:rFonts w:ascii="GHEA Grapalat" w:hAnsi="GHEA Grapalat"/>
          <w:color w:val="000000"/>
          <w:lang w:val="af-ZA"/>
        </w:rPr>
        <w:softHyphen/>
      </w:r>
      <w:r w:rsidR="00E56723" w:rsidRPr="00836F29">
        <w:rPr>
          <w:rFonts w:ascii="GHEA Grapalat" w:hAnsi="GHEA Grapalat"/>
          <w:color w:val="000000"/>
          <w:lang w:val="af-ZA"/>
        </w:rPr>
        <w:t>նա</w:t>
      </w:r>
      <w:r w:rsidR="005A033B" w:rsidRPr="00836F29">
        <w:rPr>
          <w:rFonts w:ascii="GHEA Grapalat" w:hAnsi="GHEA Grapalat"/>
          <w:color w:val="000000"/>
          <w:lang w:val="af-ZA"/>
        </w:rPr>
        <w:softHyphen/>
      </w:r>
      <w:r w:rsidR="00E56723" w:rsidRPr="00836F29">
        <w:rPr>
          <w:rFonts w:ascii="GHEA Grapalat" w:hAnsi="GHEA Grapalat"/>
          <w:color w:val="000000"/>
          <w:lang w:val="af-ZA"/>
        </w:rPr>
        <w:t>կահատված</w:t>
      </w:r>
      <w:r w:rsidR="003A5BBF" w:rsidRPr="00836F29">
        <w:rPr>
          <w:rFonts w:ascii="GHEA Grapalat" w:hAnsi="GHEA Grapalat"/>
          <w:color w:val="000000"/>
          <w:lang w:val="hy-AM"/>
        </w:rPr>
        <w:t>ում</w:t>
      </w:r>
      <w:r w:rsidR="00E56723" w:rsidRPr="00836F29">
        <w:rPr>
          <w:rFonts w:ascii="GHEA Grapalat" w:hAnsi="GHEA Grapalat"/>
          <w:color w:val="000000"/>
          <w:lang w:val="af-ZA"/>
        </w:rPr>
        <w:t>:</w:t>
      </w:r>
    </w:p>
    <w:p w14:paraId="6A42C2F5" w14:textId="6ADB94F6" w:rsidR="00F033A2" w:rsidRDefault="00836F29" w:rsidP="00836F29">
      <w:pPr>
        <w:ind w:firstLine="0"/>
        <w:jc w:val="center"/>
      </w:pPr>
      <w:r>
        <w:br w:type="page"/>
      </w:r>
      <w:r w:rsidR="000C2927">
        <w:lastRenderedPageBreak/>
        <w:t>Ց Ա Ն Կ</w:t>
      </w:r>
      <w:r w:rsidR="00AA6961">
        <w:t xml:space="preserve"> </w:t>
      </w:r>
      <w:r w:rsidR="004D71A3" w:rsidRPr="002735C1">
        <w:t xml:space="preserve"> </w:t>
      </w:r>
      <w:r w:rsidR="00966DCB">
        <w:t>1</w:t>
      </w:r>
    </w:p>
    <w:p w14:paraId="14613C0D" w14:textId="3DE3E130" w:rsidR="000C2927" w:rsidRPr="00F033A2" w:rsidRDefault="00F438FD" w:rsidP="00836F29">
      <w:pPr>
        <w:ind w:firstLine="0"/>
        <w:jc w:val="center"/>
      </w:pPr>
      <w:r>
        <w:rPr>
          <w:color w:val="000000"/>
          <w:lang w:val="af-ZA"/>
        </w:rPr>
        <w:t>ՖՈՆԴԱՅԻՆ ԲՈՐՍԱՆԵՐԻ</w:t>
      </w:r>
    </w:p>
    <w:p w14:paraId="411F86AB" w14:textId="77777777" w:rsidR="00966DCB" w:rsidRDefault="00966DCB" w:rsidP="00F438FD">
      <w:pPr>
        <w:ind w:firstLine="0"/>
        <w:jc w:val="center"/>
      </w:pPr>
    </w:p>
    <w:tbl>
      <w:tblPr>
        <w:tblStyle w:val="TableGridLight"/>
        <w:tblW w:w="10542" w:type="dxa"/>
        <w:tblLook w:val="04A0" w:firstRow="1" w:lastRow="0" w:firstColumn="1" w:lastColumn="0" w:noHBand="0" w:noVBand="1"/>
      </w:tblPr>
      <w:tblGrid>
        <w:gridCol w:w="454"/>
        <w:gridCol w:w="2745"/>
        <w:gridCol w:w="2428"/>
        <w:gridCol w:w="3288"/>
        <w:gridCol w:w="1627"/>
      </w:tblGrid>
      <w:tr w:rsidR="003001CC" w:rsidRPr="00D75DBE" w14:paraId="2C7D7FDF" w14:textId="38F0DF15" w:rsidTr="00442541">
        <w:tc>
          <w:tcPr>
            <w:tcW w:w="454" w:type="dxa"/>
            <w:shd w:val="clear" w:color="auto" w:fill="DEEAF6" w:themeFill="accent1" w:themeFillTint="33"/>
            <w:vAlign w:val="center"/>
          </w:tcPr>
          <w:p w14:paraId="631AC733" w14:textId="77777777" w:rsidR="007E7C42" w:rsidRDefault="007E7C42" w:rsidP="005D3B04">
            <w:pPr>
              <w:ind w:firstLine="0"/>
              <w:jc w:val="center"/>
            </w:pPr>
          </w:p>
        </w:tc>
        <w:tc>
          <w:tcPr>
            <w:tcW w:w="2745" w:type="dxa"/>
            <w:shd w:val="clear" w:color="auto" w:fill="DEEAF6" w:themeFill="accent1" w:themeFillTint="33"/>
            <w:vAlign w:val="center"/>
          </w:tcPr>
          <w:p w14:paraId="714984EE" w14:textId="7228C413" w:rsidR="007E7C42" w:rsidRPr="00D75DBE" w:rsidRDefault="007E7C42" w:rsidP="005D3B04">
            <w:pPr>
              <w:ind w:firstLine="0"/>
              <w:jc w:val="center"/>
            </w:pPr>
            <w:r>
              <w:t>Երկիր</w:t>
            </w:r>
            <w:r w:rsidR="00E95D12">
              <w:t>/</w:t>
            </w:r>
            <w:r w:rsidR="000F2580">
              <w:t>Միություն</w:t>
            </w:r>
          </w:p>
        </w:tc>
        <w:tc>
          <w:tcPr>
            <w:tcW w:w="2428" w:type="dxa"/>
            <w:shd w:val="clear" w:color="auto" w:fill="DEEAF6" w:themeFill="accent1" w:themeFillTint="33"/>
            <w:vAlign w:val="center"/>
          </w:tcPr>
          <w:p w14:paraId="6398519F" w14:textId="38FF0608" w:rsidR="007E7C42" w:rsidRDefault="007E7C42" w:rsidP="005D3B04">
            <w:pPr>
              <w:ind w:firstLine="0"/>
              <w:jc w:val="center"/>
            </w:pPr>
            <w:r>
              <w:t>Քաղաք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14:paraId="0826A3E7" w14:textId="199E866B" w:rsidR="007E7C42" w:rsidRDefault="007E7C42" w:rsidP="005D3B04">
            <w:pPr>
              <w:ind w:firstLine="0"/>
              <w:jc w:val="center"/>
            </w:pPr>
            <w:r>
              <w:t>Անվանումը</w:t>
            </w:r>
          </w:p>
        </w:tc>
        <w:tc>
          <w:tcPr>
            <w:tcW w:w="1627" w:type="dxa"/>
            <w:shd w:val="clear" w:color="auto" w:fill="DEEAF6" w:themeFill="accent1" w:themeFillTint="33"/>
            <w:vAlign w:val="center"/>
          </w:tcPr>
          <w:p w14:paraId="0BAAEE04" w14:textId="1CEDEF7D" w:rsidR="007E7C42" w:rsidRPr="00EA22E5" w:rsidRDefault="007E7C42" w:rsidP="00442541">
            <w:pPr>
              <w:ind w:firstLine="0"/>
              <w:jc w:val="center"/>
            </w:pPr>
            <w:r>
              <w:rPr>
                <w:lang w:val="en-US"/>
              </w:rPr>
              <w:t xml:space="preserve">MIC </w:t>
            </w:r>
            <w:r>
              <w:t>ծածկագիրը</w:t>
            </w:r>
          </w:p>
        </w:tc>
      </w:tr>
      <w:tr w:rsidR="003001CC" w:rsidRPr="00D75DBE" w14:paraId="43B5108F" w14:textId="77777777" w:rsidTr="00442541">
        <w:tc>
          <w:tcPr>
            <w:tcW w:w="454" w:type="dxa"/>
            <w:vMerge w:val="restart"/>
          </w:tcPr>
          <w:p w14:paraId="5128D183" w14:textId="77777777" w:rsidR="000B1AB1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25FA7D90" w14:textId="246D2BA5" w:rsidR="000B1AB1" w:rsidRDefault="000B1AB1" w:rsidP="00527465">
            <w:pPr>
              <w:ind w:firstLine="0"/>
              <w:jc w:val="left"/>
            </w:pPr>
            <w:r>
              <w:t>ԵՄ</w:t>
            </w:r>
          </w:p>
        </w:tc>
        <w:tc>
          <w:tcPr>
            <w:tcW w:w="2428" w:type="dxa"/>
            <w:vMerge w:val="restart"/>
            <w:vAlign w:val="center"/>
          </w:tcPr>
          <w:p w14:paraId="15AFB12A" w14:textId="77777777" w:rsidR="000B1AB1" w:rsidRDefault="000B1AB1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102C6669" w14:textId="6DF95823" w:rsidR="000B1AB1" w:rsidRPr="00867783" w:rsidRDefault="000B1AB1" w:rsidP="002D1A6A">
            <w:pPr>
              <w:ind w:firstLine="0"/>
              <w:jc w:val="left"/>
              <w:rPr>
                <w:sz w:val="22"/>
              </w:rPr>
            </w:pPr>
            <w:r w:rsidRPr="00686703">
              <w:rPr>
                <w:rFonts w:cs="Arial"/>
                <w:sz w:val="22"/>
                <w:shd w:val="clear" w:color="auto" w:fill="F8F9FA"/>
              </w:rPr>
              <w:t>Euronext</w:t>
            </w:r>
          </w:p>
        </w:tc>
        <w:tc>
          <w:tcPr>
            <w:tcW w:w="1627" w:type="dxa"/>
            <w:vMerge w:val="restart"/>
            <w:vAlign w:val="center"/>
          </w:tcPr>
          <w:p w14:paraId="12618EEF" w14:textId="77777777" w:rsidR="000B1AB1" w:rsidRPr="007E7C42" w:rsidRDefault="000B1AB1" w:rsidP="00442541">
            <w:pPr>
              <w:ind w:firstLine="0"/>
              <w:jc w:val="center"/>
            </w:pPr>
          </w:p>
        </w:tc>
      </w:tr>
      <w:tr w:rsidR="003001CC" w:rsidRPr="00D75DBE" w14:paraId="46E081FF" w14:textId="77777777" w:rsidTr="00442541">
        <w:tc>
          <w:tcPr>
            <w:tcW w:w="454" w:type="dxa"/>
            <w:vMerge/>
          </w:tcPr>
          <w:p w14:paraId="012E6AD2" w14:textId="77777777" w:rsidR="000B1AB1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6CC4A957" w14:textId="77777777" w:rsidR="000B1AB1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4FA17181" w14:textId="77777777" w:rsidR="000B1AB1" w:rsidRDefault="000B1AB1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7F8C53D3" w14:textId="39AC2A9C" w:rsidR="000B1AB1" w:rsidRPr="00867783" w:rsidRDefault="000B1AB1" w:rsidP="002D1A6A">
            <w:pPr>
              <w:ind w:firstLine="0"/>
              <w:jc w:val="left"/>
              <w:rPr>
                <w:sz w:val="22"/>
              </w:rPr>
            </w:pPr>
            <w:r w:rsidRPr="00686703">
              <w:rPr>
                <w:rFonts w:cs="Arial"/>
                <w:sz w:val="22"/>
                <w:shd w:val="clear" w:color="auto" w:fill="F8F9FA"/>
              </w:rPr>
              <w:t>Nasdaq Nordic</w:t>
            </w:r>
          </w:p>
        </w:tc>
        <w:tc>
          <w:tcPr>
            <w:tcW w:w="1627" w:type="dxa"/>
            <w:vMerge/>
            <w:vAlign w:val="center"/>
          </w:tcPr>
          <w:p w14:paraId="4578D06B" w14:textId="77777777" w:rsidR="000B1AB1" w:rsidRPr="0069616A" w:rsidRDefault="000B1AB1" w:rsidP="00442541">
            <w:pPr>
              <w:ind w:firstLine="0"/>
              <w:jc w:val="center"/>
              <w:rPr>
                <w:lang w:val="en-US"/>
              </w:rPr>
            </w:pPr>
          </w:p>
        </w:tc>
      </w:tr>
      <w:tr w:rsidR="003001CC" w:rsidRPr="00D75DBE" w14:paraId="73BF78D4" w14:textId="7D03013D" w:rsidTr="00442541">
        <w:tc>
          <w:tcPr>
            <w:tcW w:w="454" w:type="dxa"/>
          </w:tcPr>
          <w:p w14:paraId="1042D733" w14:textId="77777777" w:rsidR="007E7C42" w:rsidRPr="00D75DBE" w:rsidRDefault="007E7C42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</w:tcPr>
          <w:p w14:paraId="4B2F6195" w14:textId="72A4A40B" w:rsidR="007E7C42" w:rsidRPr="00D75DBE" w:rsidRDefault="00B903DD" w:rsidP="00527465">
            <w:pPr>
              <w:ind w:firstLine="0"/>
              <w:jc w:val="left"/>
            </w:pPr>
            <w:r>
              <w:t>Ավստրիա</w:t>
            </w:r>
            <w:r w:rsidR="00AF4DAD">
              <w:t>յի Հանրապետություն</w:t>
            </w:r>
          </w:p>
        </w:tc>
        <w:tc>
          <w:tcPr>
            <w:tcW w:w="2428" w:type="dxa"/>
            <w:vAlign w:val="center"/>
          </w:tcPr>
          <w:p w14:paraId="237377A5" w14:textId="7622259A" w:rsidR="007E7C42" w:rsidRPr="00D75DBE" w:rsidRDefault="00B903DD" w:rsidP="005D3B04">
            <w:pPr>
              <w:ind w:firstLine="0"/>
              <w:jc w:val="center"/>
            </w:pPr>
            <w:r>
              <w:t>Վիեննա</w:t>
            </w:r>
          </w:p>
        </w:tc>
        <w:tc>
          <w:tcPr>
            <w:tcW w:w="3288" w:type="dxa"/>
            <w:vAlign w:val="center"/>
          </w:tcPr>
          <w:p w14:paraId="6E321645" w14:textId="0E5FBE6F" w:rsidR="007E7C42" w:rsidRPr="00867783" w:rsidRDefault="00F73353" w:rsidP="002D1A6A">
            <w:pPr>
              <w:ind w:firstLine="0"/>
              <w:jc w:val="left"/>
              <w:rPr>
                <w:sz w:val="22"/>
              </w:rPr>
            </w:pPr>
            <w:r w:rsidRPr="00686703">
              <w:rPr>
                <w:rFonts w:cs="Arial"/>
                <w:sz w:val="22"/>
                <w:shd w:val="clear" w:color="auto" w:fill="F8F9FA"/>
              </w:rPr>
              <w:t>Wiener Börse</w:t>
            </w:r>
          </w:p>
        </w:tc>
        <w:tc>
          <w:tcPr>
            <w:tcW w:w="1627" w:type="dxa"/>
            <w:vAlign w:val="center"/>
          </w:tcPr>
          <w:p w14:paraId="77538315" w14:textId="71CDB47C" w:rsidR="007E7C42" w:rsidRPr="00D75DBE" w:rsidRDefault="00F73353" w:rsidP="00442541">
            <w:pPr>
              <w:ind w:firstLine="0"/>
              <w:jc w:val="center"/>
            </w:pPr>
            <w:r w:rsidRPr="00F73353">
              <w:t>XWBO</w:t>
            </w:r>
          </w:p>
        </w:tc>
      </w:tr>
      <w:tr w:rsidR="003001CC" w:rsidRPr="00D75DBE" w14:paraId="61032770" w14:textId="0BF152BC" w:rsidTr="00442541">
        <w:tc>
          <w:tcPr>
            <w:tcW w:w="454" w:type="dxa"/>
            <w:vMerge w:val="restart"/>
          </w:tcPr>
          <w:p w14:paraId="65FA9224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138B45D8" w14:textId="687934E7" w:rsidR="000B1AB1" w:rsidRPr="00D75DBE" w:rsidRDefault="000B1AB1" w:rsidP="00527465">
            <w:pPr>
              <w:ind w:firstLine="0"/>
              <w:jc w:val="left"/>
            </w:pPr>
            <w:r>
              <w:t>Գերմանիայի Դաշնային Հանրապետություն</w:t>
            </w:r>
          </w:p>
        </w:tc>
        <w:tc>
          <w:tcPr>
            <w:tcW w:w="2428" w:type="dxa"/>
            <w:vAlign w:val="center"/>
          </w:tcPr>
          <w:p w14:paraId="24410579" w14:textId="0AB276F1" w:rsidR="000B1AB1" w:rsidRPr="00D75DBE" w:rsidRDefault="000B1AB1" w:rsidP="005D3B04">
            <w:pPr>
              <w:ind w:firstLine="0"/>
              <w:jc w:val="center"/>
            </w:pPr>
            <w:r>
              <w:t>Բեռլին</w:t>
            </w:r>
          </w:p>
        </w:tc>
        <w:tc>
          <w:tcPr>
            <w:tcW w:w="3288" w:type="dxa"/>
            <w:vAlign w:val="center"/>
          </w:tcPr>
          <w:p w14:paraId="604ACFE7" w14:textId="0DB081AC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6" w:history="1">
              <w:r w:rsidR="000B1AB1" w:rsidRPr="00686703">
                <w:t>Berliner Börse</w:t>
              </w:r>
            </w:hyperlink>
          </w:p>
        </w:tc>
        <w:tc>
          <w:tcPr>
            <w:tcW w:w="1627" w:type="dxa"/>
            <w:vAlign w:val="center"/>
          </w:tcPr>
          <w:p w14:paraId="43FFBA68" w14:textId="40781923" w:rsidR="000B1AB1" w:rsidRPr="00D75DBE" w:rsidRDefault="000B1AB1" w:rsidP="00442541">
            <w:pPr>
              <w:ind w:firstLine="0"/>
              <w:jc w:val="center"/>
            </w:pPr>
            <w:r w:rsidRPr="00413698">
              <w:t>XBER</w:t>
            </w:r>
          </w:p>
        </w:tc>
      </w:tr>
      <w:tr w:rsidR="003001CC" w:rsidRPr="00D75DBE" w14:paraId="77267852" w14:textId="792DC97A" w:rsidTr="00442541">
        <w:tc>
          <w:tcPr>
            <w:tcW w:w="454" w:type="dxa"/>
            <w:vMerge/>
          </w:tcPr>
          <w:p w14:paraId="04A9D2DE" w14:textId="77777777" w:rsidR="000B1AB1" w:rsidRPr="000B2959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510CE7D3" w14:textId="56EE07B0" w:rsidR="000B1AB1" w:rsidRPr="000B2959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6297821B" w14:textId="79163835" w:rsidR="000B1AB1" w:rsidRPr="000B2959" w:rsidRDefault="000B1AB1" w:rsidP="005D3B04">
            <w:pPr>
              <w:ind w:firstLine="0"/>
              <w:jc w:val="center"/>
            </w:pPr>
            <w:r>
              <w:t>Դյուսելդորֆ</w:t>
            </w:r>
          </w:p>
        </w:tc>
        <w:tc>
          <w:tcPr>
            <w:tcW w:w="3288" w:type="dxa"/>
            <w:vAlign w:val="center"/>
          </w:tcPr>
          <w:p w14:paraId="7EF4E310" w14:textId="03B0348F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7" w:tooltip="Börse Düsseldorf (page does not exist)" w:history="1">
              <w:r w:rsidR="000B1AB1" w:rsidRPr="00686703">
                <w:t>Börse Düsseldorf</w:t>
              </w:r>
            </w:hyperlink>
          </w:p>
        </w:tc>
        <w:tc>
          <w:tcPr>
            <w:tcW w:w="1627" w:type="dxa"/>
            <w:vAlign w:val="center"/>
          </w:tcPr>
          <w:p w14:paraId="6C975743" w14:textId="7A687CD8" w:rsidR="000B1AB1" w:rsidRPr="000B2959" w:rsidRDefault="000B1AB1" w:rsidP="00442541">
            <w:pPr>
              <w:ind w:firstLine="0"/>
              <w:jc w:val="center"/>
            </w:pPr>
            <w:r w:rsidRPr="00BF45BF">
              <w:t>XDUS</w:t>
            </w:r>
          </w:p>
        </w:tc>
      </w:tr>
      <w:tr w:rsidR="003001CC" w:rsidRPr="00D75DBE" w14:paraId="2BE5AE69" w14:textId="722E7356" w:rsidTr="00442541">
        <w:trPr>
          <w:trHeight w:val="527"/>
        </w:trPr>
        <w:tc>
          <w:tcPr>
            <w:tcW w:w="454" w:type="dxa"/>
            <w:vMerge/>
          </w:tcPr>
          <w:p w14:paraId="3F984687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19E2C67F" w14:textId="7F49719B" w:rsidR="000B1AB1" w:rsidRPr="00D75DBE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2FBEDE32" w14:textId="4046AC1C" w:rsidR="000B1AB1" w:rsidRPr="00D75DBE" w:rsidRDefault="000B1AB1" w:rsidP="005D3B04">
            <w:pPr>
              <w:ind w:firstLine="0"/>
              <w:jc w:val="center"/>
            </w:pPr>
            <w:r>
              <w:t>Համբուրգ/Հանովեր</w:t>
            </w:r>
          </w:p>
        </w:tc>
        <w:tc>
          <w:tcPr>
            <w:tcW w:w="3288" w:type="dxa"/>
            <w:vAlign w:val="center"/>
          </w:tcPr>
          <w:p w14:paraId="287E8B7B" w14:textId="1140EB3E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8" w:tooltip="Hamburg Stock Exchange" w:history="1">
              <w:r w:rsidR="000B1AB1" w:rsidRPr="00686703">
                <w:t>Hamburg Stock Exchange</w:t>
              </w:r>
            </w:hyperlink>
          </w:p>
        </w:tc>
        <w:tc>
          <w:tcPr>
            <w:tcW w:w="1627" w:type="dxa"/>
            <w:vAlign w:val="center"/>
          </w:tcPr>
          <w:p w14:paraId="216F938E" w14:textId="77777777" w:rsidR="000B1AB1" w:rsidRPr="007245DB" w:rsidRDefault="000B1AB1" w:rsidP="00442541">
            <w:pPr>
              <w:ind w:firstLine="0"/>
              <w:jc w:val="center"/>
            </w:pPr>
            <w:r w:rsidRPr="007245DB">
              <w:t>XHAM/</w:t>
            </w:r>
          </w:p>
          <w:p w14:paraId="7B0B9B28" w14:textId="4B741B10" w:rsidR="000B1AB1" w:rsidRPr="00D75DBE" w:rsidRDefault="000B1AB1" w:rsidP="00442541">
            <w:pPr>
              <w:ind w:firstLine="0"/>
              <w:jc w:val="center"/>
            </w:pPr>
            <w:r w:rsidRPr="007245DB">
              <w:t>XHAN</w:t>
            </w:r>
          </w:p>
        </w:tc>
      </w:tr>
      <w:tr w:rsidR="003001CC" w:rsidRPr="00D75DBE" w14:paraId="22584E43" w14:textId="77777777" w:rsidTr="00442541">
        <w:trPr>
          <w:trHeight w:val="255"/>
        </w:trPr>
        <w:tc>
          <w:tcPr>
            <w:tcW w:w="454" w:type="dxa"/>
            <w:vMerge/>
          </w:tcPr>
          <w:p w14:paraId="549FC0FA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0FBB20FF" w14:textId="77777777" w:rsidR="000B1AB1" w:rsidRPr="00D75DBE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18ED98E0" w14:textId="466BC2A1" w:rsidR="000B1AB1" w:rsidRDefault="000B1AB1" w:rsidP="005D3B04">
            <w:pPr>
              <w:ind w:firstLine="0"/>
              <w:jc w:val="center"/>
            </w:pPr>
            <w:r>
              <w:t>Մյունխեն</w:t>
            </w:r>
          </w:p>
        </w:tc>
        <w:tc>
          <w:tcPr>
            <w:tcW w:w="3288" w:type="dxa"/>
            <w:vAlign w:val="center"/>
          </w:tcPr>
          <w:p w14:paraId="6E0E92BA" w14:textId="6A4046D7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9" w:history="1">
              <w:r w:rsidR="000B1AB1" w:rsidRPr="00686703">
                <w:t>Börse München</w:t>
              </w:r>
            </w:hyperlink>
          </w:p>
        </w:tc>
        <w:tc>
          <w:tcPr>
            <w:tcW w:w="1627" w:type="dxa"/>
            <w:vAlign w:val="center"/>
          </w:tcPr>
          <w:p w14:paraId="401FE31B" w14:textId="0FDFF320" w:rsidR="000B1AB1" w:rsidRPr="007245DB" w:rsidRDefault="000B1AB1" w:rsidP="00442541">
            <w:pPr>
              <w:ind w:firstLine="0"/>
              <w:jc w:val="center"/>
            </w:pPr>
            <w:r w:rsidRPr="00BF45BF">
              <w:t>XMUN</w:t>
            </w:r>
          </w:p>
        </w:tc>
      </w:tr>
      <w:tr w:rsidR="003001CC" w:rsidRPr="00D75DBE" w14:paraId="602C6441" w14:textId="77777777" w:rsidTr="00442541">
        <w:trPr>
          <w:trHeight w:val="255"/>
        </w:trPr>
        <w:tc>
          <w:tcPr>
            <w:tcW w:w="454" w:type="dxa"/>
            <w:vMerge/>
          </w:tcPr>
          <w:p w14:paraId="3D8E178C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0F2A1ADF" w14:textId="77777777" w:rsidR="000B1AB1" w:rsidRPr="00D75DBE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5D559BA6" w14:textId="252EA4EA" w:rsidR="000B1AB1" w:rsidRDefault="000B1AB1" w:rsidP="005D3B04">
            <w:pPr>
              <w:ind w:firstLine="0"/>
              <w:jc w:val="center"/>
            </w:pPr>
            <w:r>
              <w:t>Շտուտգարտ</w:t>
            </w:r>
          </w:p>
        </w:tc>
        <w:tc>
          <w:tcPr>
            <w:tcW w:w="3288" w:type="dxa"/>
            <w:vAlign w:val="center"/>
          </w:tcPr>
          <w:p w14:paraId="384129D0" w14:textId="19F87E07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0" w:history="1">
              <w:r w:rsidR="000B1AB1" w:rsidRPr="00686703">
                <w:t>Börse Stuttgart</w:t>
              </w:r>
            </w:hyperlink>
          </w:p>
        </w:tc>
        <w:tc>
          <w:tcPr>
            <w:tcW w:w="1627" w:type="dxa"/>
            <w:vAlign w:val="center"/>
          </w:tcPr>
          <w:p w14:paraId="36EDE9BA" w14:textId="6B15F1B2" w:rsidR="000B1AB1" w:rsidRPr="00BF45BF" w:rsidRDefault="000B1AB1" w:rsidP="00442541">
            <w:pPr>
              <w:ind w:firstLine="0"/>
              <w:jc w:val="center"/>
            </w:pPr>
            <w:r w:rsidRPr="00BF45BF">
              <w:t>XSTU</w:t>
            </w:r>
          </w:p>
        </w:tc>
      </w:tr>
      <w:tr w:rsidR="003001CC" w:rsidRPr="00D75DBE" w14:paraId="450B6B0A" w14:textId="77777777" w:rsidTr="00442541">
        <w:trPr>
          <w:trHeight w:val="255"/>
        </w:trPr>
        <w:tc>
          <w:tcPr>
            <w:tcW w:w="454" w:type="dxa"/>
            <w:vMerge/>
          </w:tcPr>
          <w:p w14:paraId="79B96F02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59E49FDA" w14:textId="77777777" w:rsidR="000B1AB1" w:rsidRPr="00D75DBE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32D55F6A" w14:textId="7324EC8F" w:rsidR="000B1AB1" w:rsidRDefault="000B1AB1" w:rsidP="005D3B04">
            <w:pPr>
              <w:ind w:firstLine="0"/>
              <w:jc w:val="center"/>
            </w:pPr>
            <w:r>
              <w:t>Ֆրանկֆուրտ</w:t>
            </w:r>
          </w:p>
        </w:tc>
        <w:tc>
          <w:tcPr>
            <w:tcW w:w="3288" w:type="dxa"/>
            <w:vAlign w:val="center"/>
          </w:tcPr>
          <w:p w14:paraId="3EBA2A98" w14:textId="246ADB72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1" w:history="1">
              <w:r w:rsidR="000B1AB1" w:rsidRPr="00686703">
                <w:t>Frankfurt Stock Exchange</w:t>
              </w:r>
            </w:hyperlink>
          </w:p>
        </w:tc>
        <w:tc>
          <w:tcPr>
            <w:tcW w:w="1627" w:type="dxa"/>
            <w:vAlign w:val="center"/>
          </w:tcPr>
          <w:p w14:paraId="0700CED5" w14:textId="2E9CFD29" w:rsidR="000B1AB1" w:rsidRPr="00BF45BF" w:rsidRDefault="000B1AB1" w:rsidP="00442541">
            <w:pPr>
              <w:ind w:firstLine="0"/>
              <w:jc w:val="center"/>
            </w:pPr>
            <w:r w:rsidRPr="00BF45BF">
              <w:t>XFRA</w:t>
            </w:r>
          </w:p>
        </w:tc>
      </w:tr>
      <w:tr w:rsidR="003001CC" w:rsidRPr="00D75DBE" w14:paraId="66344FD4" w14:textId="77777777" w:rsidTr="00442541">
        <w:trPr>
          <w:trHeight w:val="255"/>
        </w:trPr>
        <w:tc>
          <w:tcPr>
            <w:tcW w:w="454" w:type="dxa"/>
          </w:tcPr>
          <w:p w14:paraId="17E95C3C" w14:textId="77777777" w:rsidR="00AF411D" w:rsidRPr="00D75DBE" w:rsidRDefault="00AF411D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</w:tcPr>
          <w:p w14:paraId="6E843060" w14:textId="4919EE4B" w:rsidR="00AF411D" w:rsidRPr="00D75DBE" w:rsidRDefault="004024F2" w:rsidP="00527465">
            <w:pPr>
              <w:ind w:firstLine="0"/>
              <w:jc w:val="left"/>
            </w:pPr>
            <w:r>
              <w:t>Լյուքսեմբուրգ</w:t>
            </w:r>
            <w:r w:rsidR="001A1C24">
              <w:t>ի Դքսություն</w:t>
            </w:r>
          </w:p>
        </w:tc>
        <w:tc>
          <w:tcPr>
            <w:tcW w:w="2428" w:type="dxa"/>
            <w:vAlign w:val="center"/>
          </w:tcPr>
          <w:p w14:paraId="6040D71F" w14:textId="2D2E9944" w:rsidR="00AF411D" w:rsidRDefault="004024F2" w:rsidP="005D3B04">
            <w:pPr>
              <w:ind w:firstLine="0"/>
              <w:jc w:val="center"/>
            </w:pPr>
            <w:r>
              <w:t>Լյուքսեմբուրգ</w:t>
            </w:r>
          </w:p>
        </w:tc>
        <w:tc>
          <w:tcPr>
            <w:tcW w:w="3288" w:type="dxa"/>
            <w:vAlign w:val="center"/>
          </w:tcPr>
          <w:p w14:paraId="3289B108" w14:textId="19494DA9" w:rsidR="00AF411D" w:rsidRPr="00686703" w:rsidRDefault="004024F2" w:rsidP="002D1A6A">
            <w:pPr>
              <w:ind w:firstLine="0"/>
              <w:jc w:val="left"/>
            </w:pPr>
            <w:r w:rsidRPr="00686703">
              <w:t>Luxembourg Stock Exchange</w:t>
            </w:r>
          </w:p>
        </w:tc>
        <w:tc>
          <w:tcPr>
            <w:tcW w:w="1627" w:type="dxa"/>
            <w:vAlign w:val="center"/>
          </w:tcPr>
          <w:p w14:paraId="6759418B" w14:textId="283C4D81" w:rsidR="00AF411D" w:rsidRPr="00BF45BF" w:rsidRDefault="00413F3C" w:rsidP="00442541">
            <w:pPr>
              <w:ind w:firstLine="0"/>
              <w:jc w:val="center"/>
            </w:pPr>
            <w:r w:rsidRPr="00BF45BF">
              <w:t>XLUX</w:t>
            </w:r>
          </w:p>
        </w:tc>
      </w:tr>
      <w:tr w:rsidR="003001CC" w:rsidRPr="00D75DBE" w14:paraId="2522E51C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0997B27B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1BA6D1A2" w14:textId="4A86B9C9" w:rsidR="000B1AB1" w:rsidRDefault="000B1AB1" w:rsidP="00527465">
            <w:pPr>
              <w:ind w:firstLine="0"/>
              <w:jc w:val="left"/>
            </w:pPr>
            <w:r>
              <w:t xml:space="preserve">Նիդերլանդներ </w:t>
            </w:r>
          </w:p>
        </w:tc>
        <w:tc>
          <w:tcPr>
            <w:tcW w:w="2428" w:type="dxa"/>
            <w:vAlign w:val="center"/>
          </w:tcPr>
          <w:p w14:paraId="69C4E920" w14:textId="479E57D1" w:rsidR="000B1AB1" w:rsidRDefault="000B1AB1" w:rsidP="005D3B04">
            <w:pPr>
              <w:ind w:firstLine="0"/>
              <w:jc w:val="center"/>
            </w:pPr>
            <w:r>
              <w:t>Ամստերդամ</w:t>
            </w:r>
          </w:p>
        </w:tc>
        <w:tc>
          <w:tcPr>
            <w:tcW w:w="3288" w:type="dxa"/>
            <w:vAlign w:val="center"/>
          </w:tcPr>
          <w:p w14:paraId="42305015" w14:textId="46BA1B7F" w:rsidR="000B1AB1" w:rsidRPr="00686703" w:rsidRDefault="000630AD" w:rsidP="002D1A6A">
            <w:pPr>
              <w:ind w:firstLine="0"/>
              <w:jc w:val="left"/>
            </w:pPr>
            <w:hyperlink r:id="rId12" w:tooltip="Nxchange" w:history="1">
              <w:r w:rsidR="000B1AB1" w:rsidRPr="00686703">
                <w:t>Nxchange</w:t>
              </w:r>
            </w:hyperlink>
          </w:p>
        </w:tc>
        <w:tc>
          <w:tcPr>
            <w:tcW w:w="1627" w:type="dxa"/>
            <w:vAlign w:val="center"/>
          </w:tcPr>
          <w:p w14:paraId="527D1F34" w14:textId="7F258BA5" w:rsidR="000B1AB1" w:rsidRPr="00BF45BF" w:rsidRDefault="000B1AB1" w:rsidP="00442541">
            <w:pPr>
              <w:ind w:firstLine="0"/>
              <w:jc w:val="center"/>
            </w:pPr>
            <w:r w:rsidRPr="00BF45BF">
              <w:t>XNXC</w:t>
            </w:r>
          </w:p>
        </w:tc>
      </w:tr>
      <w:tr w:rsidR="003001CC" w:rsidRPr="00D75DBE" w14:paraId="01621B2E" w14:textId="77777777" w:rsidTr="00442541">
        <w:trPr>
          <w:trHeight w:val="255"/>
        </w:trPr>
        <w:tc>
          <w:tcPr>
            <w:tcW w:w="454" w:type="dxa"/>
            <w:vMerge/>
          </w:tcPr>
          <w:p w14:paraId="394E8746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14A86079" w14:textId="77777777" w:rsidR="000B1AB1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1A89C5D8" w14:textId="1184BAE7" w:rsidR="000B1AB1" w:rsidRDefault="000B1AB1" w:rsidP="005D3B04">
            <w:pPr>
              <w:ind w:firstLine="0"/>
              <w:jc w:val="center"/>
            </w:pPr>
            <w:r>
              <w:t>Հաագա</w:t>
            </w:r>
          </w:p>
        </w:tc>
        <w:tc>
          <w:tcPr>
            <w:tcW w:w="3288" w:type="dxa"/>
            <w:vAlign w:val="center"/>
          </w:tcPr>
          <w:p w14:paraId="3277B8AD" w14:textId="4465A85E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3" w:tooltip="NPEX (page does not exist)" w:history="1">
              <w:r w:rsidR="000B1AB1" w:rsidRPr="00686703">
                <w:rPr>
                  <w:rFonts w:cs="Arial"/>
                  <w:shd w:val="clear" w:color="auto" w:fill="F8F9FA"/>
                </w:rPr>
                <w:t>NPEX</w:t>
              </w:r>
            </w:hyperlink>
          </w:p>
        </w:tc>
        <w:tc>
          <w:tcPr>
            <w:tcW w:w="1627" w:type="dxa"/>
            <w:vAlign w:val="center"/>
          </w:tcPr>
          <w:p w14:paraId="35F48A15" w14:textId="4E6B2BFF" w:rsidR="000B1AB1" w:rsidRPr="00BF45BF" w:rsidRDefault="000B1AB1" w:rsidP="00442541">
            <w:pPr>
              <w:ind w:firstLine="0"/>
              <w:jc w:val="center"/>
            </w:pPr>
            <w:r w:rsidRPr="00BF45BF">
              <w:t>NPEX</w:t>
            </w:r>
          </w:p>
        </w:tc>
      </w:tr>
      <w:tr w:rsidR="003001CC" w:rsidRPr="00D75DBE" w14:paraId="421B0142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17EFE06D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68816879" w14:textId="60F88CDF" w:rsidR="000B1AB1" w:rsidRPr="002D02B7" w:rsidRDefault="000B1AB1" w:rsidP="00527465">
            <w:pPr>
              <w:ind w:firstLine="0"/>
              <w:jc w:val="left"/>
            </w:pPr>
            <w:r>
              <w:t>Իսպանիայի Թագավորություն</w:t>
            </w:r>
          </w:p>
        </w:tc>
        <w:tc>
          <w:tcPr>
            <w:tcW w:w="2428" w:type="dxa"/>
            <w:vAlign w:val="center"/>
          </w:tcPr>
          <w:p w14:paraId="4791D09C" w14:textId="091672D2" w:rsidR="000B1AB1" w:rsidRDefault="000B1AB1" w:rsidP="005D3B04">
            <w:pPr>
              <w:ind w:firstLine="0"/>
              <w:jc w:val="center"/>
            </w:pPr>
            <w:r>
              <w:t>Բարսելոնա</w:t>
            </w:r>
          </w:p>
        </w:tc>
        <w:tc>
          <w:tcPr>
            <w:tcW w:w="3288" w:type="dxa"/>
            <w:vAlign w:val="center"/>
          </w:tcPr>
          <w:p w14:paraId="3FFCC4AB" w14:textId="4F3A8AD7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4" w:history="1">
              <w:r w:rsidR="000B1AB1" w:rsidRPr="00686703">
                <w:t>Bolsa de Valores de Barcelona</w:t>
              </w:r>
            </w:hyperlink>
          </w:p>
        </w:tc>
        <w:tc>
          <w:tcPr>
            <w:tcW w:w="1627" w:type="dxa"/>
            <w:vAlign w:val="center"/>
          </w:tcPr>
          <w:p w14:paraId="5F119F59" w14:textId="3C8E6C06" w:rsidR="000B1AB1" w:rsidRPr="00BF45BF" w:rsidRDefault="000B1AB1" w:rsidP="00442541">
            <w:pPr>
              <w:ind w:firstLine="0"/>
              <w:jc w:val="center"/>
            </w:pPr>
            <w:r w:rsidRPr="00BF45BF">
              <w:t>BMEX</w:t>
            </w:r>
          </w:p>
        </w:tc>
      </w:tr>
      <w:tr w:rsidR="003001CC" w:rsidRPr="00D75DBE" w14:paraId="7487ACF8" w14:textId="77777777" w:rsidTr="00442541">
        <w:trPr>
          <w:trHeight w:val="255"/>
        </w:trPr>
        <w:tc>
          <w:tcPr>
            <w:tcW w:w="454" w:type="dxa"/>
            <w:vMerge/>
          </w:tcPr>
          <w:p w14:paraId="7B76280A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7EEAF16E" w14:textId="77777777" w:rsidR="000B1AB1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163CF516" w14:textId="42A0F987" w:rsidR="000B1AB1" w:rsidRDefault="000B1AB1" w:rsidP="005D3B04">
            <w:pPr>
              <w:ind w:firstLine="0"/>
              <w:jc w:val="center"/>
            </w:pPr>
            <w:r>
              <w:t>Բիլբաո</w:t>
            </w:r>
          </w:p>
        </w:tc>
        <w:tc>
          <w:tcPr>
            <w:tcW w:w="3288" w:type="dxa"/>
            <w:vAlign w:val="center"/>
          </w:tcPr>
          <w:p w14:paraId="3B9304AA" w14:textId="01B7D164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5" w:tooltip="Bolsa de Valores de Bilbao (page does not exist)" w:history="1">
              <w:r w:rsidR="000B1AB1" w:rsidRPr="00686703">
                <w:t>Bolsa de Valores de Bilbao</w:t>
              </w:r>
            </w:hyperlink>
          </w:p>
        </w:tc>
        <w:tc>
          <w:tcPr>
            <w:tcW w:w="1627" w:type="dxa"/>
            <w:vAlign w:val="center"/>
          </w:tcPr>
          <w:p w14:paraId="1226C607" w14:textId="13CFD11F" w:rsidR="000B1AB1" w:rsidRPr="00BF45BF" w:rsidRDefault="000B1AB1" w:rsidP="00442541">
            <w:pPr>
              <w:ind w:firstLine="0"/>
              <w:jc w:val="center"/>
            </w:pPr>
            <w:r w:rsidRPr="00BF45BF">
              <w:t>BMEX</w:t>
            </w:r>
          </w:p>
        </w:tc>
      </w:tr>
      <w:tr w:rsidR="00161E8F" w:rsidRPr="00D75DBE" w14:paraId="5B054BF3" w14:textId="77777777" w:rsidTr="00442541">
        <w:trPr>
          <w:trHeight w:val="255"/>
        </w:trPr>
        <w:tc>
          <w:tcPr>
            <w:tcW w:w="454" w:type="dxa"/>
            <w:vMerge/>
          </w:tcPr>
          <w:p w14:paraId="6D0F9356" w14:textId="77777777" w:rsidR="00161E8F" w:rsidRPr="00D75DBE" w:rsidRDefault="00161E8F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0994479A" w14:textId="77777777" w:rsidR="00161E8F" w:rsidRDefault="00161E8F" w:rsidP="00527465">
            <w:pPr>
              <w:ind w:firstLine="0"/>
              <w:jc w:val="left"/>
            </w:pPr>
          </w:p>
        </w:tc>
        <w:tc>
          <w:tcPr>
            <w:tcW w:w="2428" w:type="dxa"/>
            <w:vMerge w:val="restart"/>
            <w:vAlign w:val="center"/>
          </w:tcPr>
          <w:p w14:paraId="188B8E14" w14:textId="57083664" w:rsidR="00161E8F" w:rsidRDefault="00161E8F" w:rsidP="005D3B04">
            <w:pPr>
              <w:ind w:firstLine="0"/>
              <w:jc w:val="center"/>
            </w:pPr>
            <w:r>
              <w:t>Մադրիդ</w:t>
            </w:r>
          </w:p>
        </w:tc>
        <w:tc>
          <w:tcPr>
            <w:tcW w:w="3288" w:type="dxa"/>
            <w:vAlign w:val="center"/>
          </w:tcPr>
          <w:p w14:paraId="3CD65268" w14:textId="63FC5AB1" w:rsidR="00161E8F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6" w:tooltip="Bolsa de Madrid" w:history="1">
              <w:r w:rsidR="00161E8F" w:rsidRPr="00686703">
                <w:t>Bolsa de Madrid</w:t>
              </w:r>
            </w:hyperlink>
          </w:p>
        </w:tc>
        <w:tc>
          <w:tcPr>
            <w:tcW w:w="1627" w:type="dxa"/>
            <w:vAlign w:val="center"/>
          </w:tcPr>
          <w:p w14:paraId="05244204" w14:textId="2AB9FFA4" w:rsidR="00161E8F" w:rsidRPr="00BF45BF" w:rsidRDefault="00161E8F" w:rsidP="00442541">
            <w:pPr>
              <w:ind w:firstLine="0"/>
              <w:jc w:val="center"/>
            </w:pPr>
            <w:r w:rsidRPr="00BF45BF">
              <w:t>BMEX</w:t>
            </w:r>
          </w:p>
        </w:tc>
      </w:tr>
      <w:tr w:rsidR="00161E8F" w:rsidRPr="00D75DBE" w14:paraId="10AA3FF5" w14:textId="77777777" w:rsidTr="00442541">
        <w:trPr>
          <w:trHeight w:val="255"/>
        </w:trPr>
        <w:tc>
          <w:tcPr>
            <w:tcW w:w="454" w:type="dxa"/>
            <w:vMerge/>
          </w:tcPr>
          <w:p w14:paraId="21F15778" w14:textId="77777777" w:rsidR="00161E8F" w:rsidRPr="00D75DBE" w:rsidRDefault="00161E8F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42B56A10" w14:textId="77777777" w:rsidR="00161E8F" w:rsidRDefault="00161E8F" w:rsidP="00527465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44B2CEFD" w14:textId="54A3ABFB" w:rsidR="00161E8F" w:rsidRDefault="00161E8F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1ABB9E53" w14:textId="55A2206D" w:rsidR="00161E8F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7" w:tooltip="Mercado Oficial Español de Futuros y Opciones (page does not exist)" w:history="1">
              <w:r w:rsidR="00161E8F" w:rsidRPr="00686703">
                <w:t>Mercado Oficial Español de Futuros y Opciones</w:t>
              </w:r>
            </w:hyperlink>
          </w:p>
        </w:tc>
        <w:tc>
          <w:tcPr>
            <w:tcW w:w="1627" w:type="dxa"/>
            <w:vAlign w:val="center"/>
          </w:tcPr>
          <w:p w14:paraId="2AB58489" w14:textId="28227C1F" w:rsidR="00161E8F" w:rsidRPr="00BF45BF" w:rsidRDefault="00161E8F" w:rsidP="00442541">
            <w:pPr>
              <w:ind w:firstLine="0"/>
              <w:jc w:val="center"/>
            </w:pPr>
            <w:r w:rsidRPr="00BF45BF">
              <w:t>BMEX</w:t>
            </w:r>
          </w:p>
        </w:tc>
      </w:tr>
      <w:tr w:rsidR="003001CC" w:rsidRPr="00D75DBE" w14:paraId="3E4AD304" w14:textId="77777777" w:rsidTr="00442541">
        <w:trPr>
          <w:trHeight w:val="255"/>
        </w:trPr>
        <w:tc>
          <w:tcPr>
            <w:tcW w:w="454" w:type="dxa"/>
            <w:vMerge/>
          </w:tcPr>
          <w:p w14:paraId="01D31E66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1B41D652" w14:textId="77777777" w:rsidR="000B1AB1" w:rsidRDefault="000B1AB1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47C7C229" w14:textId="72539E07" w:rsidR="000B1AB1" w:rsidRDefault="000B1AB1" w:rsidP="005D3B04">
            <w:pPr>
              <w:ind w:firstLine="0"/>
              <w:jc w:val="center"/>
            </w:pPr>
            <w:r>
              <w:t>Վալենսիա</w:t>
            </w:r>
          </w:p>
        </w:tc>
        <w:tc>
          <w:tcPr>
            <w:tcW w:w="3288" w:type="dxa"/>
            <w:vAlign w:val="center"/>
          </w:tcPr>
          <w:p w14:paraId="55707C7B" w14:textId="062EB48D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8" w:tooltip="Bolsa de Valores de Valencia (page does not exist)" w:history="1">
              <w:r w:rsidR="000B1AB1" w:rsidRPr="00686703">
                <w:t>Bolsa de Valores de Valencia</w:t>
              </w:r>
            </w:hyperlink>
          </w:p>
        </w:tc>
        <w:tc>
          <w:tcPr>
            <w:tcW w:w="1627" w:type="dxa"/>
            <w:vAlign w:val="center"/>
          </w:tcPr>
          <w:p w14:paraId="57644F80" w14:textId="7B21C917" w:rsidR="000B1AB1" w:rsidRPr="00BF45BF" w:rsidRDefault="000B1AB1" w:rsidP="00442541">
            <w:pPr>
              <w:ind w:firstLine="0"/>
              <w:jc w:val="center"/>
            </w:pPr>
            <w:r w:rsidRPr="00BF45BF">
              <w:t>BMEX</w:t>
            </w:r>
          </w:p>
        </w:tc>
      </w:tr>
      <w:tr w:rsidR="003001CC" w:rsidRPr="00D75DBE" w14:paraId="7ED0DBA1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60F35060" w14:textId="77777777" w:rsidR="000B1AB1" w:rsidRPr="00D75DBE" w:rsidRDefault="000B1AB1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715F5567" w14:textId="20C6A96C" w:rsidR="000B1AB1" w:rsidRDefault="000B1AB1" w:rsidP="00527465">
            <w:pPr>
              <w:ind w:firstLine="0"/>
              <w:jc w:val="left"/>
            </w:pPr>
            <w:r>
              <w:t>Շվեդիայի Թագավորություն</w:t>
            </w:r>
          </w:p>
        </w:tc>
        <w:tc>
          <w:tcPr>
            <w:tcW w:w="2428" w:type="dxa"/>
            <w:vMerge w:val="restart"/>
            <w:vAlign w:val="center"/>
          </w:tcPr>
          <w:p w14:paraId="715C4B26" w14:textId="4C86BC86" w:rsidR="000B1AB1" w:rsidRDefault="000B1AB1" w:rsidP="005D3B04">
            <w:pPr>
              <w:ind w:firstLine="0"/>
              <w:jc w:val="center"/>
            </w:pPr>
            <w:r>
              <w:t>Ստոկհոլմ</w:t>
            </w:r>
          </w:p>
        </w:tc>
        <w:tc>
          <w:tcPr>
            <w:tcW w:w="3288" w:type="dxa"/>
            <w:vAlign w:val="center"/>
          </w:tcPr>
          <w:p w14:paraId="7CBBDF05" w14:textId="408E965F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19" w:tooltip="Nasdaq First North Growth Market (page does not exist)" w:history="1">
              <w:r w:rsidR="000B1AB1" w:rsidRPr="00686703">
                <w:t>Nasdaq First North Growth Market</w:t>
              </w:r>
            </w:hyperlink>
          </w:p>
        </w:tc>
        <w:tc>
          <w:tcPr>
            <w:tcW w:w="1627" w:type="dxa"/>
            <w:vAlign w:val="center"/>
          </w:tcPr>
          <w:p w14:paraId="4E67CA83" w14:textId="1B86450A" w:rsidR="000B1AB1" w:rsidRPr="00BF45BF" w:rsidRDefault="000B1AB1" w:rsidP="00442541">
            <w:pPr>
              <w:ind w:firstLine="0"/>
              <w:jc w:val="center"/>
            </w:pPr>
            <w:r w:rsidRPr="00BF45BF">
              <w:t>FNSE</w:t>
            </w:r>
          </w:p>
        </w:tc>
      </w:tr>
      <w:tr w:rsidR="003001CC" w:rsidRPr="00D75DBE" w14:paraId="226FC2D3" w14:textId="77777777" w:rsidTr="00442541">
        <w:trPr>
          <w:trHeight w:val="255"/>
        </w:trPr>
        <w:tc>
          <w:tcPr>
            <w:tcW w:w="454" w:type="dxa"/>
            <w:vMerge/>
          </w:tcPr>
          <w:p w14:paraId="6AE6BC9C" w14:textId="77777777" w:rsidR="000B1AB1" w:rsidRPr="00D75DBE" w:rsidRDefault="000B1AB1" w:rsidP="00A63E64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30DE913A" w14:textId="77777777" w:rsidR="000B1AB1" w:rsidRDefault="000B1AB1" w:rsidP="00A63E64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65762EEA" w14:textId="64D2935E" w:rsidR="000B1AB1" w:rsidRDefault="000B1AB1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01F2C6D7" w14:textId="29962200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0" w:tooltip="NGM Main Regulated (page does not exist)" w:history="1">
              <w:r w:rsidR="000B1AB1" w:rsidRPr="00686703">
                <w:t>NGM Main Regulated</w:t>
              </w:r>
            </w:hyperlink>
          </w:p>
        </w:tc>
        <w:tc>
          <w:tcPr>
            <w:tcW w:w="1627" w:type="dxa"/>
            <w:vAlign w:val="center"/>
          </w:tcPr>
          <w:p w14:paraId="59C2D4EF" w14:textId="2806F86F" w:rsidR="000B1AB1" w:rsidRPr="00BF45BF" w:rsidRDefault="000B1AB1" w:rsidP="00442541">
            <w:pPr>
              <w:ind w:firstLine="0"/>
              <w:jc w:val="center"/>
            </w:pPr>
            <w:r w:rsidRPr="00BF45BF">
              <w:t>XNGM</w:t>
            </w:r>
          </w:p>
        </w:tc>
      </w:tr>
      <w:tr w:rsidR="003001CC" w:rsidRPr="00D75DBE" w14:paraId="2ED4CDEB" w14:textId="77777777" w:rsidTr="00442541">
        <w:trPr>
          <w:trHeight w:val="255"/>
        </w:trPr>
        <w:tc>
          <w:tcPr>
            <w:tcW w:w="454" w:type="dxa"/>
            <w:vMerge/>
          </w:tcPr>
          <w:p w14:paraId="53F28F3E" w14:textId="77777777" w:rsidR="000B1AB1" w:rsidRPr="00D75DBE" w:rsidRDefault="000B1AB1" w:rsidP="00A63E64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1B6E21A1" w14:textId="77777777" w:rsidR="000B1AB1" w:rsidRDefault="000B1AB1" w:rsidP="00A63E64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6B0CEABD" w14:textId="7D6C5CFA" w:rsidR="000B1AB1" w:rsidRDefault="000B1AB1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699638E9" w14:textId="6063D401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1" w:tooltip="NGM Nordic SME (page does not exist)" w:history="1">
              <w:r w:rsidR="000B1AB1" w:rsidRPr="00686703">
                <w:t>NGM Nordic SME</w:t>
              </w:r>
            </w:hyperlink>
          </w:p>
        </w:tc>
        <w:tc>
          <w:tcPr>
            <w:tcW w:w="1627" w:type="dxa"/>
            <w:vAlign w:val="center"/>
          </w:tcPr>
          <w:p w14:paraId="43124458" w14:textId="3FD3005D" w:rsidR="000B1AB1" w:rsidRPr="00BF45BF" w:rsidRDefault="000B1AB1" w:rsidP="00442541">
            <w:pPr>
              <w:ind w:firstLine="0"/>
              <w:jc w:val="center"/>
            </w:pPr>
            <w:r w:rsidRPr="00BF45BF">
              <w:t>NSME</w:t>
            </w:r>
          </w:p>
        </w:tc>
      </w:tr>
      <w:tr w:rsidR="003001CC" w:rsidRPr="00D75DBE" w14:paraId="6E67024A" w14:textId="77777777" w:rsidTr="00442541">
        <w:trPr>
          <w:trHeight w:val="255"/>
        </w:trPr>
        <w:tc>
          <w:tcPr>
            <w:tcW w:w="454" w:type="dxa"/>
            <w:vMerge/>
          </w:tcPr>
          <w:p w14:paraId="1019DD4F" w14:textId="77777777" w:rsidR="000B1AB1" w:rsidRPr="00D75DBE" w:rsidRDefault="000B1AB1" w:rsidP="00A63E64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4B4BD4F9" w14:textId="77777777" w:rsidR="000B1AB1" w:rsidRDefault="000B1AB1" w:rsidP="00A63E64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373633EB" w14:textId="4137EF3C" w:rsidR="000B1AB1" w:rsidRDefault="000B1AB1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35728195" w14:textId="4661F44E" w:rsidR="000B1AB1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2" w:tooltip="Spotlight Stock Market (page does not exist)" w:history="1">
              <w:r w:rsidR="000B1AB1" w:rsidRPr="00686703">
                <w:t>Spotlight Stock Market</w:t>
              </w:r>
            </w:hyperlink>
          </w:p>
        </w:tc>
        <w:tc>
          <w:tcPr>
            <w:tcW w:w="1627" w:type="dxa"/>
            <w:vAlign w:val="center"/>
          </w:tcPr>
          <w:p w14:paraId="04E20859" w14:textId="4FD15879" w:rsidR="000B1AB1" w:rsidRPr="00BF45BF" w:rsidRDefault="000B1AB1" w:rsidP="00442541">
            <w:pPr>
              <w:ind w:firstLine="0"/>
              <w:jc w:val="center"/>
            </w:pPr>
            <w:r w:rsidRPr="00BF45BF">
              <w:t>XSAT</w:t>
            </w:r>
          </w:p>
        </w:tc>
      </w:tr>
      <w:tr w:rsidR="003001CC" w:rsidRPr="00D75DBE" w14:paraId="4560222E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3E302DEE" w14:textId="77777777" w:rsidR="00876054" w:rsidRPr="00D75DBE" w:rsidRDefault="00876054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595EDBCD" w14:textId="7747AF5C" w:rsidR="00876054" w:rsidRDefault="00876054" w:rsidP="00527465">
            <w:pPr>
              <w:ind w:firstLine="0"/>
              <w:jc w:val="left"/>
            </w:pPr>
            <w:r>
              <w:t>Շվեյցարիա</w:t>
            </w:r>
            <w:r w:rsidR="00C450C6">
              <w:t xml:space="preserve"> Համադաշնություն</w:t>
            </w:r>
          </w:p>
        </w:tc>
        <w:tc>
          <w:tcPr>
            <w:tcW w:w="2428" w:type="dxa"/>
            <w:vMerge w:val="restart"/>
            <w:vAlign w:val="center"/>
          </w:tcPr>
          <w:p w14:paraId="2723273C" w14:textId="0BBDC696" w:rsidR="00876054" w:rsidRDefault="00876054" w:rsidP="005D3B04">
            <w:pPr>
              <w:ind w:firstLine="0"/>
              <w:jc w:val="center"/>
            </w:pPr>
            <w:r>
              <w:t>Ցյուրիխ</w:t>
            </w:r>
          </w:p>
        </w:tc>
        <w:tc>
          <w:tcPr>
            <w:tcW w:w="3288" w:type="dxa"/>
            <w:vAlign w:val="center"/>
          </w:tcPr>
          <w:p w14:paraId="0AA4E185" w14:textId="6AF1716B" w:rsidR="00876054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3" w:tooltip="SIX Swiss Exchange" w:history="1">
              <w:r w:rsidR="00876054" w:rsidRPr="00686703">
                <w:t>SIX Swiss Exchange</w:t>
              </w:r>
            </w:hyperlink>
          </w:p>
        </w:tc>
        <w:tc>
          <w:tcPr>
            <w:tcW w:w="1627" w:type="dxa"/>
            <w:vAlign w:val="center"/>
          </w:tcPr>
          <w:p w14:paraId="726C720C" w14:textId="716DE159" w:rsidR="00876054" w:rsidRPr="00BF45BF" w:rsidRDefault="00876054" w:rsidP="00442541">
            <w:pPr>
              <w:ind w:firstLine="0"/>
              <w:jc w:val="center"/>
            </w:pPr>
            <w:r w:rsidRPr="00BF45BF">
              <w:t>XSWX</w:t>
            </w:r>
          </w:p>
        </w:tc>
      </w:tr>
      <w:tr w:rsidR="003001CC" w:rsidRPr="00D75DBE" w14:paraId="4B07B080" w14:textId="77777777" w:rsidTr="00442541">
        <w:trPr>
          <w:trHeight w:val="255"/>
        </w:trPr>
        <w:tc>
          <w:tcPr>
            <w:tcW w:w="454" w:type="dxa"/>
            <w:vMerge/>
          </w:tcPr>
          <w:p w14:paraId="67911929" w14:textId="77777777" w:rsidR="00876054" w:rsidRPr="00D75DBE" w:rsidRDefault="00876054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447F1CF4" w14:textId="77777777" w:rsidR="00876054" w:rsidRDefault="00876054" w:rsidP="00527465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5B868372" w14:textId="77777777" w:rsidR="00876054" w:rsidRDefault="00876054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526D9F34" w14:textId="4CDE6817" w:rsidR="00876054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4" w:tooltip="BX Swiss" w:history="1">
              <w:r w:rsidR="00876054" w:rsidRPr="00686703">
                <w:t>BX Swiss</w:t>
              </w:r>
            </w:hyperlink>
          </w:p>
        </w:tc>
        <w:tc>
          <w:tcPr>
            <w:tcW w:w="1627" w:type="dxa"/>
            <w:vAlign w:val="center"/>
          </w:tcPr>
          <w:p w14:paraId="52817238" w14:textId="4A43B2B5" w:rsidR="00876054" w:rsidRPr="00BF45BF" w:rsidRDefault="00876054" w:rsidP="00442541">
            <w:pPr>
              <w:ind w:firstLine="0"/>
              <w:jc w:val="center"/>
            </w:pPr>
            <w:r w:rsidRPr="00BF45BF">
              <w:t>XBRN</w:t>
            </w:r>
          </w:p>
        </w:tc>
      </w:tr>
      <w:tr w:rsidR="003001CC" w:rsidRPr="00D75DBE" w14:paraId="7F816522" w14:textId="77777777" w:rsidTr="00442541">
        <w:trPr>
          <w:trHeight w:val="255"/>
        </w:trPr>
        <w:tc>
          <w:tcPr>
            <w:tcW w:w="454" w:type="dxa"/>
          </w:tcPr>
          <w:p w14:paraId="24D4B93C" w14:textId="77777777" w:rsidR="00876054" w:rsidRPr="00D75DBE" w:rsidRDefault="00876054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</w:tcPr>
          <w:p w14:paraId="0FD304FF" w14:textId="1BE2923E" w:rsidR="00876054" w:rsidRDefault="00053805" w:rsidP="00527465">
            <w:pPr>
              <w:ind w:firstLine="0"/>
              <w:jc w:val="left"/>
            </w:pPr>
            <w:r>
              <w:t>Միացյալ Թագավորություն</w:t>
            </w:r>
          </w:p>
        </w:tc>
        <w:tc>
          <w:tcPr>
            <w:tcW w:w="2428" w:type="dxa"/>
            <w:vAlign w:val="center"/>
          </w:tcPr>
          <w:p w14:paraId="2D736814" w14:textId="68D53970" w:rsidR="00876054" w:rsidRDefault="00053805" w:rsidP="005D3B04">
            <w:pPr>
              <w:ind w:firstLine="0"/>
              <w:jc w:val="center"/>
            </w:pPr>
            <w:r>
              <w:t>Լոնդոն</w:t>
            </w:r>
          </w:p>
        </w:tc>
        <w:tc>
          <w:tcPr>
            <w:tcW w:w="3288" w:type="dxa"/>
            <w:vAlign w:val="center"/>
          </w:tcPr>
          <w:p w14:paraId="3F6C9F02" w14:textId="0D011320" w:rsidR="00876054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5" w:history="1">
              <w:r w:rsidR="00053805" w:rsidRPr="00686703">
                <w:t>London Stock Exchange</w:t>
              </w:r>
            </w:hyperlink>
          </w:p>
        </w:tc>
        <w:tc>
          <w:tcPr>
            <w:tcW w:w="1627" w:type="dxa"/>
            <w:vAlign w:val="center"/>
          </w:tcPr>
          <w:p w14:paraId="451CDE1A" w14:textId="112B1BEA" w:rsidR="00876054" w:rsidRPr="00BF45BF" w:rsidRDefault="00053805" w:rsidP="00442541">
            <w:pPr>
              <w:ind w:firstLine="0"/>
              <w:jc w:val="center"/>
            </w:pPr>
            <w:r w:rsidRPr="00BF45BF">
              <w:t>XLON</w:t>
            </w:r>
          </w:p>
        </w:tc>
      </w:tr>
      <w:tr w:rsidR="003001CC" w:rsidRPr="00D75DBE" w14:paraId="15D96C95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709BC660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23163F06" w14:textId="6FFD0356" w:rsidR="00F864B7" w:rsidRDefault="00F864B7" w:rsidP="00527465">
            <w:pPr>
              <w:ind w:firstLine="0"/>
              <w:jc w:val="left"/>
            </w:pPr>
            <w:r>
              <w:t>Ռուսաստանի Դաշնություն</w:t>
            </w:r>
          </w:p>
        </w:tc>
        <w:tc>
          <w:tcPr>
            <w:tcW w:w="2428" w:type="dxa"/>
            <w:vAlign w:val="center"/>
          </w:tcPr>
          <w:p w14:paraId="277C7D42" w14:textId="016CAB9A" w:rsidR="00F864B7" w:rsidRDefault="00F864B7" w:rsidP="005D3B04">
            <w:pPr>
              <w:ind w:firstLine="0"/>
              <w:jc w:val="center"/>
            </w:pPr>
            <w:r>
              <w:t>Մոսկվա</w:t>
            </w:r>
          </w:p>
        </w:tc>
        <w:tc>
          <w:tcPr>
            <w:tcW w:w="3288" w:type="dxa"/>
            <w:vAlign w:val="center"/>
          </w:tcPr>
          <w:p w14:paraId="6DDE09AA" w14:textId="3E2EAB36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6" w:tooltip="Moscow Exchange" w:history="1">
              <w:r w:rsidR="00F864B7" w:rsidRPr="00686703">
                <w:t>Moscow Exchange</w:t>
              </w:r>
            </w:hyperlink>
          </w:p>
        </w:tc>
        <w:tc>
          <w:tcPr>
            <w:tcW w:w="1627" w:type="dxa"/>
            <w:vAlign w:val="center"/>
          </w:tcPr>
          <w:p w14:paraId="7A25C3E7" w14:textId="58262AD7" w:rsidR="00F864B7" w:rsidRPr="00BF45BF" w:rsidRDefault="00F864B7" w:rsidP="00442541">
            <w:pPr>
              <w:ind w:firstLine="0"/>
              <w:jc w:val="center"/>
            </w:pPr>
            <w:r w:rsidRPr="00BF45BF">
              <w:t>MISX</w:t>
            </w:r>
          </w:p>
        </w:tc>
      </w:tr>
      <w:tr w:rsidR="003001CC" w:rsidRPr="00D75DBE" w14:paraId="133FCCE2" w14:textId="77777777" w:rsidTr="00442541">
        <w:trPr>
          <w:trHeight w:val="255"/>
        </w:trPr>
        <w:tc>
          <w:tcPr>
            <w:tcW w:w="454" w:type="dxa"/>
            <w:vMerge/>
          </w:tcPr>
          <w:p w14:paraId="080CCA3B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6DB6E125" w14:textId="77777777" w:rsidR="00F864B7" w:rsidRDefault="00F864B7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1BE82CA0" w14:textId="24373251" w:rsidR="00F864B7" w:rsidRDefault="00F864B7" w:rsidP="005D3B04">
            <w:pPr>
              <w:ind w:firstLine="0"/>
              <w:jc w:val="center"/>
            </w:pPr>
            <w:r>
              <w:t>Սանկտ Պետերբուրգ</w:t>
            </w:r>
          </w:p>
        </w:tc>
        <w:tc>
          <w:tcPr>
            <w:tcW w:w="3288" w:type="dxa"/>
            <w:vAlign w:val="center"/>
          </w:tcPr>
          <w:p w14:paraId="3504A40F" w14:textId="165E13BE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7" w:history="1">
              <w:r w:rsidR="00F864B7" w:rsidRPr="00686703">
                <w:t>Saint Petersburg Stock Exchange</w:t>
              </w:r>
            </w:hyperlink>
          </w:p>
        </w:tc>
        <w:tc>
          <w:tcPr>
            <w:tcW w:w="1627" w:type="dxa"/>
            <w:vAlign w:val="center"/>
          </w:tcPr>
          <w:p w14:paraId="0E169431" w14:textId="3030A6BE" w:rsidR="00F864B7" w:rsidRPr="00BF45BF" w:rsidRDefault="00F864B7" w:rsidP="00442541">
            <w:pPr>
              <w:ind w:firstLine="0"/>
              <w:jc w:val="center"/>
            </w:pPr>
            <w:r w:rsidRPr="00BF45BF">
              <w:t>SPIM</w:t>
            </w:r>
          </w:p>
        </w:tc>
      </w:tr>
      <w:tr w:rsidR="00DD197C" w:rsidRPr="00D75DBE" w14:paraId="2E18869F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032F9DA5" w14:textId="77777777" w:rsidR="00DD197C" w:rsidRPr="00D75DBE" w:rsidRDefault="00DD197C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54BF652F" w14:textId="1A2D37D0" w:rsidR="00DD197C" w:rsidRDefault="00DD197C" w:rsidP="00527465">
            <w:pPr>
              <w:ind w:firstLine="0"/>
              <w:jc w:val="left"/>
            </w:pPr>
            <w:r>
              <w:t>Ամերիկայի Միացյալ Նահանգներ</w:t>
            </w:r>
          </w:p>
        </w:tc>
        <w:tc>
          <w:tcPr>
            <w:tcW w:w="2428" w:type="dxa"/>
            <w:vMerge w:val="restart"/>
            <w:vAlign w:val="center"/>
          </w:tcPr>
          <w:p w14:paraId="4D99964A" w14:textId="1AE97C1C" w:rsidR="00DD197C" w:rsidRPr="000F01A4" w:rsidRDefault="00DD197C" w:rsidP="005D3B04">
            <w:pPr>
              <w:ind w:firstLine="0"/>
              <w:jc w:val="center"/>
            </w:pPr>
            <w:r>
              <w:t>Նյու Յորք</w:t>
            </w:r>
          </w:p>
        </w:tc>
        <w:tc>
          <w:tcPr>
            <w:tcW w:w="3288" w:type="dxa"/>
            <w:vAlign w:val="center"/>
          </w:tcPr>
          <w:p w14:paraId="18277A0A" w14:textId="0F809A06" w:rsidR="00DD197C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8" w:history="1">
              <w:r w:rsidR="00DD197C" w:rsidRPr="00686703">
                <w:t>NASDAQ</w:t>
              </w:r>
            </w:hyperlink>
          </w:p>
        </w:tc>
        <w:tc>
          <w:tcPr>
            <w:tcW w:w="1627" w:type="dxa"/>
            <w:vAlign w:val="center"/>
          </w:tcPr>
          <w:p w14:paraId="3D818D5A" w14:textId="08BF7379" w:rsidR="00DD197C" w:rsidRPr="00BF45BF" w:rsidRDefault="00232817" w:rsidP="00442541">
            <w:pPr>
              <w:ind w:firstLine="0"/>
              <w:jc w:val="center"/>
            </w:pPr>
            <w:r w:rsidRPr="00BF45BF">
              <w:t>XNAS</w:t>
            </w:r>
          </w:p>
        </w:tc>
      </w:tr>
      <w:tr w:rsidR="00DD197C" w:rsidRPr="00D75DBE" w14:paraId="633FFE7A" w14:textId="77777777" w:rsidTr="00442541">
        <w:trPr>
          <w:trHeight w:val="255"/>
        </w:trPr>
        <w:tc>
          <w:tcPr>
            <w:tcW w:w="454" w:type="dxa"/>
            <w:vMerge/>
          </w:tcPr>
          <w:p w14:paraId="54BF98A2" w14:textId="77777777" w:rsidR="00DD197C" w:rsidRPr="00D75DBE" w:rsidRDefault="00DD197C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554F57B7" w14:textId="77777777" w:rsidR="00DD197C" w:rsidRDefault="00DD197C" w:rsidP="00527465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5FE4F1A7" w14:textId="6F09E1B6" w:rsidR="00DD197C" w:rsidRDefault="00DD197C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6D177C44" w14:textId="06DE03BC" w:rsidR="00DD197C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29" w:history="1">
              <w:r w:rsidR="00DD197C" w:rsidRPr="00686703">
                <w:t>New York Stock Exchange</w:t>
              </w:r>
            </w:hyperlink>
          </w:p>
        </w:tc>
        <w:tc>
          <w:tcPr>
            <w:tcW w:w="1627" w:type="dxa"/>
            <w:vAlign w:val="center"/>
          </w:tcPr>
          <w:p w14:paraId="39072C6C" w14:textId="61E933BB" w:rsidR="00DD197C" w:rsidRDefault="00DD197C" w:rsidP="00442541">
            <w:pPr>
              <w:ind w:firstLine="0"/>
              <w:jc w:val="center"/>
            </w:pPr>
            <w:r w:rsidRPr="00BF45BF">
              <w:t>NYSE</w:t>
            </w:r>
          </w:p>
        </w:tc>
      </w:tr>
      <w:tr w:rsidR="00DD197C" w:rsidRPr="00D75DBE" w14:paraId="483F1F6F" w14:textId="77777777" w:rsidTr="00442541">
        <w:trPr>
          <w:trHeight w:val="255"/>
        </w:trPr>
        <w:tc>
          <w:tcPr>
            <w:tcW w:w="454" w:type="dxa"/>
            <w:vMerge/>
          </w:tcPr>
          <w:p w14:paraId="4BD368E4" w14:textId="77777777" w:rsidR="00DD197C" w:rsidRPr="00D75DBE" w:rsidRDefault="00DD197C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086BD3CA" w14:textId="77777777" w:rsidR="00DD197C" w:rsidRDefault="00DD197C" w:rsidP="00527465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2BA8A182" w14:textId="6924EE30" w:rsidR="00DD197C" w:rsidRDefault="00DD197C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7F48C9BF" w14:textId="2CA40321" w:rsidR="00DD197C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0" w:tooltip="NYSE Arca" w:history="1">
              <w:r w:rsidR="00DD197C" w:rsidRPr="00686703">
                <w:t>NYSE Arca</w:t>
              </w:r>
            </w:hyperlink>
          </w:p>
        </w:tc>
        <w:tc>
          <w:tcPr>
            <w:tcW w:w="1627" w:type="dxa"/>
            <w:vAlign w:val="center"/>
          </w:tcPr>
          <w:p w14:paraId="26709634" w14:textId="21F76A71" w:rsidR="00DD197C" w:rsidRDefault="00DD197C" w:rsidP="00442541">
            <w:pPr>
              <w:ind w:firstLine="0"/>
              <w:jc w:val="center"/>
            </w:pPr>
            <w:r w:rsidRPr="00BF45BF">
              <w:t>NYSE Arca</w:t>
            </w:r>
          </w:p>
        </w:tc>
      </w:tr>
      <w:tr w:rsidR="00DD197C" w:rsidRPr="00D75DBE" w14:paraId="1BCFCACE" w14:textId="77777777" w:rsidTr="00442541">
        <w:trPr>
          <w:trHeight w:val="255"/>
        </w:trPr>
        <w:tc>
          <w:tcPr>
            <w:tcW w:w="454" w:type="dxa"/>
            <w:vMerge/>
          </w:tcPr>
          <w:p w14:paraId="6E18A256" w14:textId="77777777" w:rsidR="00DD197C" w:rsidRPr="00D75DBE" w:rsidRDefault="00DD197C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4218C1B7" w14:textId="77777777" w:rsidR="00DD197C" w:rsidRDefault="00DD197C" w:rsidP="00527465">
            <w:pPr>
              <w:ind w:firstLine="0"/>
              <w:jc w:val="left"/>
            </w:pPr>
          </w:p>
        </w:tc>
        <w:tc>
          <w:tcPr>
            <w:tcW w:w="2428" w:type="dxa"/>
            <w:vMerge w:val="restart"/>
            <w:vAlign w:val="center"/>
          </w:tcPr>
          <w:p w14:paraId="4ACC68B7" w14:textId="416493DB" w:rsidR="00DD197C" w:rsidRDefault="00DD197C" w:rsidP="005D3B04">
            <w:pPr>
              <w:ind w:firstLine="0"/>
              <w:jc w:val="center"/>
            </w:pPr>
            <w:r>
              <w:t>Չիկագո</w:t>
            </w:r>
          </w:p>
        </w:tc>
        <w:tc>
          <w:tcPr>
            <w:tcW w:w="3288" w:type="dxa"/>
            <w:vAlign w:val="center"/>
          </w:tcPr>
          <w:p w14:paraId="1EDA0927" w14:textId="29E2C5C9" w:rsidR="00DD197C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1" w:tooltip="Chicago Stock Exchange" w:history="1">
              <w:r w:rsidR="00DD197C" w:rsidRPr="00686703">
                <w:t>Chicago Stock Exchange</w:t>
              </w:r>
            </w:hyperlink>
          </w:p>
        </w:tc>
        <w:tc>
          <w:tcPr>
            <w:tcW w:w="1627" w:type="dxa"/>
            <w:vAlign w:val="center"/>
          </w:tcPr>
          <w:p w14:paraId="2D9DDA63" w14:textId="4594BF4B" w:rsidR="00DD197C" w:rsidRDefault="00DD197C" w:rsidP="00442541">
            <w:pPr>
              <w:ind w:firstLine="0"/>
              <w:jc w:val="center"/>
            </w:pPr>
            <w:r w:rsidRPr="00BF45BF">
              <w:t>CHX</w:t>
            </w:r>
          </w:p>
        </w:tc>
      </w:tr>
      <w:tr w:rsidR="00DD197C" w:rsidRPr="00D75DBE" w14:paraId="2AD790D9" w14:textId="77777777" w:rsidTr="00442541">
        <w:trPr>
          <w:trHeight w:val="255"/>
        </w:trPr>
        <w:tc>
          <w:tcPr>
            <w:tcW w:w="454" w:type="dxa"/>
            <w:vMerge/>
          </w:tcPr>
          <w:p w14:paraId="501EFC8D" w14:textId="77777777" w:rsidR="00DD197C" w:rsidRPr="00D75DBE" w:rsidRDefault="00DD197C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4FCB8470" w14:textId="77777777" w:rsidR="00DD197C" w:rsidRDefault="00DD197C" w:rsidP="00527465">
            <w:pPr>
              <w:ind w:firstLine="0"/>
              <w:jc w:val="left"/>
            </w:pPr>
          </w:p>
        </w:tc>
        <w:tc>
          <w:tcPr>
            <w:tcW w:w="2428" w:type="dxa"/>
            <w:vMerge/>
            <w:vAlign w:val="center"/>
          </w:tcPr>
          <w:p w14:paraId="4DA4A703" w14:textId="53905DAB" w:rsidR="00DD197C" w:rsidRDefault="00DD197C" w:rsidP="005D3B04">
            <w:pPr>
              <w:ind w:firstLine="0"/>
              <w:jc w:val="center"/>
            </w:pPr>
          </w:p>
        </w:tc>
        <w:tc>
          <w:tcPr>
            <w:tcW w:w="3288" w:type="dxa"/>
            <w:vAlign w:val="center"/>
          </w:tcPr>
          <w:p w14:paraId="40A7EE43" w14:textId="7B814750" w:rsidR="00DD197C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2" w:tooltip="Chicago Board Options Exchange" w:history="1">
              <w:r w:rsidR="00DD197C" w:rsidRPr="00686703">
                <w:t>CBOE Stock Exchange</w:t>
              </w:r>
            </w:hyperlink>
          </w:p>
        </w:tc>
        <w:tc>
          <w:tcPr>
            <w:tcW w:w="1627" w:type="dxa"/>
            <w:vAlign w:val="center"/>
          </w:tcPr>
          <w:p w14:paraId="056C67D2" w14:textId="78EADC77" w:rsidR="00DD197C" w:rsidRDefault="00DD197C" w:rsidP="00442541">
            <w:pPr>
              <w:ind w:firstLine="0"/>
              <w:jc w:val="center"/>
            </w:pPr>
            <w:r w:rsidRPr="00BF45BF">
              <w:t>CBOE</w:t>
            </w:r>
          </w:p>
        </w:tc>
      </w:tr>
      <w:tr w:rsidR="003001CC" w:rsidRPr="00D75DBE" w14:paraId="582401C4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2F3DC545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6FC5C653" w14:textId="4090E4A9" w:rsidR="00F864B7" w:rsidRDefault="00F864B7" w:rsidP="00527465">
            <w:pPr>
              <w:ind w:firstLine="0"/>
              <w:jc w:val="left"/>
            </w:pPr>
            <w:r>
              <w:t>Կանադա</w:t>
            </w:r>
          </w:p>
        </w:tc>
        <w:tc>
          <w:tcPr>
            <w:tcW w:w="2428" w:type="dxa"/>
            <w:vAlign w:val="center"/>
          </w:tcPr>
          <w:p w14:paraId="11564B53" w14:textId="1F981BE0" w:rsidR="00F864B7" w:rsidRDefault="00F864B7" w:rsidP="005D3B04">
            <w:pPr>
              <w:ind w:firstLine="0"/>
              <w:jc w:val="center"/>
            </w:pPr>
            <w:r>
              <w:t>Տորոնտո</w:t>
            </w:r>
          </w:p>
        </w:tc>
        <w:tc>
          <w:tcPr>
            <w:tcW w:w="3288" w:type="dxa"/>
            <w:vAlign w:val="center"/>
          </w:tcPr>
          <w:p w14:paraId="36947BA8" w14:textId="2606482D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3" w:tooltip="Canadian Securities Exchange" w:history="1">
              <w:r w:rsidR="00F864B7" w:rsidRPr="00686703">
                <w:t>Canadian Securities Exchange</w:t>
              </w:r>
            </w:hyperlink>
          </w:p>
        </w:tc>
        <w:tc>
          <w:tcPr>
            <w:tcW w:w="1627" w:type="dxa"/>
            <w:vAlign w:val="center"/>
          </w:tcPr>
          <w:p w14:paraId="7958A0F6" w14:textId="7F99A9E6" w:rsidR="00F864B7" w:rsidRDefault="00F864B7" w:rsidP="00442541">
            <w:pPr>
              <w:ind w:firstLine="0"/>
              <w:jc w:val="center"/>
            </w:pPr>
            <w:r w:rsidRPr="00BF45BF">
              <w:t>CSE</w:t>
            </w:r>
          </w:p>
        </w:tc>
      </w:tr>
      <w:tr w:rsidR="003001CC" w:rsidRPr="00D75DBE" w14:paraId="1B28F0F1" w14:textId="77777777" w:rsidTr="00442541">
        <w:trPr>
          <w:trHeight w:val="255"/>
        </w:trPr>
        <w:tc>
          <w:tcPr>
            <w:tcW w:w="454" w:type="dxa"/>
            <w:vMerge/>
          </w:tcPr>
          <w:p w14:paraId="160512AD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5BAA38A2" w14:textId="77777777" w:rsidR="00F864B7" w:rsidRDefault="00F864B7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2C4B8B20" w14:textId="6BD2C91B" w:rsidR="00F864B7" w:rsidRDefault="00F864B7" w:rsidP="005D3B04">
            <w:pPr>
              <w:ind w:firstLine="0"/>
              <w:jc w:val="center"/>
            </w:pPr>
            <w:r>
              <w:t>Մոնրեալ</w:t>
            </w:r>
          </w:p>
        </w:tc>
        <w:tc>
          <w:tcPr>
            <w:tcW w:w="3288" w:type="dxa"/>
            <w:vAlign w:val="center"/>
          </w:tcPr>
          <w:p w14:paraId="69251028" w14:textId="069755F3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4" w:tooltip="Montreal Exchange" w:history="1">
              <w:r w:rsidR="00F864B7" w:rsidRPr="00686703">
                <w:t>Montreal Exchange</w:t>
              </w:r>
            </w:hyperlink>
          </w:p>
        </w:tc>
        <w:tc>
          <w:tcPr>
            <w:tcW w:w="1627" w:type="dxa"/>
            <w:vAlign w:val="center"/>
          </w:tcPr>
          <w:p w14:paraId="4DE9BDF3" w14:textId="3E4EFDE1" w:rsidR="00F864B7" w:rsidRDefault="00F864B7" w:rsidP="00442541">
            <w:pPr>
              <w:ind w:firstLine="0"/>
              <w:jc w:val="center"/>
            </w:pPr>
            <w:r w:rsidRPr="00BF45BF">
              <w:t>MX</w:t>
            </w:r>
          </w:p>
        </w:tc>
      </w:tr>
      <w:tr w:rsidR="003001CC" w:rsidRPr="00D75DBE" w14:paraId="779B0DDE" w14:textId="77777777" w:rsidTr="00442541">
        <w:trPr>
          <w:trHeight w:val="255"/>
        </w:trPr>
        <w:tc>
          <w:tcPr>
            <w:tcW w:w="454" w:type="dxa"/>
            <w:vMerge/>
          </w:tcPr>
          <w:p w14:paraId="039CABED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2C7C6051" w14:textId="77777777" w:rsidR="00F864B7" w:rsidRDefault="00F864B7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3A87D1C2" w14:textId="133B7724" w:rsidR="00F864B7" w:rsidRDefault="00F864B7" w:rsidP="005D3B04">
            <w:pPr>
              <w:ind w:firstLine="0"/>
              <w:jc w:val="center"/>
            </w:pPr>
            <w:r>
              <w:t>Տորոնտո</w:t>
            </w:r>
          </w:p>
        </w:tc>
        <w:tc>
          <w:tcPr>
            <w:tcW w:w="3288" w:type="dxa"/>
            <w:vAlign w:val="center"/>
          </w:tcPr>
          <w:p w14:paraId="0786E139" w14:textId="505BCA94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5" w:tooltip="Toronto Stock Exchange" w:history="1">
              <w:r w:rsidR="00F864B7" w:rsidRPr="00686703">
                <w:t>Toronto Stock Exchange</w:t>
              </w:r>
            </w:hyperlink>
          </w:p>
        </w:tc>
        <w:tc>
          <w:tcPr>
            <w:tcW w:w="1627" w:type="dxa"/>
            <w:vAlign w:val="center"/>
          </w:tcPr>
          <w:p w14:paraId="5C7B0C7D" w14:textId="624209E1" w:rsidR="00F864B7" w:rsidRDefault="00F864B7" w:rsidP="00442541">
            <w:pPr>
              <w:ind w:firstLine="0"/>
              <w:jc w:val="center"/>
            </w:pPr>
            <w:r w:rsidRPr="00BF45BF">
              <w:t>TSX</w:t>
            </w:r>
          </w:p>
        </w:tc>
      </w:tr>
      <w:tr w:rsidR="003001CC" w:rsidRPr="00D75DBE" w14:paraId="314DDA3B" w14:textId="77777777" w:rsidTr="00442541">
        <w:trPr>
          <w:trHeight w:val="255"/>
        </w:trPr>
        <w:tc>
          <w:tcPr>
            <w:tcW w:w="454" w:type="dxa"/>
          </w:tcPr>
          <w:p w14:paraId="1291A2F1" w14:textId="77777777" w:rsidR="00FF0330" w:rsidRPr="00D75DBE" w:rsidRDefault="00FF0330" w:rsidP="00FF0330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</w:tcPr>
          <w:p w14:paraId="7824BD4E" w14:textId="05D42C94" w:rsidR="00FF0330" w:rsidRDefault="00FF0330" w:rsidP="00FF0330">
            <w:pPr>
              <w:ind w:firstLine="0"/>
              <w:jc w:val="left"/>
            </w:pPr>
            <w:r>
              <w:t>Հայաստանի Հանրապետություն</w:t>
            </w:r>
          </w:p>
        </w:tc>
        <w:tc>
          <w:tcPr>
            <w:tcW w:w="2428" w:type="dxa"/>
            <w:vAlign w:val="center"/>
          </w:tcPr>
          <w:p w14:paraId="347F5DA9" w14:textId="37BECE1B" w:rsidR="00FF0330" w:rsidRDefault="00FF0330" w:rsidP="005D3B04">
            <w:pPr>
              <w:ind w:firstLine="0"/>
              <w:jc w:val="center"/>
            </w:pPr>
            <w:r>
              <w:t>Երևան</w:t>
            </w:r>
          </w:p>
        </w:tc>
        <w:tc>
          <w:tcPr>
            <w:tcW w:w="3288" w:type="dxa"/>
            <w:vAlign w:val="center"/>
          </w:tcPr>
          <w:p w14:paraId="1538EDD8" w14:textId="2DF5BF52" w:rsidR="00FF0330" w:rsidRPr="00686703" w:rsidRDefault="000630AD" w:rsidP="00FF0330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6" w:tooltip="Armenia Securities Exchange" w:history="1">
              <w:r w:rsidR="00FF0330" w:rsidRPr="00686703">
                <w:t>Armenia Securities Exchange</w:t>
              </w:r>
            </w:hyperlink>
          </w:p>
        </w:tc>
        <w:tc>
          <w:tcPr>
            <w:tcW w:w="1627" w:type="dxa"/>
            <w:vAlign w:val="center"/>
          </w:tcPr>
          <w:p w14:paraId="44093BF4" w14:textId="47B97AA4" w:rsidR="00FF0330" w:rsidRPr="00BF45BF" w:rsidRDefault="00FF0330" w:rsidP="00442541">
            <w:pPr>
              <w:ind w:firstLine="0"/>
              <w:jc w:val="center"/>
            </w:pPr>
            <w:r w:rsidRPr="007E7C42">
              <w:t>AMX</w:t>
            </w:r>
          </w:p>
        </w:tc>
      </w:tr>
      <w:tr w:rsidR="003001CC" w:rsidRPr="00D75DBE" w14:paraId="42898EEE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39DBD0AB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40E10697" w14:textId="74E14B24" w:rsidR="00F864B7" w:rsidRDefault="00F864B7" w:rsidP="00527465">
            <w:pPr>
              <w:ind w:firstLine="0"/>
              <w:jc w:val="left"/>
            </w:pPr>
            <w:r>
              <w:t>Չինաստանի Ժողովրդական Հանրապետություն</w:t>
            </w:r>
          </w:p>
        </w:tc>
        <w:tc>
          <w:tcPr>
            <w:tcW w:w="2428" w:type="dxa"/>
            <w:vAlign w:val="center"/>
          </w:tcPr>
          <w:p w14:paraId="13C699DD" w14:textId="6A4D64CA" w:rsidR="00F864B7" w:rsidRDefault="00F864B7" w:rsidP="005D3B04">
            <w:pPr>
              <w:ind w:firstLine="0"/>
              <w:jc w:val="center"/>
            </w:pPr>
            <w:r>
              <w:t>Պեկին</w:t>
            </w:r>
          </w:p>
        </w:tc>
        <w:tc>
          <w:tcPr>
            <w:tcW w:w="3288" w:type="dxa"/>
            <w:vAlign w:val="center"/>
          </w:tcPr>
          <w:p w14:paraId="45095FF1" w14:textId="63B4A759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7" w:history="1">
              <w:r w:rsidR="00F864B7" w:rsidRPr="00686703">
                <w:t>Beijing Stock Exchange</w:t>
              </w:r>
            </w:hyperlink>
          </w:p>
        </w:tc>
        <w:tc>
          <w:tcPr>
            <w:tcW w:w="1627" w:type="dxa"/>
            <w:vAlign w:val="center"/>
          </w:tcPr>
          <w:p w14:paraId="13B28449" w14:textId="52397B97" w:rsidR="00F864B7" w:rsidRPr="00BF45BF" w:rsidRDefault="00F864B7" w:rsidP="00442541">
            <w:pPr>
              <w:ind w:firstLine="0"/>
              <w:jc w:val="center"/>
            </w:pPr>
            <w:r w:rsidRPr="00BF45BF">
              <w:t>BJSE</w:t>
            </w:r>
          </w:p>
        </w:tc>
      </w:tr>
      <w:tr w:rsidR="003001CC" w:rsidRPr="00D75DBE" w14:paraId="3CF46820" w14:textId="77777777" w:rsidTr="00442541">
        <w:trPr>
          <w:trHeight w:val="255"/>
        </w:trPr>
        <w:tc>
          <w:tcPr>
            <w:tcW w:w="454" w:type="dxa"/>
            <w:vMerge/>
          </w:tcPr>
          <w:p w14:paraId="04829F7E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222D54CE" w14:textId="77777777" w:rsidR="00F864B7" w:rsidRDefault="00F864B7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401B26DF" w14:textId="0C6583EE" w:rsidR="00F864B7" w:rsidRDefault="0087556B" w:rsidP="005D3B04">
            <w:pPr>
              <w:ind w:firstLine="0"/>
              <w:jc w:val="center"/>
            </w:pPr>
            <w:r>
              <w:t>Շանհայ</w:t>
            </w:r>
          </w:p>
        </w:tc>
        <w:tc>
          <w:tcPr>
            <w:tcW w:w="3288" w:type="dxa"/>
            <w:vAlign w:val="center"/>
          </w:tcPr>
          <w:p w14:paraId="6CAF1027" w14:textId="43F156C5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8" w:tooltip="Shanghai Stock Exchange" w:history="1">
              <w:r w:rsidR="00F864B7" w:rsidRPr="00686703">
                <w:t>Shanghai Stock Exchange</w:t>
              </w:r>
            </w:hyperlink>
          </w:p>
        </w:tc>
        <w:tc>
          <w:tcPr>
            <w:tcW w:w="1627" w:type="dxa"/>
            <w:vAlign w:val="center"/>
          </w:tcPr>
          <w:p w14:paraId="130B8B87" w14:textId="33D1E10B" w:rsidR="00F864B7" w:rsidRPr="00BF45BF" w:rsidRDefault="00F864B7" w:rsidP="00442541">
            <w:pPr>
              <w:ind w:firstLine="0"/>
              <w:jc w:val="center"/>
            </w:pPr>
            <w:r w:rsidRPr="002E5843">
              <w:t>XSHG</w:t>
            </w:r>
          </w:p>
        </w:tc>
      </w:tr>
      <w:tr w:rsidR="003001CC" w:rsidRPr="00D75DBE" w14:paraId="7537414E" w14:textId="77777777" w:rsidTr="00442541">
        <w:trPr>
          <w:trHeight w:val="255"/>
        </w:trPr>
        <w:tc>
          <w:tcPr>
            <w:tcW w:w="454" w:type="dxa"/>
            <w:vMerge/>
          </w:tcPr>
          <w:p w14:paraId="356F8AFF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13343A32" w14:textId="77777777" w:rsidR="00F864B7" w:rsidRDefault="00F864B7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55A956AC" w14:textId="6F7295B4" w:rsidR="00F864B7" w:rsidRDefault="004570FB" w:rsidP="005D3B04">
            <w:pPr>
              <w:ind w:firstLine="0"/>
              <w:jc w:val="center"/>
            </w:pPr>
            <w:r>
              <w:t>Շենժեն</w:t>
            </w:r>
          </w:p>
        </w:tc>
        <w:tc>
          <w:tcPr>
            <w:tcW w:w="3288" w:type="dxa"/>
            <w:vAlign w:val="center"/>
          </w:tcPr>
          <w:p w14:paraId="5C6EDB66" w14:textId="1DE38F2D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39" w:tooltip="Shenzhen Stock Exchange" w:history="1">
              <w:r w:rsidR="00F864B7" w:rsidRPr="00686703">
                <w:t>Shenzhen Stock Exchange</w:t>
              </w:r>
            </w:hyperlink>
          </w:p>
        </w:tc>
        <w:tc>
          <w:tcPr>
            <w:tcW w:w="1627" w:type="dxa"/>
            <w:vAlign w:val="center"/>
          </w:tcPr>
          <w:p w14:paraId="23E3CCDF" w14:textId="79D22561" w:rsidR="00F864B7" w:rsidRPr="002E5843" w:rsidRDefault="00F864B7" w:rsidP="00442541">
            <w:pPr>
              <w:ind w:firstLine="0"/>
              <w:jc w:val="center"/>
            </w:pPr>
            <w:r w:rsidRPr="0019157F">
              <w:t>XSHE</w:t>
            </w:r>
          </w:p>
        </w:tc>
      </w:tr>
      <w:tr w:rsidR="003001CC" w:rsidRPr="00D75DBE" w14:paraId="0AE480B2" w14:textId="77777777" w:rsidTr="00442541">
        <w:trPr>
          <w:trHeight w:val="255"/>
        </w:trPr>
        <w:tc>
          <w:tcPr>
            <w:tcW w:w="454" w:type="dxa"/>
          </w:tcPr>
          <w:p w14:paraId="1A655A38" w14:textId="77777777" w:rsidR="0019157F" w:rsidRPr="00D75DBE" w:rsidRDefault="0019157F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</w:tcPr>
          <w:p w14:paraId="3D42C613" w14:textId="09958889" w:rsidR="0019157F" w:rsidRPr="00DE2F9E" w:rsidRDefault="00DE2F9E" w:rsidP="00527465">
            <w:pPr>
              <w:ind w:firstLine="0"/>
              <w:jc w:val="left"/>
            </w:pPr>
            <w:r>
              <w:t>Ճապոնիա</w:t>
            </w:r>
          </w:p>
        </w:tc>
        <w:tc>
          <w:tcPr>
            <w:tcW w:w="2428" w:type="dxa"/>
            <w:vAlign w:val="center"/>
          </w:tcPr>
          <w:p w14:paraId="45B5956D" w14:textId="0FCBE3E8" w:rsidR="0019157F" w:rsidRDefault="00366432" w:rsidP="005D3B04">
            <w:pPr>
              <w:ind w:firstLine="0"/>
              <w:jc w:val="center"/>
            </w:pPr>
            <w:r>
              <w:t>Տոկիո</w:t>
            </w:r>
          </w:p>
        </w:tc>
        <w:tc>
          <w:tcPr>
            <w:tcW w:w="3288" w:type="dxa"/>
            <w:vAlign w:val="center"/>
          </w:tcPr>
          <w:p w14:paraId="62325E39" w14:textId="336465FC" w:rsidR="0019157F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40" w:history="1">
              <w:r w:rsidR="00DE2F9E" w:rsidRPr="00686703">
                <w:t>Tokyo Stock Exchange</w:t>
              </w:r>
            </w:hyperlink>
          </w:p>
        </w:tc>
        <w:tc>
          <w:tcPr>
            <w:tcW w:w="1627" w:type="dxa"/>
            <w:vAlign w:val="center"/>
          </w:tcPr>
          <w:p w14:paraId="41559290" w14:textId="6F71CFC9" w:rsidR="0019157F" w:rsidRPr="0019157F" w:rsidRDefault="00375444" w:rsidP="00442541">
            <w:pPr>
              <w:ind w:firstLine="0"/>
              <w:jc w:val="center"/>
            </w:pPr>
            <w:r w:rsidRPr="00375444">
              <w:t>XJPX</w:t>
            </w:r>
          </w:p>
        </w:tc>
      </w:tr>
      <w:tr w:rsidR="003001CC" w:rsidRPr="00D75DBE" w14:paraId="2075263E" w14:textId="77777777" w:rsidTr="00442541">
        <w:trPr>
          <w:trHeight w:val="255"/>
        </w:trPr>
        <w:tc>
          <w:tcPr>
            <w:tcW w:w="454" w:type="dxa"/>
          </w:tcPr>
          <w:p w14:paraId="64F9A5C9" w14:textId="77777777" w:rsidR="00375444" w:rsidRPr="00D75DBE" w:rsidRDefault="00375444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</w:tcPr>
          <w:p w14:paraId="585A03A2" w14:textId="173B5951" w:rsidR="00375444" w:rsidRDefault="00366432" w:rsidP="00527465">
            <w:pPr>
              <w:ind w:firstLine="0"/>
              <w:jc w:val="left"/>
            </w:pPr>
            <w:r>
              <w:t>Սինգապուր</w:t>
            </w:r>
            <w:r w:rsidR="008C1AAD">
              <w:t>ի Հանրապետություն</w:t>
            </w:r>
          </w:p>
        </w:tc>
        <w:tc>
          <w:tcPr>
            <w:tcW w:w="2428" w:type="dxa"/>
            <w:vAlign w:val="center"/>
          </w:tcPr>
          <w:p w14:paraId="104A421C" w14:textId="2D707ACD" w:rsidR="00375444" w:rsidRDefault="00366432" w:rsidP="005D3B04">
            <w:pPr>
              <w:ind w:firstLine="0"/>
              <w:jc w:val="center"/>
            </w:pPr>
            <w:r>
              <w:t>Սինգապուր</w:t>
            </w:r>
          </w:p>
        </w:tc>
        <w:tc>
          <w:tcPr>
            <w:tcW w:w="3288" w:type="dxa"/>
            <w:vAlign w:val="center"/>
          </w:tcPr>
          <w:p w14:paraId="0BD6E100" w14:textId="13C4C3FA" w:rsidR="00375444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41" w:tooltip="Singapore Exchange" w:history="1">
              <w:r w:rsidR="00366432" w:rsidRPr="00686703">
                <w:t>Singapore Exchange</w:t>
              </w:r>
            </w:hyperlink>
          </w:p>
        </w:tc>
        <w:tc>
          <w:tcPr>
            <w:tcW w:w="1627" w:type="dxa"/>
            <w:vAlign w:val="center"/>
          </w:tcPr>
          <w:p w14:paraId="4D8272A6" w14:textId="2DF20414" w:rsidR="00375444" w:rsidRPr="00375444" w:rsidRDefault="008C1AAD" w:rsidP="00442541">
            <w:pPr>
              <w:ind w:firstLine="0"/>
              <w:jc w:val="center"/>
            </w:pPr>
            <w:r w:rsidRPr="008C1AAD">
              <w:t>XSES</w:t>
            </w:r>
          </w:p>
        </w:tc>
      </w:tr>
      <w:tr w:rsidR="003001CC" w:rsidRPr="00D75DBE" w14:paraId="1604C8D7" w14:textId="77777777" w:rsidTr="00442541">
        <w:trPr>
          <w:trHeight w:val="255"/>
        </w:trPr>
        <w:tc>
          <w:tcPr>
            <w:tcW w:w="454" w:type="dxa"/>
          </w:tcPr>
          <w:p w14:paraId="7F596A0F" w14:textId="77777777" w:rsidR="009D1579" w:rsidRPr="00D75DBE" w:rsidRDefault="009D1579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</w:tcPr>
          <w:p w14:paraId="2446C39A" w14:textId="7F5C3D10" w:rsidR="009D1579" w:rsidRDefault="009D1579" w:rsidP="00527465">
            <w:pPr>
              <w:ind w:firstLine="0"/>
              <w:jc w:val="left"/>
            </w:pPr>
            <w:r>
              <w:t>Քաթարի Պետություն</w:t>
            </w:r>
          </w:p>
        </w:tc>
        <w:tc>
          <w:tcPr>
            <w:tcW w:w="2428" w:type="dxa"/>
            <w:vAlign w:val="center"/>
          </w:tcPr>
          <w:p w14:paraId="49CAB20D" w14:textId="73876B5C" w:rsidR="009D1579" w:rsidRDefault="002D1A6A" w:rsidP="005D3B04">
            <w:pPr>
              <w:ind w:firstLine="0"/>
              <w:jc w:val="center"/>
            </w:pPr>
            <w:r>
              <w:t>Դոհա</w:t>
            </w:r>
          </w:p>
        </w:tc>
        <w:tc>
          <w:tcPr>
            <w:tcW w:w="3288" w:type="dxa"/>
            <w:vAlign w:val="center"/>
          </w:tcPr>
          <w:p w14:paraId="001D8507" w14:textId="2FE0A2B5" w:rsidR="009D1579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42" w:history="1">
              <w:r w:rsidR="0036438C" w:rsidRPr="00686703">
                <w:t>Doha Securities Market</w:t>
              </w:r>
            </w:hyperlink>
          </w:p>
        </w:tc>
        <w:tc>
          <w:tcPr>
            <w:tcW w:w="1627" w:type="dxa"/>
            <w:vAlign w:val="center"/>
          </w:tcPr>
          <w:p w14:paraId="07850B07" w14:textId="50341945" w:rsidR="009D1579" w:rsidRPr="008C1AAD" w:rsidRDefault="0036438C" w:rsidP="00442541">
            <w:pPr>
              <w:ind w:firstLine="0"/>
              <w:jc w:val="center"/>
            </w:pPr>
            <w:r w:rsidRPr="0036438C">
              <w:t>DSMD</w:t>
            </w:r>
          </w:p>
        </w:tc>
      </w:tr>
      <w:tr w:rsidR="003001CC" w:rsidRPr="00D75DBE" w14:paraId="6052DB37" w14:textId="77777777" w:rsidTr="00442541">
        <w:trPr>
          <w:trHeight w:val="255"/>
        </w:trPr>
        <w:tc>
          <w:tcPr>
            <w:tcW w:w="454" w:type="dxa"/>
            <w:vMerge w:val="restart"/>
          </w:tcPr>
          <w:p w14:paraId="59B85AF6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 w:val="restart"/>
          </w:tcPr>
          <w:p w14:paraId="108667A3" w14:textId="21621A93" w:rsidR="00F864B7" w:rsidRDefault="00F864B7" w:rsidP="00527465">
            <w:pPr>
              <w:ind w:firstLine="0"/>
              <w:jc w:val="left"/>
            </w:pPr>
            <w:r>
              <w:t>Արաբական Միացյալ Էմիրություններ</w:t>
            </w:r>
          </w:p>
        </w:tc>
        <w:tc>
          <w:tcPr>
            <w:tcW w:w="2428" w:type="dxa"/>
            <w:vAlign w:val="center"/>
          </w:tcPr>
          <w:p w14:paraId="0F428AA5" w14:textId="7330C96E" w:rsidR="00F864B7" w:rsidRDefault="00F864B7" w:rsidP="005D3B04">
            <w:pPr>
              <w:ind w:firstLine="0"/>
              <w:jc w:val="center"/>
            </w:pPr>
            <w:r>
              <w:t>Աբու Դաբի</w:t>
            </w:r>
          </w:p>
        </w:tc>
        <w:tc>
          <w:tcPr>
            <w:tcW w:w="3288" w:type="dxa"/>
            <w:vAlign w:val="center"/>
          </w:tcPr>
          <w:p w14:paraId="06CD98C9" w14:textId="22303CB0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43" w:tooltip="Abu Dhabi Securities Market" w:history="1">
              <w:r w:rsidR="00F864B7" w:rsidRPr="00686703">
                <w:t>Abu Dhabi Securities Market</w:t>
              </w:r>
            </w:hyperlink>
          </w:p>
        </w:tc>
        <w:tc>
          <w:tcPr>
            <w:tcW w:w="1627" w:type="dxa"/>
            <w:vAlign w:val="center"/>
          </w:tcPr>
          <w:p w14:paraId="186B1D61" w14:textId="672C7ACC" w:rsidR="00F864B7" w:rsidRPr="0036438C" w:rsidRDefault="00F864B7" w:rsidP="00442541">
            <w:pPr>
              <w:ind w:firstLine="0"/>
              <w:jc w:val="center"/>
            </w:pPr>
            <w:r w:rsidRPr="00E2595E">
              <w:t>XADS</w:t>
            </w:r>
          </w:p>
        </w:tc>
      </w:tr>
      <w:tr w:rsidR="003001CC" w:rsidRPr="00D75DBE" w14:paraId="044170C0" w14:textId="77777777" w:rsidTr="00442541">
        <w:trPr>
          <w:trHeight w:val="255"/>
        </w:trPr>
        <w:tc>
          <w:tcPr>
            <w:tcW w:w="454" w:type="dxa"/>
            <w:vMerge/>
          </w:tcPr>
          <w:p w14:paraId="372C1C7E" w14:textId="77777777" w:rsidR="00F864B7" w:rsidRPr="00D75DBE" w:rsidRDefault="00F864B7" w:rsidP="007E7C42">
            <w:pPr>
              <w:pStyle w:val="ListParagraph"/>
              <w:numPr>
                <w:ilvl w:val="0"/>
                <w:numId w:val="9"/>
              </w:numPr>
              <w:ind w:left="0" w:firstLine="0"/>
            </w:pPr>
          </w:p>
        </w:tc>
        <w:tc>
          <w:tcPr>
            <w:tcW w:w="2745" w:type="dxa"/>
            <w:vMerge/>
          </w:tcPr>
          <w:p w14:paraId="324DE79D" w14:textId="77777777" w:rsidR="00F864B7" w:rsidRDefault="00F864B7" w:rsidP="00527465">
            <w:pPr>
              <w:ind w:firstLine="0"/>
              <w:jc w:val="left"/>
            </w:pPr>
          </w:p>
        </w:tc>
        <w:tc>
          <w:tcPr>
            <w:tcW w:w="2428" w:type="dxa"/>
            <w:vAlign w:val="center"/>
          </w:tcPr>
          <w:p w14:paraId="71BB43B4" w14:textId="2867F8B4" w:rsidR="00F864B7" w:rsidRDefault="00F864B7" w:rsidP="005D3B04">
            <w:pPr>
              <w:ind w:firstLine="0"/>
              <w:jc w:val="center"/>
            </w:pPr>
            <w:r>
              <w:t>Դուբայ</w:t>
            </w:r>
          </w:p>
        </w:tc>
        <w:tc>
          <w:tcPr>
            <w:tcW w:w="3288" w:type="dxa"/>
            <w:vAlign w:val="center"/>
          </w:tcPr>
          <w:p w14:paraId="38215025" w14:textId="5306D641" w:rsidR="00F864B7" w:rsidRPr="00686703" w:rsidRDefault="000630AD" w:rsidP="002D1A6A">
            <w:pPr>
              <w:ind w:firstLine="0"/>
              <w:jc w:val="left"/>
              <w:rPr>
                <w:rFonts w:cs="Arial"/>
                <w:sz w:val="22"/>
                <w:shd w:val="clear" w:color="auto" w:fill="F8F9FA"/>
              </w:rPr>
            </w:pPr>
            <w:hyperlink r:id="rId44" w:tooltip="NASDAQ Dubai" w:history="1">
              <w:r w:rsidR="00F864B7" w:rsidRPr="00686703">
                <w:t>NASDAQ Dubai</w:t>
              </w:r>
            </w:hyperlink>
          </w:p>
        </w:tc>
        <w:tc>
          <w:tcPr>
            <w:tcW w:w="1627" w:type="dxa"/>
            <w:vAlign w:val="center"/>
          </w:tcPr>
          <w:p w14:paraId="710C69BD" w14:textId="43200C41" w:rsidR="00F864B7" w:rsidRPr="00E2595E" w:rsidRDefault="00F864B7" w:rsidP="00442541">
            <w:pPr>
              <w:ind w:firstLine="0"/>
              <w:jc w:val="center"/>
            </w:pPr>
            <w:r w:rsidRPr="00DD4BDF">
              <w:t>DIFX</w:t>
            </w:r>
          </w:p>
        </w:tc>
      </w:tr>
    </w:tbl>
    <w:p w14:paraId="70A34C08" w14:textId="7913E053" w:rsidR="000C2927" w:rsidRDefault="000C2927" w:rsidP="003001CC">
      <w:pPr>
        <w:ind w:firstLine="0"/>
      </w:pPr>
    </w:p>
    <w:p w14:paraId="29A47DB1" w14:textId="77777777" w:rsidR="000C2927" w:rsidRPr="000C2927" w:rsidRDefault="000C2927" w:rsidP="000C2927"/>
    <w:p w14:paraId="0A91C92A" w14:textId="2676BBCE" w:rsidR="000C2927" w:rsidRDefault="000C2927" w:rsidP="000C2927">
      <w:pPr>
        <w:ind w:firstLine="0"/>
        <w:jc w:val="center"/>
      </w:pPr>
    </w:p>
    <w:p w14:paraId="469F41B6" w14:textId="77777777" w:rsidR="001628AA" w:rsidRDefault="001628AA">
      <w:r>
        <w:br w:type="page"/>
      </w:r>
    </w:p>
    <w:p w14:paraId="0D17C51D" w14:textId="7C9CAE5C" w:rsidR="00F438FD" w:rsidRPr="001628AA" w:rsidRDefault="000C2927" w:rsidP="00F438FD">
      <w:pPr>
        <w:tabs>
          <w:tab w:val="left" w:pos="2943"/>
        </w:tabs>
        <w:ind w:firstLine="0"/>
        <w:jc w:val="center"/>
      </w:pPr>
      <w:r w:rsidRPr="001628AA">
        <w:lastRenderedPageBreak/>
        <w:t>ՑԱՆԿ</w:t>
      </w:r>
      <w:r w:rsidR="00966DCB">
        <w:t xml:space="preserve"> 2</w:t>
      </w:r>
    </w:p>
    <w:p w14:paraId="43A8D148" w14:textId="01E898B4" w:rsidR="000C2927" w:rsidRPr="001628AA" w:rsidRDefault="00F438FD" w:rsidP="00F438FD">
      <w:pPr>
        <w:tabs>
          <w:tab w:val="left" w:pos="2943"/>
        </w:tabs>
        <w:ind w:firstLine="0"/>
        <w:jc w:val="center"/>
        <w:rPr>
          <w:color w:val="000000"/>
          <w:szCs w:val="24"/>
          <w:lang w:val="af-ZA"/>
        </w:rPr>
      </w:pPr>
      <w:r w:rsidRPr="001628AA">
        <w:rPr>
          <w:color w:val="000000"/>
          <w:szCs w:val="24"/>
          <w:lang w:val="af-ZA"/>
        </w:rPr>
        <w:t>ՄԻՋԱԶԳԱՅԻՆ ԶԱՐԳԱՑՄԱՆ ԿԱԶՄԱ</w:t>
      </w:r>
      <w:r w:rsidRPr="001628AA">
        <w:rPr>
          <w:color w:val="000000"/>
          <w:lang w:val="af-ZA"/>
        </w:rPr>
        <w:softHyphen/>
      </w:r>
      <w:r w:rsidRPr="001628AA">
        <w:rPr>
          <w:color w:val="000000"/>
          <w:szCs w:val="24"/>
          <w:lang w:val="af-ZA"/>
        </w:rPr>
        <w:t>ԿԵՐՊՈՒ</w:t>
      </w:r>
      <w:r w:rsidRPr="001628AA">
        <w:rPr>
          <w:color w:val="000000"/>
          <w:lang w:val="af-ZA"/>
        </w:rPr>
        <w:softHyphen/>
      </w:r>
      <w:r w:rsidRPr="001628AA">
        <w:rPr>
          <w:color w:val="000000"/>
          <w:szCs w:val="24"/>
          <w:lang w:val="af-ZA"/>
        </w:rPr>
        <w:t>ԹՅՈՒ</w:t>
      </w:r>
      <w:r w:rsidRPr="001628AA">
        <w:rPr>
          <w:color w:val="000000"/>
          <w:lang w:val="af-ZA"/>
        </w:rPr>
        <w:softHyphen/>
      </w:r>
      <w:r w:rsidRPr="001628AA">
        <w:rPr>
          <w:color w:val="000000"/>
          <w:szCs w:val="24"/>
          <w:lang w:val="af-ZA"/>
        </w:rPr>
        <w:t>ՆՆԵՐԻ</w:t>
      </w:r>
    </w:p>
    <w:p w14:paraId="7BA61F76" w14:textId="45F74B36" w:rsidR="00870701" w:rsidRPr="001628AA" w:rsidRDefault="00870701" w:rsidP="001C6115">
      <w:pPr>
        <w:pStyle w:val="ListParagraph"/>
        <w:tabs>
          <w:tab w:val="left" w:pos="993"/>
        </w:tabs>
        <w:ind w:left="567"/>
        <w:rPr>
          <w:rFonts w:ascii="GHEA Grapalat" w:hAnsi="GHEA Grapalat"/>
          <w:color w:val="000000"/>
          <w:lang w:val="hy-AM"/>
        </w:rPr>
      </w:pPr>
    </w:p>
    <w:p w14:paraId="5D107ED7" w14:textId="6CD51BD5" w:rsidR="00870701" w:rsidRPr="00840F4F" w:rsidRDefault="00870701" w:rsidP="00840F4F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Առևտրի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և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սևծովյան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</w:t>
      </w:r>
      <w:r w:rsidRPr="001628AA">
        <w:rPr>
          <w:rFonts w:ascii="GHEA Grapalat" w:hAnsi="GHEA Grapalat"/>
          <w:color w:val="000000"/>
          <w:lang w:val="en-US"/>
        </w:rPr>
        <w:t xml:space="preserve"> (Black Sea Trade and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Devel</w:t>
      </w:r>
      <w:proofErr w:type="spellEnd"/>
      <w:r w:rsidRPr="001628AA">
        <w:rPr>
          <w:rFonts w:ascii="GHEA Grapalat" w:hAnsi="GHEA Grapalat"/>
          <w:color w:val="000000"/>
        </w:rPr>
        <w:t>օ</w:t>
      </w:r>
      <w:proofErr w:type="spellStart"/>
      <w:r w:rsidRPr="001628AA">
        <w:rPr>
          <w:rFonts w:ascii="GHEA Grapalat" w:hAnsi="GHEA Grapalat"/>
          <w:color w:val="000000"/>
          <w:lang w:val="en-US"/>
        </w:rPr>
        <w:t>pment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Bank)</w:t>
      </w:r>
    </w:p>
    <w:p w14:paraId="5CDED4DF" w14:textId="629710C4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Ասիական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</w:t>
      </w:r>
      <w:r w:rsidRPr="001628AA">
        <w:rPr>
          <w:rFonts w:ascii="GHEA Grapalat" w:hAnsi="GHEA Grapalat"/>
          <w:color w:val="000000"/>
          <w:lang w:val="en-US"/>
        </w:rPr>
        <w:t xml:space="preserve"> (Asian Development Bank)</w:t>
      </w:r>
    </w:p>
    <w:p w14:paraId="6B9955E3" w14:textId="3AA0D620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Ավստրիական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գործակալություն</w:t>
      </w:r>
      <w:r w:rsidRPr="001628AA">
        <w:rPr>
          <w:rFonts w:ascii="GHEA Grapalat" w:hAnsi="GHEA Grapalat"/>
          <w:color w:val="000000"/>
          <w:lang w:val="en-US"/>
        </w:rPr>
        <w:t xml:space="preserve"> (Austrian Development Agency)</w:t>
      </w:r>
    </w:p>
    <w:p w14:paraId="75A5309C" w14:textId="6F2DD0F9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Գերմանական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խումբ</w:t>
      </w:r>
      <w:r w:rsidRPr="001628AA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Pr="001628AA">
        <w:rPr>
          <w:rFonts w:ascii="GHEA Grapalat" w:hAnsi="GHEA Grapalat"/>
          <w:color w:val="000000"/>
          <w:lang w:val="en-US"/>
        </w:rPr>
        <w:t>KfW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Banken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gruppe</w:t>
      </w:r>
      <w:proofErr w:type="spellEnd"/>
      <w:r w:rsidRPr="001628AA">
        <w:rPr>
          <w:rFonts w:ascii="GHEA Grapalat" w:hAnsi="GHEA Grapalat"/>
          <w:color w:val="000000"/>
          <w:lang w:val="en-US"/>
        </w:rPr>
        <w:t>)</w:t>
      </w:r>
    </w:p>
    <w:p w14:paraId="5D46CD47" w14:textId="5BA7ADEA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Գերմանիայի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համագործակցության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կազմակերպություն</w:t>
      </w:r>
      <w:r w:rsidRPr="001628AA">
        <w:rPr>
          <w:rFonts w:ascii="GHEA Grapalat" w:hAnsi="GHEA Grapalat"/>
          <w:color w:val="000000"/>
          <w:lang w:val="en-US"/>
        </w:rPr>
        <w:t xml:space="preserve"> (Deutsche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Gesellschaft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für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Internationale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Zusammenarbeit</w:t>
      </w:r>
      <w:proofErr w:type="spellEnd"/>
      <w:r w:rsidRPr="001628AA">
        <w:rPr>
          <w:rFonts w:ascii="GHEA Grapalat" w:hAnsi="GHEA Grapalat"/>
          <w:color w:val="000000"/>
          <w:lang w:val="en-US"/>
        </w:rPr>
        <w:t>)</w:t>
      </w:r>
    </w:p>
    <w:p w14:paraId="6492F1DE" w14:textId="2522C50D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Դանիայի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գործակալություն</w:t>
      </w:r>
      <w:r w:rsidRPr="001628AA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Pr="001628AA">
        <w:rPr>
          <w:rFonts w:ascii="GHEA Grapalat" w:hAnsi="GHEA Grapalat"/>
          <w:color w:val="000000"/>
          <w:lang w:val="en-US"/>
        </w:rPr>
        <w:t>Danis</w:t>
      </w:r>
      <w:proofErr w:type="spellEnd"/>
      <w:r w:rsidRPr="001628AA">
        <w:rPr>
          <w:rFonts w:ascii="GHEA Grapalat" w:hAnsi="GHEA Grapalat"/>
          <w:color w:val="000000"/>
        </w:rPr>
        <w:t>հ</w:t>
      </w:r>
      <w:r w:rsidRPr="001628AA">
        <w:rPr>
          <w:rFonts w:ascii="GHEA Grapalat" w:hAnsi="GHEA Grapalat"/>
          <w:color w:val="000000"/>
          <w:lang w:val="en-US"/>
        </w:rPr>
        <w:t xml:space="preserve"> International Development Agency)</w:t>
      </w:r>
    </w:p>
    <w:p w14:paraId="1652F274" w14:textId="3FE5695E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և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համագործակցության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շվեյցարական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գործակալություն</w:t>
      </w:r>
      <w:r w:rsidRPr="001628AA">
        <w:rPr>
          <w:rFonts w:ascii="GHEA Grapalat" w:hAnsi="GHEA Grapalat"/>
          <w:color w:val="000000"/>
          <w:lang w:val="en-US"/>
        </w:rPr>
        <w:t xml:space="preserve"> (Swiss Agency for Development and Cooperation)</w:t>
      </w:r>
    </w:p>
    <w:p w14:paraId="072C076A" w14:textId="6446B28F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Իսպանական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համագործակցության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գործակալություն</w:t>
      </w:r>
      <w:r w:rsidRPr="001628AA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Pr="001628AA">
        <w:rPr>
          <w:rFonts w:ascii="GHEA Grapalat" w:hAnsi="GHEA Grapalat"/>
          <w:color w:val="000000"/>
          <w:lang w:val="en-US"/>
        </w:rPr>
        <w:t>Spanis</w:t>
      </w:r>
      <w:proofErr w:type="spellEnd"/>
      <w:r w:rsidRPr="001628AA">
        <w:rPr>
          <w:rFonts w:ascii="GHEA Grapalat" w:hAnsi="GHEA Grapalat"/>
          <w:color w:val="000000"/>
        </w:rPr>
        <w:t>հ</w:t>
      </w:r>
      <w:r w:rsidRPr="001628AA">
        <w:rPr>
          <w:rFonts w:ascii="GHEA Grapalat" w:hAnsi="GHEA Grapalat"/>
          <w:color w:val="000000"/>
          <w:lang w:val="en-US"/>
        </w:rPr>
        <w:t xml:space="preserve"> Agency for International Cooperation)</w:t>
      </w:r>
    </w:p>
    <w:p w14:paraId="3F25149F" w14:textId="50AEB899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Իտալական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և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համագործակցության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ծրագիր</w:t>
      </w:r>
      <w:r w:rsidRPr="001628AA">
        <w:rPr>
          <w:rFonts w:ascii="GHEA Grapalat" w:hAnsi="GHEA Grapalat"/>
          <w:color w:val="000000"/>
          <w:lang w:val="en-US"/>
        </w:rPr>
        <w:t xml:space="preserve"> (Italian Development Cooperation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Programme</w:t>
      </w:r>
      <w:proofErr w:type="spellEnd"/>
      <w:r w:rsidRPr="001628AA">
        <w:rPr>
          <w:rFonts w:ascii="GHEA Grapalat" w:hAnsi="GHEA Grapalat"/>
          <w:color w:val="000000"/>
          <w:lang w:val="en-US"/>
        </w:rPr>
        <w:t>)</w:t>
      </w:r>
    </w:p>
    <w:p w14:paraId="47F73EC6" w14:textId="7E960C79" w:rsidR="00870701" w:rsidRPr="001C6115" w:rsidRDefault="00870701" w:rsidP="001C6115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Կանադայի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գործակալություն</w:t>
      </w:r>
      <w:r w:rsidRPr="001628AA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Pr="001628AA">
        <w:rPr>
          <w:rFonts w:ascii="GHEA Grapalat" w:hAnsi="GHEA Grapalat"/>
          <w:color w:val="000000"/>
          <w:lang w:val="en-US"/>
        </w:rPr>
        <w:t>Canadia</w:t>
      </w:r>
      <w:proofErr w:type="spellEnd"/>
      <w:r w:rsidRPr="001628AA">
        <w:rPr>
          <w:rFonts w:ascii="GHEA Grapalat" w:hAnsi="GHEA Grapalat"/>
          <w:color w:val="000000"/>
        </w:rPr>
        <w:t>ո</w:t>
      </w:r>
      <w:r w:rsidRPr="001628AA">
        <w:rPr>
          <w:rFonts w:ascii="GHEA Grapalat" w:hAnsi="GHEA Grapalat"/>
          <w:color w:val="000000"/>
          <w:lang w:val="en-US"/>
        </w:rPr>
        <w:t xml:space="preserve"> International Development Agency)</w:t>
      </w:r>
    </w:p>
    <w:p w14:paraId="15BED08D" w14:textId="7A5BF02A" w:rsidR="00870701" w:rsidRPr="001C6115" w:rsidRDefault="00870701" w:rsidP="001C6115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Համաշխարհային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խումբ</w:t>
      </w:r>
      <w:r w:rsidRPr="001628AA">
        <w:rPr>
          <w:rFonts w:ascii="GHEA Grapalat" w:hAnsi="GHEA Grapalat"/>
          <w:color w:val="000000"/>
          <w:lang w:val="en-US"/>
        </w:rPr>
        <w:t xml:space="preserve"> (World Bank Group)</w:t>
      </w:r>
    </w:p>
    <w:p w14:paraId="54536EE3" w14:textId="2132C683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Ճապոնիայի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գործակալություն</w:t>
      </w:r>
      <w:r w:rsidRPr="001628AA">
        <w:rPr>
          <w:rFonts w:ascii="GHEA Grapalat" w:hAnsi="GHEA Grapalat"/>
          <w:color w:val="000000"/>
          <w:lang w:val="en-US"/>
        </w:rPr>
        <w:t xml:space="preserve"> (Japan International C</w:t>
      </w:r>
      <w:r w:rsidRPr="001628AA">
        <w:rPr>
          <w:rFonts w:ascii="GHEA Grapalat" w:hAnsi="GHEA Grapalat"/>
          <w:color w:val="000000"/>
        </w:rPr>
        <w:t>օօ</w:t>
      </w:r>
      <w:proofErr w:type="spellStart"/>
      <w:r w:rsidRPr="001628AA">
        <w:rPr>
          <w:rFonts w:ascii="GHEA Grapalat" w:hAnsi="GHEA Grapalat"/>
          <w:color w:val="000000"/>
          <w:lang w:val="en-US"/>
        </w:rPr>
        <w:t>peration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Agency)</w:t>
      </w:r>
    </w:p>
    <w:p w14:paraId="308F7F66" w14:textId="507CF008" w:rsidR="00870701" w:rsidRPr="001C6115" w:rsidRDefault="00870701" w:rsidP="001C6115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Միավորված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Թագավորության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վարչություն</w:t>
      </w:r>
      <w:r w:rsidRPr="001628AA">
        <w:rPr>
          <w:rFonts w:ascii="GHEA Grapalat" w:hAnsi="GHEA Grapalat"/>
          <w:color w:val="000000"/>
          <w:lang w:val="en-US"/>
        </w:rPr>
        <w:t xml:space="preserve"> (Department f</w:t>
      </w:r>
      <w:r w:rsidRPr="001628AA">
        <w:rPr>
          <w:rFonts w:ascii="GHEA Grapalat" w:hAnsi="GHEA Grapalat"/>
          <w:color w:val="000000"/>
        </w:rPr>
        <w:t>օ</w:t>
      </w:r>
      <w:r w:rsidRPr="001628AA">
        <w:rPr>
          <w:rFonts w:ascii="GHEA Grapalat" w:hAnsi="GHEA Grapalat"/>
          <w:color w:val="000000"/>
          <w:lang w:val="en-US"/>
        </w:rPr>
        <w:t>r International Development)</w:t>
      </w:r>
    </w:p>
    <w:p w14:paraId="0C1745D3" w14:textId="314FB8AD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Ամերիկյան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</w:t>
      </w:r>
      <w:r w:rsidRPr="001628AA">
        <w:rPr>
          <w:rFonts w:ascii="GHEA Grapalat" w:hAnsi="GHEA Grapalat"/>
          <w:color w:val="000000"/>
          <w:lang w:val="en-US"/>
        </w:rPr>
        <w:t xml:space="preserve"> (Inter-American Development Bank)</w:t>
      </w:r>
    </w:p>
    <w:p w14:paraId="73DE53FD" w14:textId="1F6A4185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ֆինանսական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կորպորացիա</w:t>
      </w:r>
      <w:r w:rsidRPr="001628AA">
        <w:rPr>
          <w:rFonts w:ascii="GHEA Grapalat" w:hAnsi="GHEA Grapalat"/>
          <w:color w:val="000000"/>
          <w:lang w:val="en-US"/>
        </w:rPr>
        <w:t xml:space="preserve"> (I</w:t>
      </w:r>
      <w:r w:rsidRPr="001628AA">
        <w:rPr>
          <w:rFonts w:ascii="GHEA Grapalat" w:hAnsi="GHEA Grapalat"/>
          <w:color w:val="000000"/>
        </w:rPr>
        <w:t>ո</w:t>
      </w:r>
      <w:proofErr w:type="spellStart"/>
      <w:r w:rsidRPr="001628AA">
        <w:rPr>
          <w:rFonts w:ascii="GHEA Grapalat" w:hAnsi="GHEA Grapalat"/>
          <w:color w:val="000000"/>
          <w:lang w:val="en-US"/>
        </w:rPr>
        <w:t>ter</w:t>
      </w:r>
      <w:proofErr w:type="spellEnd"/>
      <w:r w:rsidRPr="001628AA">
        <w:rPr>
          <w:rFonts w:ascii="GHEA Grapalat" w:hAnsi="GHEA Grapalat"/>
          <w:color w:val="000000"/>
        </w:rPr>
        <w:t>ո</w:t>
      </w:r>
      <w:proofErr w:type="spellStart"/>
      <w:r w:rsidRPr="001628AA">
        <w:rPr>
          <w:rFonts w:ascii="GHEA Grapalat" w:hAnsi="GHEA Grapalat"/>
          <w:color w:val="000000"/>
          <w:lang w:val="en-US"/>
        </w:rPr>
        <w:t>ati</w:t>
      </w:r>
      <w:proofErr w:type="spellEnd"/>
      <w:r w:rsidRPr="001628AA">
        <w:rPr>
          <w:rFonts w:ascii="GHEA Grapalat" w:hAnsi="GHEA Grapalat"/>
          <w:color w:val="000000"/>
        </w:rPr>
        <w:t>օո</w:t>
      </w:r>
      <w:r w:rsidRPr="001628AA">
        <w:rPr>
          <w:rFonts w:ascii="GHEA Grapalat" w:hAnsi="GHEA Grapalat"/>
          <w:color w:val="000000"/>
          <w:lang w:val="en-US"/>
        </w:rPr>
        <w:t>al Finance Corporation)</w:t>
      </w:r>
    </w:p>
    <w:p w14:paraId="334914C9" w14:textId="51981099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համագործակցության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ճապոնական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</w:t>
      </w:r>
      <w:r w:rsidRPr="001628AA">
        <w:rPr>
          <w:rFonts w:ascii="GHEA Grapalat" w:hAnsi="GHEA Grapalat"/>
          <w:color w:val="000000"/>
          <w:lang w:val="en-US"/>
        </w:rPr>
        <w:t xml:space="preserve"> (Japan Bank for International Cooperation)</w:t>
      </w:r>
    </w:p>
    <w:p w14:paraId="15AF30DF" w14:textId="1CF8D113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Ներդրումային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Եվրոպական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</w:t>
      </w:r>
      <w:r w:rsidRPr="001628AA">
        <w:rPr>
          <w:rFonts w:ascii="GHEA Grapalat" w:hAnsi="GHEA Grapalat"/>
          <w:color w:val="000000"/>
          <w:lang w:val="en-US"/>
        </w:rPr>
        <w:t xml:space="preserve"> (European Investment Bank)</w:t>
      </w:r>
    </w:p>
    <w:p w14:paraId="7CF2AA48" w14:textId="7D1DC422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Ներդրումների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խթանման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գործակալությունների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համաշխարհային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կազմակերպություն</w:t>
      </w:r>
      <w:r w:rsidRPr="001628AA">
        <w:rPr>
          <w:rFonts w:ascii="GHEA Grapalat" w:hAnsi="GHEA Grapalat"/>
          <w:color w:val="000000"/>
          <w:lang w:val="en-US"/>
        </w:rPr>
        <w:t xml:space="preserve"> (World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Assocation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of Investment Promotion Agencies)</w:t>
      </w:r>
    </w:p>
    <w:p w14:paraId="13C72B88" w14:textId="604E3661" w:rsidR="00870701" w:rsidRPr="001C6115" w:rsidRDefault="00870701" w:rsidP="001C6115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Շվեդական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և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համագործակցության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գործակալություն</w:t>
      </w:r>
      <w:r w:rsidRPr="001628AA">
        <w:rPr>
          <w:rFonts w:ascii="GHEA Grapalat" w:hAnsi="GHEA Grapalat"/>
          <w:color w:val="000000"/>
          <w:lang w:val="en-US"/>
        </w:rPr>
        <w:t xml:space="preserve"> (Swedish International Development Cooperation Agency)</w:t>
      </w:r>
    </w:p>
    <w:p w14:paraId="5ADDC723" w14:textId="54130B5C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Սևծովյան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տնտեսական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համագործակցություն</w:t>
      </w:r>
      <w:r w:rsidRPr="001628AA">
        <w:rPr>
          <w:rFonts w:ascii="GHEA Grapalat" w:hAnsi="GHEA Grapalat"/>
          <w:color w:val="000000"/>
          <w:lang w:val="en-US"/>
        </w:rPr>
        <w:t xml:space="preserve"> (Organization of the Black Sea Economic Cooperation)</w:t>
      </w:r>
    </w:p>
    <w:p w14:paraId="092D758A" w14:textId="30C69634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Վերակառուցման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և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եվրոպական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</w:t>
      </w:r>
      <w:r w:rsidRPr="001628AA">
        <w:rPr>
          <w:rFonts w:ascii="GHEA Grapalat" w:hAnsi="GHEA Grapalat"/>
          <w:color w:val="000000"/>
          <w:lang w:val="en-US"/>
        </w:rPr>
        <w:t xml:space="preserve"> (European Bank for Reconstruction and Development)</w:t>
      </w:r>
    </w:p>
    <w:p w14:paraId="3002F139" w14:textId="25E1136E" w:rsidR="00870701" w:rsidRPr="001628AA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Վերակառուցման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և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միջազգային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բանկ</w:t>
      </w:r>
      <w:r w:rsidRPr="001628AA">
        <w:rPr>
          <w:rFonts w:ascii="GHEA Grapalat" w:hAnsi="GHEA Grapalat"/>
          <w:color w:val="000000"/>
          <w:lang w:val="en-US"/>
        </w:rPr>
        <w:t xml:space="preserve"> (International Bank for Reconstruction and </w:t>
      </w:r>
      <w:proofErr w:type="spellStart"/>
      <w:r w:rsidRPr="001628AA">
        <w:rPr>
          <w:rFonts w:ascii="GHEA Grapalat" w:hAnsi="GHEA Grapalat"/>
          <w:color w:val="000000"/>
          <w:lang w:val="en-US"/>
        </w:rPr>
        <w:t>Devel</w:t>
      </w:r>
      <w:proofErr w:type="spellEnd"/>
      <w:r w:rsidRPr="001628AA">
        <w:rPr>
          <w:rFonts w:ascii="GHEA Grapalat" w:hAnsi="GHEA Grapalat"/>
          <w:color w:val="000000"/>
        </w:rPr>
        <w:t>օ</w:t>
      </w:r>
      <w:proofErr w:type="spellStart"/>
      <w:r w:rsidRPr="001628AA">
        <w:rPr>
          <w:rFonts w:ascii="GHEA Grapalat" w:hAnsi="GHEA Grapalat"/>
          <w:color w:val="000000"/>
          <w:lang w:val="en-US"/>
        </w:rPr>
        <w:t>pment</w:t>
      </w:r>
      <w:proofErr w:type="spellEnd"/>
      <w:r w:rsidRPr="001628AA">
        <w:rPr>
          <w:rFonts w:ascii="GHEA Grapalat" w:hAnsi="GHEA Grapalat"/>
          <w:color w:val="000000"/>
          <w:lang w:val="en-US"/>
        </w:rPr>
        <w:t>)</w:t>
      </w:r>
    </w:p>
    <w:p w14:paraId="476C4E0A" w14:textId="19D21EA7" w:rsidR="00870701" w:rsidRPr="001C6115" w:rsidRDefault="00870701" w:rsidP="001C6115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1628AA">
        <w:rPr>
          <w:rFonts w:ascii="GHEA Grapalat" w:hAnsi="GHEA Grapalat"/>
          <w:color w:val="000000"/>
        </w:rPr>
        <w:t>Տնտեսական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համագործակցության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և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զարգացման</w:t>
      </w:r>
      <w:r w:rsidRPr="001628AA">
        <w:rPr>
          <w:rFonts w:ascii="GHEA Grapalat" w:hAnsi="GHEA Grapalat"/>
          <w:color w:val="000000"/>
          <w:lang w:val="en-US"/>
        </w:rPr>
        <w:t xml:space="preserve"> </w:t>
      </w:r>
      <w:r w:rsidRPr="001628AA">
        <w:rPr>
          <w:rFonts w:ascii="GHEA Grapalat" w:hAnsi="GHEA Grapalat"/>
          <w:color w:val="000000"/>
        </w:rPr>
        <w:t>կազմակերպություն</w:t>
      </w:r>
      <w:r w:rsidRPr="001628AA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Pr="001628AA">
        <w:rPr>
          <w:rFonts w:ascii="GHEA Grapalat" w:hAnsi="GHEA Grapalat"/>
          <w:color w:val="000000"/>
          <w:lang w:val="en-US"/>
        </w:rPr>
        <w:t>Organisation</w:t>
      </w:r>
      <w:proofErr w:type="spellEnd"/>
      <w:r w:rsidRPr="001628AA">
        <w:rPr>
          <w:rFonts w:ascii="GHEA Grapalat" w:hAnsi="GHEA Grapalat"/>
          <w:color w:val="000000"/>
          <w:lang w:val="en-US"/>
        </w:rPr>
        <w:t xml:space="preserve"> for Economic Cooperation and Development)</w:t>
      </w:r>
    </w:p>
    <w:p w14:paraId="20FAA030" w14:textId="2861DCAF" w:rsidR="00870701" w:rsidRPr="00E73EB9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E73EB9">
        <w:rPr>
          <w:rFonts w:ascii="GHEA Grapalat" w:hAnsi="GHEA Grapalat"/>
          <w:color w:val="000000"/>
        </w:rPr>
        <w:t>ՕՊԵԿ</w:t>
      </w:r>
      <w:r w:rsidRPr="00E73EB9">
        <w:rPr>
          <w:rFonts w:ascii="GHEA Grapalat" w:hAnsi="GHEA Grapalat"/>
          <w:color w:val="000000"/>
          <w:lang w:val="en-US"/>
        </w:rPr>
        <w:t>-</w:t>
      </w:r>
      <w:r w:rsidRPr="00E73EB9">
        <w:rPr>
          <w:rFonts w:ascii="GHEA Grapalat" w:hAnsi="GHEA Grapalat"/>
          <w:color w:val="000000"/>
        </w:rPr>
        <w:t>ի</w:t>
      </w:r>
      <w:r w:rsidRPr="00E73EB9">
        <w:rPr>
          <w:rFonts w:ascii="GHEA Grapalat" w:hAnsi="GHEA Grapalat"/>
          <w:color w:val="000000"/>
          <w:lang w:val="en-US"/>
        </w:rPr>
        <w:t xml:space="preserve"> </w:t>
      </w:r>
      <w:r w:rsidRPr="00E73EB9">
        <w:rPr>
          <w:rFonts w:ascii="GHEA Grapalat" w:hAnsi="GHEA Grapalat"/>
          <w:color w:val="000000"/>
        </w:rPr>
        <w:t>միջազգային</w:t>
      </w:r>
      <w:r w:rsidRPr="00E73EB9">
        <w:rPr>
          <w:rFonts w:ascii="GHEA Grapalat" w:hAnsi="GHEA Grapalat"/>
          <w:color w:val="000000"/>
          <w:lang w:val="en-US"/>
        </w:rPr>
        <w:t xml:space="preserve"> </w:t>
      </w:r>
      <w:r w:rsidRPr="00E73EB9">
        <w:rPr>
          <w:rFonts w:ascii="GHEA Grapalat" w:hAnsi="GHEA Grapalat"/>
          <w:color w:val="000000"/>
        </w:rPr>
        <w:t>զարգացման</w:t>
      </w:r>
      <w:r w:rsidRPr="00E73EB9">
        <w:rPr>
          <w:rFonts w:ascii="GHEA Grapalat" w:hAnsi="GHEA Grapalat"/>
          <w:color w:val="000000"/>
          <w:lang w:val="en-US"/>
        </w:rPr>
        <w:t xml:space="preserve"> </w:t>
      </w:r>
      <w:r w:rsidRPr="00E73EB9">
        <w:rPr>
          <w:rFonts w:ascii="GHEA Grapalat" w:hAnsi="GHEA Grapalat"/>
          <w:color w:val="000000"/>
        </w:rPr>
        <w:t>հիմնադրամ</w:t>
      </w:r>
      <w:r w:rsidRPr="00E73EB9">
        <w:rPr>
          <w:rFonts w:ascii="GHEA Grapalat" w:hAnsi="GHEA Grapalat"/>
          <w:color w:val="000000"/>
          <w:lang w:val="en-US"/>
        </w:rPr>
        <w:t xml:space="preserve"> (</w:t>
      </w:r>
      <w:proofErr w:type="spellStart"/>
      <w:r w:rsidRPr="00E73EB9">
        <w:rPr>
          <w:rFonts w:ascii="GHEA Grapalat" w:hAnsi="GHEA Grapalat"/>
          <w:color w:val="000000"/>
          <w:lang w:val="en-US"/>
        </w:rPr>
        <w:t>Organizatiom</w:t>
      </w:r>
      <w:proofErr w:type="spellEnd"/>
      <w:r w:rsidRPr="00E73EB9">
        <w:rPr>
          <w:rFonts w:ascii="GHEA Grapalat" w:hAnsi="GHEA Grapalat"/>
          <w:color w:val="000000"/>
          <w:lang w:val="en-US"/>
        </w:rPr>
        <w:t xml:space="preserve"> of Petroleum-Exporting Countries)</w:t>
      </w:r>
    </w:p>
    <w:p w14:paraId="152D4245" w14:textId="10B72F28" w:rsidR="00A92B59" w:rsidRPr="00E73EB9" w:rsidRDefault="00870701" w:rsidP="001628AA">
      <w:pPr>
        <w:pStyle w:val="ListParagraph"/>
        <w:numPr>
          <w:ilvl w:val="0"/>
          <w:numId w:val="10"/>
        </w:numPr>
        <w:tabs>
          <w:tab w:val="left" w:pos="993"/>
        </w:tabs>
        <w:ind w:left="0" w:firstLine="567"/>
        <w:rPr>
          <w:rFonts w:ascii="GHEA Grapalat" w:hAnsi="GHEA Grapalat"/>
          <w:color w:val="000000"/>
          <w:lang w:val="en-US"/>
        </w:rPr>
      </w:pPr>
      <w:r w:rsidRPr="00E73EB9">
        <w:rPr>
          <w:rFonts w:ascii="GHEA Grapalat" w:hAnsi="GHEA Grapalat"/>
          <w:color w:val="000000"/>
        </w:rPr>
        <w:t>Ֆրանսիական</w:t>
      </w:r>
      <w:r w:rsidRPr="00E73EB9">
        <w:rPr>
          <w:rFonts w:ascii="GHEA Grapalat" w:hAnsi="GHEA Grapalat"/>
          <w:color w:val="000000"/>
          <w:lang w:val="en-US"/>
        </w:rPr>
        <w:t xml:space="preserve"> </w:t>
      </w:r>
      <w:r w:rsidRPr="00E73EB9">
        <w:rPr>
          <w:rFonts w:ascii="GHEA Grapalat" w:hAnsi="GHEA Grapalat"/>
          <w:color w:val="000000"/>
        </w:rPr>
        <w:t>զարգացման</w:t>
      </w:r>
      <w:r w:rsidRPr="00E73EB9">
        <w:rPr>
          <w:rFonts w:ascii="GHEA Grapalat" w:hAnsi="GHEA Grapalat"/>
          <w:color w:val="000000"/>
          <w:lang w:val="en-US"/>
        </w:rPr>
        <w:t xml:space="preserve"> </w:t>
      </w:r>
      <w:r w:rsidRPr="00E73EB9">
        <w:rPr>
          <w:rFonts w:ascii="GHEA Grapalat" w:hAnsi="GHEA Grapalat"/>
          <w:color w:val="000000"/>
        </w:rPr>
        <w:t>գործակալություն</w:t>
      </w:r>
      <w:r w:rsidRPr="00E73EB9">
        <w:rPr>
          <w:rFonts w:ascii="GHEA Grapalat" w:hAnsi="GHEA Grapalat"/>
          <w:color w:val="000000"/>
          <w:lang w:val="en-US"/>
        </w:rPr>
        <w:t xml:space="preserve"> (French Development Agency)</w:t>
      </w:r>
    </w:p>
    <w:sectPr w:rsidR="00A92B59" w:rsidRPr="00E73EB9" w:rsidSect="00BA1A5F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E8CC80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88B06DB"/>
    <w:multiLevelType w:val="hybridMultilevel"/>
    <w:tmpl w:val="FFFFFFFF"/>
    <w:lvl w:ilvl="0" w:tplc="7D4C4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264D8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B44AB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F622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A41D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03E1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2EB3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884D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EBE3A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4A46C4"/>
    <w:multiLevelType w:val="hybridMultilevel"/>
    <w:tmpl w:val="0A20E26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1055D"/>
    <w:multiLevelType w:val="hybridMultilevel"/>
    <w:tmpl w:val="FB0C82C6"/>
    <w:lvl w:ilvl="0" w:tplc="38E637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23719C"/>
    <w:multiLevelType w:val="hybridMultilevel"/>
    <w:tmpl w:val="00D2C666"/>
    <w:lvl w:ilvl="0" w:tplc="3A9283B4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56A84"/>
    <w:multiLevelType w:val="hybridMultilevel"/>
    <w:tmpl w:val="FCAACFAE"/>
    <w:lvl w:ilvl="0" w:tplc="07604C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2936171"/>
    <w:multiLevelType w:val="hybridMultilevel"/>
    <w:tmpl w:val="E59E79E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4596E3D"/>
    <w:multiLevelType w:val="hybridMultilevel"/>
    <w:tmpl w:val="0A20E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9" w15:restartNumberingAfterBreak="0">
    <w:nsid w:val="7C5813FF"/>
    <w:multiLevelType w:val="hybridMultilevel"/>
    <w:tmpl w:val="0570F6FA"/>
    <w:lvl w:ilvl="0" w:tplc="84508E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6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186"/>
    <w:rsid w:val="0000516B"/>
    <w:rsid w:val="00011F2D"/>
    <w:rsid w:val="0001302B"/>
    <w:rsid w:val="00037CB6"/>
    <w:rsid w:val="00044F57"/>
    <w:rsid w:val="00050716"/>
    <w:rsid w:val="00053805"/>
    <w:rsid w:val="000630AD"/>
    <w:rsid w:val="00066A40"/>
    <w:rsid w:val="00095D81"/>
    <w:rsid w:val="000968BB"/>
    <w:rsid w:val="000A65B8"/>
    <w:rsid w:val="000B1AB1"/>
    <w:rsid w:val="000B2959"/>
    <w:rsid w:val="000C13E3"/>
    <w:rsid w:val="000C2927"/>
    <w:rsid w:val="000D15E5"/>
    <w:rsid w:val="000D175B"/>
    <w:rsid w:val="000E26D1"/>
    <w:rsid w:val="000E34BF"/>
    <w:rsid w:val="000E7E74"/>
    <w:rsid w:val="000F01A4"/>
    <w:rsid w:val="000F2580"/>
    <w:rsid w:val="000F62B0"/>
    <w:rsid w:val="00103D8A"/>
    <w:rsid w:val="0011099C"/>
    <w:rsid w:val="00110A64"/>
    <w:rsid w:val="00120401"/>
    <w:rsid w:val="00121B63"/>
    <w:rsid w:val="00135501"/>
    <w:rsid w:val="00137995"/>
    <w:rsid w:val="00140BAF"/>
    <w:rsid w:val="00145E81"/>
    <w:rsid w:val="001506C5"/>
    <w:rsid w:val="00150987"/>
    <w:rsid w:val="00160E3C"/>
    <w:rsid w:val="00161E8F"/>
    <w:rsid w:val="001628AA"/>
    <w:rsid w:val="00163E5B"/>
    <w:rsid w:val="001678E0"/>
    <w:rsid w:val="00186AF8"/>
    <w:rsid w:val="00190487"/>
    <w:rsid w:val="0019157F"/>
    <w:rsid w:val="00194AE8"/>
    <w:rsid w:val="001A02AC"/>
    <w:rsid w:val="001A1C24"/>
    <w:rsid w:val="001B0552"/>
    <w:rsid w:val="001B10E7"/>
    <w:rsid w:val="001C07DF"/>
    <w:rsid w:val="001C6115"/>
    <w:rsid w:val="001C6B31"/>
    <w:rsid w:val="001C7876"/>
    <w:rsid w:val="001D363C"/>
    <w:rsid w:val="001D40A9"/>
    <w:rsid w:val="001D7D09"/>
    <w:rsid w:val="001E1D57"/>
    <w:rsid w:val="001F402B"/>
    <w:rsid w:val="00203758"/>
    <w:rsid w:val="00212053"/>
    <w:rsid w:val="00215215"/>
    <w:rsid w:val="00225E30"/>
    <w:rsid w:val="00227B10"/>
    <w:rsid w:val="00227D88"/>
    <w:rsid w:val="00232817"/>
    <w:rsid w:val="00235E97"/>
    <w:rsid w:val="00236768"/>
    <w:rsid w:val="002411A4"/>
    <w:rsid w:val="00245227"/>
    <w:rsid w:val="00245CC1"/>
    <w:rsid w:val="002526D9"/>
    <w:rsid w:val="00252E17"/>
    <w:rsid w:val="00252FEE"/>
    <w:rsid w:val="00266EAE"/>
    <w:rsid w:val="00270DEF"/>
    <w:rsid w:val="002735C1"/>
    <w:rsid w:val="00280C71"/>
    <w:rsid w:val="00284EE0"/>
    <w:rsid w:val="00286326"/>
    <w:rsid w:val="00295ECD"/>
    <w:rsid w:val="002A27F4"/>
    <w:rsid w:val="002A78D7"/>
    <w:rsid w:val="002C2AC4"/>
    <w:rsid w:val="002C56ED"/>
    <w:rsid w:val="002D02B7"/>
    <w:rsid w:val="002D1023"/>
    <w:rsid w:val="002D1A6A"/>
    <w:rsid w:val="002D3BDF"/>
    <w:rsid w:val="002D6732"/>
    <w:rsid w:val="002E08D1"/>
    <w:rsid w:val="002E5843"/>
    <w:rsid w:val="002E713F"/>
    <w:rsid w:val="002F4586"/>
    <w:rsid w:val="003001CC"/>
    <w:rsid w:val="00301699"/>
    <w:rsid w:val="00302619"/>
    <w:rsid w:val="00303F13"/>
    <w:rsid w:val="00310680"/>
    <w:rsid w:val="0031358D"/>
    <w:rsid w:val="00313DE8"/>
    <w:rsid w:val="00321106"/>
    <w:rsid w:val="00326A36"/>
    <w:rsid w:val="0033772F"/>
    <w:rsid w:val="00356A3B"/>
    <w:rsid w:val="00360D46"/>
    <w:rsid w:val="0036438C"/>
    <w:rsid w:val="0036438E"/>
    <w:rsid w:val="00366432"/>
    <w:rsid w:val="00375444"/>
    <w:rsid w:val="003902A5"/>
    <w:rsid w:val="003A1950"/>
    <w:rsid w:val="003A5BBF"/>
    <w:rsid w:val="003E4B03"/>
    <w:rsid w:val="003F4AF6"/>
    <w:rsid w:val="003F5C87"/>
    <w:rsid w:val="004024F2"/>
    <w:rsid w:val="00410F4C"/>
    <w:rsid w:val="00413698"/>
    <w:rsid w:val="00413F3C"/>
    <w:rsid w:val="0041682C"/>
    <w:rsid w:val="00417A3F"/>
    <w:rsid w:val="00417CB8"/>
    <w:rsid w:val="00422D33"/>
    <w:rsid w:val="00436B98"/>
    <w:rsid w:val="00436DED"/>
    <w:rsid w:val="00442541"/>
    <w:rsid w:val="0044280E"/>
    <w:rsid w:val="00444D9F"/>
    <w:rsid w:val="004570FB"/>
    <w:rsid w:val="00460AE5"/>
    <w:rsid w:val="00465701"/>
    <w:rsid w:val="00486EF9"/>
    <w:rsid w:val="004A5D9E"/>
    <w:rsid w:val="004B7095"/>
    <w:rsid w:val="004D5D65"/>
    <w:rsid w:val="004D71A3"/>
    <w:rsid w:val="00505565"/>
    <w:rsid w:val="00527465"/>
    <w:rsid w:val="00537E19"/>
    <w:rsid w:val="005430E2"/>
    <w:rsid w:val="00546CB2"/>
    <w:rsid w:val="0055115B"/>
    <w:rsid w:val="00556398"/>
    <w:rsid w:val="00556F2D"/>
    <w:rsid w:val="0057371D"/>
    <w:rsid w:val="0059086E"/>
    <w:rsid w:val="00597637"/>
    <w:rsid w:val="005A033B"/>
    <w:rsid w:val="005C63BA"/>
    <w:rsid w:val="005C71FF"/>
    <w:rsid w:val="005C769A"/>
    <w:rsid w:val="005C7761"/>
    <w:rsid w:val="005D3B04"/>
    <w:rsid w:val="005D63BD"/>
    <w:rsid w:val="005E6A8F"/>
    <w:rsid w:val="00602DC5"/>
    <w:rsid w:val="0060479C"/>
    <w:rsid w:val="00616587"/>
    <w:rsid w:val="00616A29"/>
    <w:rsid w:val="00621F15"/>
    <w:rsid w:val="00653285"/>
    <w:rsid w:val="00655006"/>
    <w:rsid w:val="00686703"/>
    <w:rsid w:val="0069616A"/>
    <w:rsid w:val="00696B11"/>
    <w:rsid w:val="00696C80"/>
    <w:rsid w:val="006A7102"/>
    <w:rsid w:val="006B4128"/>
    <w:rsid w:val="006B555A"/>
    <w:rsid w:val="006C06E5"/>
    <w:rsid w:val="006C7511"/>
    <w:rsid w:val="006D0761"/>
    <w:rsid w:val="006D2C72"/>
    <w:rsid w:val="006F722F"/>
    <w:rsid w:val="0070161B"/>
    <w:rsid w:val="00706189"/>
    <w:rsid w:val="00723E49"/>
    <w:rsid w:val="007245DB"/>
    <w:rsid w:val="00725003"/>
    <w:rsid w:val="00735C7A"/>
    <w:rsid w:val="007370CE"/>
    <w:rsid w:val="00762BEF"/>
    <w:rsid w:val="00783B3F"/>
    <w:rsid w:val="00795E9A"/>
    <w:rsid w:val="007A33BC"/>
    <w:rsid w:val="007B2AA6"/>
    <w:rsid w:val="007B32E7"/>
    <w:rsid w:val="007B4CC8"/>
    <w:rsid w:val="007B6724"/>
    <w:rsid w:val="007C2B84"/>
    <w:rsid w:val="007D16EE"/>
    <w:rsid w:val="007E4368"/>
    <w:rsid w:val="007E7C42"/>
    <w:rsid w:val="007F5646"/>
    <w:rsid w:val="00800FC4"/>
    <w:rsid w:val="0080139C"/>
    <w:rsid w:val="00814267"/>
    <w:rsid w:val="0083036D"/>
    <w:rsid w:val="00836F29"/>
    <w:rsid w:val="00836F3F"/>
    <w:rsid w:val="00840F4F"/>
    <w:rsid w:val="00842B84"/>
    <w:rsid w:val="008669B7"/>
    <w:rsid w:val="00867783"/>
    <w:rsid w:val="00870701"/>
    <w:rsid w:val="00872DD5"/>
    <w:rsid w:val="0087556B"/>
    <w:rsid w:val="00876054"/>
    <w:rsid w:val="00893B88"/>
    <w:rsid w:val="008A4B51"/>
    <w:rsid w:val="008A5CEC"/>
    <w:rsid w:val="008B01DC"/>
    <w:rsid w:val="008B2C83"/>
    <w:rsid w:val="008B4CCD"/>
    <w:rsid w:val="008C1AAD"/>
    <w:rsid w:val="008C34FC"/>
    <w:rsid w:val="008C7EAE"/>
    <w:rsid w:val="008E3BE9"/>
    <w:rsid w:val="008E3C65"/>
    <w:rsid w:val="008F269F"/>
    <w:rsid w:val="008F3330"/>
    <w:rsid w:val="008F681C"/>
    <w:rsid w:val="00902058"/>
    <w:rsid w:val="00936805"/>
    <w:rsid w:val="00961186"/>
    <w:rsid w:val="00962947"/>
    <w:rsid w:val="00966DCB"/>
    <w:rsid w:val="00970620"/>
    <w:rsid w:val="00975093"/>
    <w:rsid w:val="009842AD"/>
    <w:rsid w:val="0099287B"/>
    <w:rsid w:val="009B5CD0"/>
    <w:rsid w:val="009C493D"/>
    <w:rsid w:val="009D1579"/>
    <w:rsid w:val="009D6323"/>
    <w:rsid w:val="00A01B19"/>
    <w:rsid w:val="00A03D5C"/>
    <w:rsid w:val="00A139F4"/>
    <w:rsid w:val="00A171FD"/>
    <w:rsid w:val="00A243E0"/>
    <w:rsid w:val="00A3607F"/>
    <w:rsid w:val="00A4475B"/>
    <w:rsid w:val="00A45650"/>
    <w:rsid w:val="00A50499"/>
    <w:rsid w:val="00A63E64"/>
    <w:rsid w:val="00A678FB"/>
    <w:rsid w:val="00A80800"/>
    <w:rsid w:val="00A92B59"/>
    <w:rsid w:val="00AA33FF"/>
    <w:rsid w:val="00AA40D8"/>
    <w:rsid w:val="00AA6961"/>
    <w:rsid w:val="00AB1E2B"/>
    <w:rsid w:val="00AC6BA9"/>
    <w:rsid w:val="00AD03C9"/>
    <w:rsid w:val="00AD77FC"/>
    <w:rsid w:val="00AE0ECA"/>
    <w:rsid w:val="00AE3E7D"/>
    <w:rsid w:val="00AF3974"/>
    <w:rsid w:val="00AF411D"/>
    <w:rsid w:val="00AF4DAD"/>
    <w:rsid w:val="00B20F91"/>
    <w:rsid w:val="00B23688"/>
    <w:rsid w:val="00B23D3F"/>
    <w:rsid w:val="00B24084"/>
    <w:rsid w:val="00B30347"/>
    <w:rsid w:val="00B30601"/>
    <w:rsid w:val="00B366FE"/>
    <w:rsid w:val="00B66D1D"/>
    <w:rsid w:val="00B67B0D"/>
    <w:rsid w:val="00B67DB3"/>
    <w:rsid w:val="00B67FC1"/>
    <w:rsid w:val="00B75E70"/>
    <w:rsid w:val="00B825A8"/>
    <w:rsid w:val="00B852B5"/>
    <w:rsid w:val="00B853BE"/>
    <w:rsid w:val="00B903DD"/>
    <w:rsid w:val="00B94F22"/>
    <w:rsid w:val="00BA1A11"/>
    <w:rsid w:val="00BA1A5F"/>
    <w:rsid w:val="00BC33B0"/>
    <w:rsid w:val="00BC37EC"/>
    <w:rsid w:val="00BE1BDA"/>
    <w:rsid w:val="00BF067D"/>
    <w:rsid w:val="00BF45BF"/>
    <w:rsid w:val="00BF6125"/>
    <w:rsid w:val="00C03B06"/>
    <w:rsid w:val="00C0563C"/>
    <w:rsid w:val="00C14BF0"/>
    <w:rsid w:val="00C21D7F"/>
    <w:rsid w:val="00C36B55"/>
    <w:rsid w:val="00C450C6"/>
    <w:rsid w:val="00C55AB7"/>
    <w:rsid w:val="00C55FB3"/>
    <w:rsid w:val="00C62ED1"/>
    <w:rsid w:val="00C6407D"/>
    <w:rsid w:val="00C73BB7"/>
    <w:rsid w:val="00C74818"/>
    <w:rsid w:val="00CA1A7B"/>
    <w:rsid w:val="00CA5170"/>
    <w:rsid w:val="00CC7F5C"/>
    <w:rsid w:val="00CD2252"/>
    <w:rsid w:val="00CD4D91"/>
    <w:rsid w:val="00CE3B79"/>
    <w:rsid w:val="00CF430D"/>
    <w:rsid w:val="00CF7AAE"/>
    <w:rsid w:val="00D043D1"/>
    <w:rsid w:val="00D051F6"/>
    <w:rsid w:val="00D3073D"/>
    <w:rsid w:val="00D3193B"/>
    <w:rsid w:val="00D37079"/>
    <w:rsid w:val="00D42127"/>
    <w:rsid w:val="00D42395"/>
    <w:rsid w:val="00D4433B"/>
    <w:rsid w:val="00D47509"/>
    <w:rsid w:val="00D51A7C"/>
    <w:rsid w:val="00D6458F"/>
    <w:rsid w:val="00D6475E"/>
    <w:rsid w:val="00D75DBE"/>
    <w:rsid w:val="00D923B6"/>
    <w:rsid w:val="00D92410"/>
    <w:rsid w:val="00D93620"/>
    <w:rsid w:val="00DA3AA7"/>
    <w:rsid w:val="00DC561E"/>
    <w:rsid w:val="00DC63D9"/>
    <w:rsid w:val="00DC737C"/>
    <w:rsid w:val="00DD197C"/>
    <w:rsid w:val="00DD4BDF"/>
    <w:rsid w:val="00DD4E3D"/>
    <w:rsid w:val="00DE2F9E"/>
    <w:rsid w:val="00DF364D"/>
    <w:rsid w:val="00DF7FF4"/>
    <w:rsid w:val="00E00D36"/>
    <w:rsid w:val="00E031A2"/>
    <w:rsid w:val="00E1079B"/>
    <w:rsid w:val="00E2595E"/>
    <w:rsid w:val="00E266AF"/>
    <w:rsid w:val="00E34495"/>
    <w:rsid w:val="00E3724E"/>
    <w:rsid w:val="00E40678"/>
    <w:rsid w:val="00E421C6"/>
    <w:rsid w:val="00E532F6"/>
    <w:rsid w:val="00E55FC5"/>
    <w:rsid w:val="00E56723"/>
    <w:rsid w:val="00E6522C"/>
    <w:rsid w:val="00E73436"/>
    <w:rsid w:val="00E73EB9"/>
    <w:rsid w:val="00E754EB"/>
    <w:rsid w:val="00E760EC"/>
    <w:rsid w:val="00E93715"/>
    <w:rsid w:val="00E95D12"/>
    <w:rsid w:val="00EA22E5"/>
    <w:rsid w:val="00EB0335"/>
    <w:rsid w:val="00EB22A4"/>
    <w:rsid w:val="00EC0040"/>
    <w:rsid w:val="00EC346F"/>
    <w:rsid w:val="00ED1906"/>
    <w:rsid w:val="00ED198F"/>
    <w:rsid w:val="00ED5B2A"/>
    <w:rsid w:val="00ED5D7F"/>
    <w:rsid w:val="00EF3737"/>
    <w:rsid w:val="00F033A2"/>
    <w:rsid w:val="00F03CAE"/>
    <w:rsid w:val="00F05F7C"/>
    <w:rsid w:val="00F15CF7"/>
    <w:rsid w:val="00F17B15"/>
    <w:rsid w:val="00F25C79"/>
    <w:rsid w:val="00F30DA8"/>
    <w:rsid w:val="00F34043"/>
    <w:rsid w:val="00F35577"/>
    <w:rsid w:val="00F375E6"/>
    <w:rsid w:val="00F40316"/>
    <w:rsid w:val="00F438FD"/>
    <w:rsid w:val="00F5237C"/>
    <w:rsid w:val="00F7223C"/>
    <w:rsid w:val="00F73353"/>
    <w:rsid w:val="00F864B7"/>
    <w:rsid w:val="00F93AED"/>
    <w:rsid w:val="00F9792A"/>
    <w:rsid w:val="00FA0265"/>
    <w:rsid w:val="00FA0AFB"/>
    <w:rsid w:val="00FA0C46"/>
    <w:rsid w:val="00FA27B2"/>
    <w:rsid w:val="00FA708C"/>
    <w:rsid w:val="00FC1677"/>
    <w:rsid w:val="00FD076B"/>
    <w:rsid w:val="00FD1F68"/>
    <w:rsid w:val="00FD441A"/>
    <w:rsid w:val="00FE3C3A"/>
    <w:rsid w:val="00FF0330"/>
    <w:rsid w:val="34947F27"/>
    <w:rsid w:val="7C24A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CD5B1"/>
  <w15:chartTrackingRefBased/>
  <w15:docId w15:val="{594509E9-D364-41C8-8702-1CE5AAA41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D51A7C"/>
    <w:pPr>
      <w:keepNext/>
      <w:numPr>
        <w:numId w:val="1"/>
      </w:numPr>
      <w:spacing w:after="240" w:line="264" w:lineRule="auto"/>
      <w:jc w:val="left"/>
      <w:outlineLvl w:val="0"/>
    </w:pPr>
    <w:rPr>
      <w:rFonts w:ascii="GHEA Mariam" w:eastAsia="SimSun" w:hAnsi="GHEA Mariam" w:cs="Times New Roman"/>
      <w:b/>
      <w:bCs/>
      <w:smallCaps/>
      <w:kern w:val="28"/>
      <w:szCs w:val="24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qFormat/>
    <w:rsid w:val="00B94F22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B94F22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Heading1Char">
    <w:name w:val="Heading 1 Char"/>
    <w:aliases w:val="Heading 1 Char1 Char1,Heading 1 Char1 Char Char"/>
    <w:basedOn w:val="DefaultParagraphFont"/>
    <w:link w:val="Heading1"/>
    <w:uiPriority w:val="9"/>
    <w:rsid w:val="00D51A7C"/>
    <w:rPr>
      <w:rFonts w:ascii="GHEA Mariam" w:eastAsia="SimSun" w:hAnsi="GHEA Mariam" w:cs="Times New Roman"/>
      <w:b/>
      <w:bCs/>
      <w:smallCaps/>
      <w:kern w:val="28"/>
      <w:szCs w:val="24"/>
      <w:lang w:eastAsia="ru-RU"/>
    </w:rPr>
  </w:style>
  <w:style w:type="character" w:customStyle="1" w:styleId="BodyTextChar">
    <w:name w:val="Body Text Char"/>
    <w:link w:val="BodyText"/>
    <w:locked/>
    <w:rsid w:val="00D51A7C"/>
    <w:rPr>
      <w:rFonts w:cs="Times New Roman"/>
      <w:szCs w:val="24"/>
    </w:rPr>
  </w:style>
  <w:style w:type="paragraph" w:styleId="BodyText">
    <w:name w:val="Body Text"/>
    <w:basedOn w:val="Normal"/>
    <w:link w:val="BodyTextChar"/>
    <w:rsid w:val="00D51A7C"/>
    <w:pPr>
      <w:spacing w:after="120" w:line="240" w:lineRule="auto"/>
      <w:ind w:firstLine="0"/>
      <w:jc w:val="left"/>
    </w:pPr>
    <w:rPr>
      <w:rFonts w:cs="Times New Roman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D51A7C"/>
    <w:rPr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D51A7C"/>
    <w:pPr>
      <w:spacing w:line="240" w:lineRule="auto"/>
      <w:ind w:left="720" w:firstLine="0"/>
      <w:contextualSpacing/>
      <w:jc w:val="left"/>
    </w:pPr>
    <w:rPr>
      <w:rFonts w:ascii="GHEA Mariam" w:eastAsia="Times New Roman" w:hAnsi="GHEA Mariam" w:cs="Times New Roman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51A7C"/>
    <w:rPr>
      <w:rFonts w:ascii="GHEA Mariam" w:eastAsia="Times New Roman" w:hAnsi="GHEA Mariam" w:cs="Times New Roman"/>
      <w:szCs w:val="24"/>
      <w:lang w:val="ru-RU" w:eastAsia="ru-RU"/>
    </w:rPr>
  </w:style>
  <w:style w:type="character" w:customStyle="1" w:styleId="markedcontent">
    <w:name w:val="markedcontent"/>
    <w:basedOn w:val="DefaultParagraphFont"/>
    <w:rsid w:val="00D51A7C"/>
  </w:style>
  <w:style w:type="table" w:styleId="TableGrid">
    <w:name w:val="Table Grid"/>
    <w:basedOn w:val="TableNormal"/>
    <w:uiPriority w:val="39"/>
    <w:rsid w:val="00D75DB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D75DBE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D75DBE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rmalWeb">
    <w:name w:val="Normal (Web)"/>
    <w:basedOn w:val="Normal"/>
    <w:uiPriority w:val="99"/>
    <w:unhideWhenUsed/>
    <w:rsid w:val="00E5672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E7C42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03C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10A64"/>
    <w:pPr>
      <w:spacing w:line="240" w:lineRule="auto"/>
      <w:ind w:firstLine="0"/>
      <w:jc w:val="left"/>
    </w:pPr>
    <w:rPr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FA0C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0C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0C46"/>
    <w:rPr>
      <w:sz w:val="20"/>
      <w:szCs w:val="20"/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0C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0C46"/>
    <w:rPr>
      <w:b/>
      <w:bCs/>
      <w:sz w:val="20"/>
      <w:szCs w:val="20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481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4818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28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Hamburg_Stock_Exchange" TargetMode="External"/><Relationship Id="rId13" Type="http://schemas.openxmlformats.org/officeDocument/2006/relationships/hyperlink" Target="https://en.wikipedia.org/w/index.php?title=NPEX&amp;action=edit&amp;redlink=1" TargetMode="External"/><Relationship Id="rId18" Type="http://schemas.openxmlformats.org/officeDocument/2006/relationships/hyperlink" Target="https://en.wikipedia.org/w/index.php?title=Bolsa_de_Valores_de_Valencia&amp;action=edit&amp;redlink=1" TargetMode="External"/><Relationship Id="rId26" Type="http://schemas.openxmlformats.org/officeDocument/2006/relationships/hyperlink" Target="https://en.wikipedia.org/wiki/Moscow_Exchange" TargetMode="External"/><Relationship Id="rId39" Type="http://schemas.openxmlformats.org/officeDocument/2006/relationships/hyperlink" Target="https://en.wikipedia.org/wiki/Shenzhen_Stock_Exchange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/index.php?title=NGM_Nordic_SME&amp;action=edit&amp;redlink=1" TargetMode="External"/><Relationship Id="rId34" Type="http://schemas.openxmlformats.org/officeDocument/2006/relationships/hyperlink" Target="https://en.wikipedia.org/wiki/Montreal_Exchange" TargetMode="External"/><Relationship Id="rId42" Type="http://schemas.openxmlformats.org/officeDocument/2006/relationships/hyperlink" Target="https://en.wikipedia.org/wiki/Doha_Securities_Market" TargetMode="External"/><Relationship Id="rId7" Type="http://schemas.openxmlformats.org/officeDocument/2006/relationships/hyperlink" Target="https://en.wikipedia.org/w/index.php?title=B%C3%B6rse_D%C3%BCsseldorf&amp;action=edit&amp;redlink=1" TargetMode="External"/><Relationship Id="rId12" Type="http://schemas.openxmlformats.org/officeDocument/2006/relationships/hyperlink" Target="https://en.wikipedia.org/wiki/Nxchange" TargetMode="External"/><Relationship Id="rId17" Type="http://schemas.openxmlformats.org/officeDocument/2006/relationships/hyperlink" Target="https://en.wikipedia.org/w/index.php?title=Mercado_Oficial_Espa%C3%B1ol_de_Futuros_y_Opciones&amp;action=edit&amp;redlink=1" TargetMode="External"/><Relationship Id="rId25" Type="http://schemas.openxmlformats.org/officeDocument/2006/relationships/hyperlink" Target="https://en.wikipedia.org/wiki/London_Stock_Exchange" TargetMode="External"/><Relationship Id="rId33" Type="http://schemas.openxmlformats.org/officeDocument/2006/relationships/hyperlink" Target="https://en.wikipedia.org/wiki/Canadian_Securities_Exchange" TargetMode="External"/><Relationship Id="rId38" Type="http://schemas.openxmlformats.org/officeDocument/2006/relationships/hyperlink" Target="https://en.wikipedia.org/wiki/Shanghai_Stock_Exchange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Bolsa_de_Madrid" TargetMode="External"/><Relationship Id="rId20" Type="http://schemas.openxmlformats.org/officeDocument/2006/relationships/hyperlink" Target="https://en.wikipedia.org/w/index.php?title=NGM_Main_Regulated&amp;action=edit&amp;redlink=1" TargetMode="External"/><Relationship Id="rId29" Type="http://schemas.openxmlformats.org/officeDocument/2006/relationships/hyperlink" Target="https://en.wikipedia.org/wiki/New_York_Stock_Exchange" TargetMode="External"/><Relationship Id="rId41" Type="http://schemas.openxmlformats.org/officeDocument/2006/relationships/hyperlink" Target="https://en.wikipedia.org/wiki/Singapore_Exchang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Berliner_B%C3%B6rse" TargetMode="External"/><Relationship Id="rId11" Type="http://schemas.openxmlformats.org/officeDocument/2006/relationships/hyperlink" Target="https://en.wikipedia.org/wiki/Frankfurt_Stock_Exchange" TargetMode="External"/><Relationship Id="rId24" Type="http://schemas.openxmlformats.org/officeDocument/2006/relationships/hyperlink" Target="https://en.wikipedia.org/wiki/BX_Swiss" TargetMode="External"/><Relationship Id="rId32" Type="http://schemas.openxmlformats.org/officeDocument/2006/relationships/hyperlink" Target="https://en.wikipedia.org/wiki/Chicago_Board_Options_Exchange" TargetMode="External"/><Relationship Id="rId37" Type="http://schemas.openxmlformats.org/officeDocument/2006/relationships/hyperlink" Target="https://en.wikipedia.org/wiki/Beijing_Stock_Exchange" TargetMode="External"/><Relationship Id="rId40" Type="http://schemas.openxmlformats.org/officeDocument/2006/relationships/hyperlink" Target="https://en.wikipedia.org/wiki/Tokyo_Stock_Exchange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/index.php?title=Bolsa_de_Valores_de_Bilbao&amp;action=edit&amp;redlink=1" TargetMode="External"/><Relationship Id="rId23" Type="http://schemas.openxmlformats.org/officeDocument/2006/relationships/hyperlink" Target="https://en.wikipedia.org/wiki/SIX_Swiss_Exchange" TargetMode="External"/><Relationship Id="rId28" Type="http://schemas.openxmlformats.org/officeDocument/2006/relationships/hyperlink" Target="https://en.wikipedia.org/wiki/NASDAQ" TargetMode="External"/><Relationship Id="rId36" Type="http://schemas.openxmlformats.org/officeDocument/2006/relationships/hyperlink" Target="https://en.wikipedia.org/wiki/Armenia_Securities_Exchange" TargetMode="External"/><Relationship Id="rId10" Type="http://schemas.openxmlformats.org/officeDocument/2006/relationships/hyperlink" Target="https://en.wikipedia.org/wiki/B%C3%B6rse_Stuttgart" TargetMode="External"/><Relationship Id="rId19" Type="http://schemas.openxmlformats.org/officeDocument/2006/relationships/hyperlink" Target="https://en.wikipedia.org/w/index.php?title=Nasdaq_First_North_Growth_Market&amp;action=edit&amp;redlink=1" TargetMode="External"/><Relationship Id="rId31" Type="http://schemas.openxmlformats.org/officeDocument/2006/relationships/hyperlink" Target="https://en.wikipedia.org/wiki/Chicago_Stock_Exchange" TargetMode="External"/><Relationship Id="rId44" Type="http://schemas.openxmlformats.org/officeDocument/2006/relationships/hyperlink" Target="https://en.wikipedia.org/wiki/NASDAQ_Duba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B%C3%B6rse_M%C3%BCnchen" TargetMode="External"/><Relationship Id="rId14" Type="http://schemas.openxmlformats.org/officeDocument/2006/relationships/hyperlink" Target="https://en.wikipedia.org/wiki/Bolsa_de_Valores_de_Barcelona" TargetMode="External"/><Relationship Id="rId22" Type="http://schemas.openxmlformats.org/officeDocument/2006/relationships/hyperlink" Target="https://en.wikipedia.org/w/index.php?title=Spotlight_Stock_Market&amp;action=edit&amp;redlink=1" TargetMode="External"/><Relationship Id="rId27" Type="http://schemas.openxmlformats.org/officeDocument/2006/relationships/hyperlink" Target="https://en.wikipedia.org/wiki/Saint_Petersburg_Stock_Exchange" TargetMode="External"/><Relationship Id="rId30" Type="http://schemas.openxmlformats.org/officeDocument/2006/relationships/hyperlink" Target="https://en.wikipedia.org/wiki/NYSE_Arca" TargetMode="External"/><Relationship Id="rId35" Type="http://schemas.openxmlformats.org/officeDocument/2006/relationships/hyperlink" Target="https://en.wikipedia.org/wiki/Toronto_Stock_Exchange" TargetMode="External"/><Relationship Id="rId43" Type="http://schemas.openxmlformats.org/officeDocument/2006/relationships/hyperlink" Target="https://en.wikipedia.org/wiki/Abu_Dhabi_Securities_Mark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423C4-6A43-4045-B406-FFA3528FC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1559</Words>
  <Characters>8887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10426</CharactersWithSpaces>
  <SharedDoc>false</SharedDoc>
  <HLinks>
    <vt:vector size="234" baseType="variant">
      <vt:variant>
        <vt:i4>3539011</vt:i4>
      </vt:variant>
      <vt:variant>
        <vt:i4>114</vt:i4>
      </vt:variant>
      <vt:variant>
        <vt:i4>0</vt:i4>
      </vt:variant>
      <vt:variant>
        <vt:i4>5</vt:i4>
      </vt:variant>
      <vt:variant>
        <vt:lpwstr>https://en.wikipedia.org/wiki/NASDAQ_Dubai</vt:lpwstr>
      </vt:variant>
      <vt:variant>
        <vt:lpwstr/>
      </vt:variant>
      <vt:variant>
        <vt:i4>6029354</vt:i4>
      </vt:variant>
      <vt:variant>
        <vt:i4>111</vt:i4>
      </vt:variant>
      <vt:variant>
        <vt:i4>0</vt:i4>
      </vt:variant>
      <vt:variant>
        <vt:i4>5</vt:i4>
      </vt:variant>
      <vt:variant>
        <vt:lpwstr>https://en.wikipedia.org/wiki/Abu_Dhabi_Securities_Market</vt:lpwstr>
      </vt:variant>
      <vt:variant>
        <vt:lpwstr/>
      </vt:variant>
      <vt:variant>
        <vt:i4>7405630</vt:i4>
      </vt:variant>
      <vt:variant>
        <vt:i4>108</vt:i4>
      </vt:variant>
      <vt:variant>
        <vt:i4>0</vt:i4>
      </vt:variant>
      <vt:variant>
        <vt:i4>5</vt:i4>
      </vt:variant>
      <vt:variant>
        <vt:lpwstr>https://en.wikipedia.org/wiki/Doha_Securities_Market</vt:lpwstr>
      </vt:variant>
      <vt:variant>
        <vt:lpwstr/>
      </vt:variant>
      <vt:variant>
        <vt:i4>6619138</vt:i4>
      </vt:variant>
      <vt:variant>
        <vt:i4>105</vt:i4>
      </vt:variant>
      <vt:variant>
        <vt:i4>0</vt:i4>
      </vt:variant>
      <vt:variant>
        <vt:i4>5</vt:i4>
      </vt:variant>
      <vt:variant>
        <vt:lpwstr>https://en.wikipedia.org/wiki/Singapore_Exchange</vt:lpwstr>
      </vt:variant>
      <vt:variant>
        <vt:lpwstr/>
      </vt:variant>
      <vt:variant>
        <vt:i4>3604595</vt:i4>
      </vt:variant>
      <vt:variant>
        <vt:i4>102</vt:i4>
      </vt:variant>
      <vt:variant>
        <vt:i4>0</vt:i4>
      </vt:variant>
      <vt:variant>
        <vt:i4>5</vt:i4>
      </vt:variant>
      <vt:variant>
        <vt:lpwstr>https://en.wikipedia.org/wiki/Tokyo_Stock_Exchange</vt:lpwstr>
      </vt:variant>
      <vt:variant>
        <vt:lpwstr/>
      </vt:variant>
      <vt:variant>
        <vt:i4>5898260</vt:i4>
      </vt:variant>
      <vt:variant>
        <vt:i4>99</vt:i4>
      </vt:variant>
      <vt:variant>
        <vt:i4>0</vt:i4>
      </vt:variant>
      <vt:variant>
        <vt:i4>5</vt:i4>
      </vt:variant>
      <vt:variant>
        <vt:lpwstr>https://en.wikipedia.org/wiki/Shenzhen_Stock_Exchange</vt:lpwstr>
      </vt:variant>
      <vt:variant>
        <vt:lpwstr/>
      </vt:variant>
      <vt:variant>
        <vt:i4>6094857</vt:i4>
      </vt:variant>
      <vt:variant>
        <vt:i4>96</vt:i4>
      </vt:variant>
      <vt:variant>
        <vt:i4>0</vt:i4>
      </vt:variant>
      <vt:variant>
        <vt:i4>5</vt:i4>
      </vt:variant>
      <vt:variant>
        <vt:lpwstr>https://en.wikipedia.org/wiki/Shanghai_Stock_Exchange</vt:lpwstr>
      </vt:variant>
      <vt:variant>
        <vt:lpwstr/>
      </vt:variant>
      <vt:variant>
        <vt:i4>4194310</vt:i4>
      </vt:variant>
      <vt:variant>
        <vt:i4>93</vt:i4>
      </vt:variant>
      <vt:variant>
        <vt:i4>0</vt:i4>
      </vt:variant>
      <vt:variant>
        <vt:i4>5</vt:i4>
      </vt:variant>
      <vt:variant>
        <vt:lpwstr>https://en.wikipedia.org/wiki/Beijing_Stock_Exchange</vt:lpwstr>
      </vt:variant>
      <vt:variant>
        <vt:lpwstr/>
      </vt:variant>
      <vt:variant>
        <vt:i4>7274533</vt:i4>
      </vt:variant>
      <vt:variant>
        <vt:i4>90</vt:i4>
      </vt:variant>
      <vt:variant>
        <vt:i4>0</vt:i4>
      </vt:variant>
      <vt:variant>
        <vt:i4>5</vt:i4>
      </vt:variant>
      <vt:variant>
        <vt:lpwstr>https://en.wikipedia.org/wiki/Armenia_Securities_Exchange</vt:lpwstr>
      </vt:variant>
      <vt:variant>
        <vt:lpwstr/>
      </vt:variant>
      <vt:variant>
        <vt:i4>5570564</vt:i4>
      </vt:variant>
      <vt:variant>
        <vt:i4>87</vt:i4>
      </vt:variant>
      <vt:variant>
        <vt:i4>0</vt:i4>
      </vt:variant>
      <vt:variant>
        <vt:i4>5</vt:i4>
      </vt:variant>
      <vt:variant>
        <vt:lpwstr>https://en.wikipedia.org/wiki/Toronto_Stock_Exchange</vt:lpwstr>
      </vt:variant>
      <vt:variant>
        <vt:lpwstr/>
      </vt:variant>
      <vt:variant>
        <vt:i4>4128837</vt:i4>
      </vt:variant>
      <vt:variant>
        <vt:i4>84</vt:i4>
      </vt:variant>
      <vt:variant>
        <vt:i4>0</vt:i4>
      </vt:variant>
      <vt:variant>
        <vt:i4>5</vt:i4>
      </vt:variant>
      <vt:variant>
        <vt:lpwstr>https://en.wikipedia.org/wiki/Montreal_Exchange</vt:lpwstr>
      </vt:variant>
      <vt:variant>
        <vt:lpwstr/>
      </vt:variant>
      <vt:variant>
        <vt:i4>1900608</vt:i4>
      </vt:variant>
      <vt:variant>
        <vt:i4>81</vt:i4>
      </vt:variant>
      <vt:variant>
        <vt:i4>0</vt:i4>
      </vt:variant>
      <vt:variant>
        <vt:i4>5</vt:i4>
      </vt:variant>
      <vt:variant>
        <vt:lpwstr>https://en.wikipedia.org/wiki/Canadian_Securities_Exchange</vt:lpwstr>
      </vt:variant>
      <vt:variant>
        <vt:lpwstr/>
      </vt:variant>
      <vt:variant>
        <vt:i4>7274512</vt:i4>
      </vt:variant>
      <vt:variant>
        <vt:i4>78</vt:i4>
      </vt:variant>
      <vt:variant>
        <vt:i4>0</vt:i4>
      </vt:variant>
      <vt:variant>
        <vt:i4>5</vt:i4>
      </vt:variant>
      <vt:variant>
        <vt:lpwstr>https://en.wikipedia.org/wiki/Chicago_Board_Options_Exchange</vt:lpwstr>
      </vt:variant>
      <vt:variant>
        <vt:lpwstr/>
      </vt:variant>
      <vt:variant>
        <vt:i4>5046279</vt:i4>
      </vt:variant>
      <vt:variant>
        <vt:i4>75</vt:i4>
      </vt:variant>
      <vt:variant>
        <vt:i4>0</vt:i4>
      </vt:variant>
      <vt:variant>
        <vt:i4>5</vt:i4>
      </vt:variant>
      <vt:variant>
        <vt:lpwstr>https://en.wikipedia.org/wiki/Chicago_Stock_Exchange</vt:lpwstr>
      </vt:variant>
      <vt:variant>
        <vt:lpwstr/>
      </vt:variant>
      <vt:variant>
        <vt:i4>3342404</vt:i4>
      </vt:variant>
      <vt:variant>
        <vt:i4>72</vt:i4>
      </vt:variant>
      <vt:variant>
        <vt:i4>0</vt:i4>
      </vt:variant>
      <vt:variant>
        <vt:i4>5</vt:i4>
      </vt:variant>
      <vt:variant>
        <vt:lpwstr>https://en.wikipedia.org/wiki/NYSE_Arca</vt:lpwstr>
      </vt:variant>
      <vt:variant>
        <vt:lpwstr/>
      </vt:variant>
      <vt:variant>
        <vt:i4>6553615</vt:i4>
      </vt:variant>
      <vt:variant>
        <vt:i4>69</vt:i4>
      </vt:variant>
      <vt:variant>
        <vt:i4>0</vt:i4>
      </vt:variant>
      <vt:variant>
        <vt:i4>5</vt:i4>
      </vt:variant>
      <vt:variant>
        <vt:lpwstr>https://en.wikipedia.org/wiki/New_York_Stock_Exchange</vt:lpwstr>
      </vt:variant>
      <vt:variant>
        <vt:lpwstr/>
      </vt:variant>
      <vt:variant>
        <vt:i4>5832712</vt:i4>
      </vt:variant>
      <vt:variant>
        <vt:i4>66</vt:i4>
      </vt:variant>
      <vt:variant>
        <vt:i4>0</vt:i4>
      </vt:variant>
      <vt:variant>
        <vt:i4>5</vt:i4>
      </vt:variant>
      <vt:variant>
        <vt:lpwstr>https://en.wikipedia.org/wiki/NASDAQ</vt:lpwstr>
      </vt:variant>
      <vt:variant>
        <vt:lpwstr/>
      </vt:variant>
      <vt:variant>
        <vt:i4>7012373</vt:i4>
      </vt:variant>
      <vt:variant>
        <vt:i4>63</vt:i4>
      </vt:variant>
      <vt:variant>
        <vt:i4>0</vt:i4>
      </vt:variant>
      <vt:variant>
        <vt:i4>5</vt:i4>
      </vt:variant>
      <vt:variant>
        <vt:lpwstr>https://en.wikipedia.org/wiki/Saint_Petersburg_Stock_Exchange</vt:lpwstr>
      </vt:variant>
      <vt:variant>
        <vt:lpwstr/>
      </vt:variant>
      <vt:variant>
        <vt:i4>5636132</vt:i4>
      </vt:variant>
      <vt:variant>
        <vt:i4>60</vt:i4>
      </vt:variant>
      <vt:variant>
        <vt:i4>0</vt:i4>
      </vt:variant>
      <vt:variant>
        <vt:i4>5</vt:i4>
      </vt:variant>
      <vt:variant>
        <vt:lpwstr>https://en.wikipedia.org/wiki/Moscow_Exchange</vt:lpwstr>
      </vt:variant>
      <vt:variant>
        <vt:lpwstr/>
      </vt:variant>
      <vt:variant>
        <vt:i4>4128880</vt:i4>
      </vt:variant>
      <vt:variant>
        <vt:i4>57</vt:i4>
      </vt:variant>
      <vt:variant>
        <vt:i4>0</vt:i4>
      </vt:variant>
      <vt:variant>
        <vt:i4>5</vt:i4>
      </vt:variant>
      <vt:variant>
        <vt:lpwstr>https://en.wikipedia.org/wiki/London_Stock_Exchange</vt:lpwstr>
      </vt:variant>
      <vt:variant>
        <vt:lpwstr/>
      </vt:variant>
      <vt:variant>
        <vt:i4>3932237</vt:i4>
      </vt:variant>
      <vt:variant>
        <vt:i4>54</vt:i4>
      </vt:variant>
      <vt:variant>
        <vt:i4>0</vt:i4>
      </vt:variant>
      <vt:variant>
        <vt:i4>5</vt:i4>
      </vt:variant>
      <vt:variant>
        <vt:lpwstr>https://en.wikipedia.org/wiki/BX_Swiss</vt:lpwstr>
      </vt:variant>
      <vt:variant>
        <vt:lpwstr/>
      </vt:variant>
      <vt:variant>
        <vt:i4>5963798</vt:i4>
      </vt:variant>
      <vt:variant>
        <vt:i4>51</vt:i4>
      </vt:variant>
      <vt:variant>
        <vt:i4>0</vt:i4>
      </vt:variant>
      <vt:variant>
        <vt:i4>5</vt:i4>
      </vt:variant>
      <vt:variant>
        <vt:lpwstr>https://en.wikipedia.org/wiki/SIX_Swiss_Exchange</vt:lpwstr>
      </vt:variant>
      <vt:variant>
        <vt:lpwstr/>
      </vt:variant>
      <vt:variant>
        <vt:i4>2424894</vt:i4>
      </vt:variant>
      <vt:variant>
        <vt:i4>48</vt:i4>
      </vt:variant>
      <vt:variant>
        <vt:i4>0</vt:i4>
      </vt:variant>
      <vt:variant>
        <vt:i4>5</vt:i4>
      </vt:variant>
      <vt:variant>
        <vt:lpwstr>https://en.wikipedia.org/w/index.php?title=Spotlight_Stock_Market&amp;action=edit&amp;redlink=1</vt:lpwstr>
      </vt:variant>
      <vt:variant>
        <vt:lpwstr/>
      </vt:variant>
      <vt:variant>
        <vt:i4>983060</vt:i4>
      </vt:variant>
      <vt:variant>
        <vt:i4>45</vt:i4>
      </vt:variant>
      <vt:variant>
        <vt:i4>0</vt:i4>
      </vt:variant>
      <vt:variant>
        <vt:i4>5</vt:i4>
      </vt:variant>
      <vt:variant>
        <vt:lpwstr>https://en.wikipedia.org/w/index.php?title=NGM_Nordic_SME&amp;action=edit&amp;redlink=1</vt:lpwstr>
      </vt:variant>
      <vt:variant>
        <vt:lpwstr/>
      </vt:variant>
      <vt:variant>
        <vt:i4>458764</vt:i4>
      </vt:variant>
      <vt:variant>
        <vt:i4>42</vt:i4>
      </vt:variant>
      <vt:variant>
        <vt:i4>0</vt:i4>
      </vt:variant>
      <vt:variant>
        <vt:i4>5</vt:i4>
      </vt:variant>
      <vt:variant>
        <vt:lpwstr>https://en.wikipedia.org/w/index.php?title=NGM_Main_Regulated&amp;action=edit&amp;redlink=1</vt:lpwstr>
      </vt:variant>
      <vt:variant>
        <vt:lpwstr/>
      </vt:variant>
      <vt:variant>
        <vt:i4>8257647</vt:i4>
      </vt:variant>
      <vt:variant>
        <vt:i4>39</vt:i4>
      </vt:variant>
      <vt:variant>
        <vt:i4>0</vt:i4>
      </vt:variant>
      <vt:variant>
        <vt:i4>5</vt:i4>
      </vt:variant>
      <vt:variant>
        <vt:lpwstr>https://en.wikipedia.org/w/index.php?title=Nasdaq_First_North_Growth_Market&amp;action=edit&amp;redlink=1</vt:lpwstr>
      </vt:variant>
      <vt:variant>
        <vt:lpwstr/>
      </vt:variant>
      <vt:variant>
        <vt:i4>5439570</vt:i4>
      </vt:variant>
      <vt:variant>
        <vt:i4>36</vt:i4>
      </vt:variant>
      <vt:variant>
        <vt:i4>0</vt:i4>
      </vt:variant>
      <vt:variant>
        <vt:i4>5</vt:i4>
      </vt:variant>
      <vt:variant>
        <vt:lpwstr>https://en.wikipedia.org/w/index.php?title=Bolsa_de_Valores_de_Valencia&amp;action=edit&amp;redlink=1</vt:lpwstr>
      </vt:variant>
      <vt:variant>
        <vt:lpwstr/>
      </vt:variant>
      <vt:variant>
        <vt:i4>65549</vt:i4>
      </vt:variant>
      <vt:variant>
        <vt:i4>33</vt:i4>
      </vt:variant>
      <vt:variant>
        <vt:i4>0</vt:i4>
      </vt:variant>
      <vt:variant>
        <vt:i4>5</vt:i4>
      </vt:variant>
      <vt:variant>
        <vt:lpwstr>https://en.wikipedia.org/w/index.php?title=Mercado_Oficial_Espa%C3%B1ol_de_Futuros_y_Opciones&amp;action=edit&amp;redlink=1</vt:lpwstr>
      </vt:variant>
      <vt:variant>
        <vt:lpwstr/>
      </vt:variant>
      <vt:variant>
        <vt:i4>7012403</vt:i4>
      </vt:variant>
      <vt:variant>
        <vt:i4>30</vt:i4>
      </vt:variant>
      <vt:variant>
        <vt:i4>0</vt:i4>
      </vt:variant>
      <vt:variant>
        <vt:i4>5</vt:i4>
      </vt:variant>
      <vt:variant>
        <vt:lpwstr>https://en.wikipedia.org/wiki/Bolsa_de_Madrid</vt:lpwstr>
      </vt:variant>
      <vt:variant>
        <vt:lpwstr/>
      </vt:variant>
      <vt:variant>
        <vt:i4>2162736</vt:i4>
      </vt:variant>
      <vt:variant>
        <vt:i4>27</vt:i4>
      </vt:variant>
      <vt:variant>
        <vt:i4>0</vt:i4>
      </vt:variant>
      <vt:variant>
        <vt:i4>5</vt:i4>
      </vt:variant>
      <vt:variant>
        <vt:lpwstr>https://en.wikipedia.org/w/index.php?title=Bolsa_de_Valores_de_Bilbao&amp;action=edit&amp;redlink=1</vt:lpwstr>
      </vt:variant>
      <vt:variant>
        <vt:lpwstr/>
      </vt:variant>
      <vt:variant>
        <vt:i4>2818155</vt:i4>
      </vt:variant>
      <vt:variant>
        <vt:i4>24</vt:i4>
      </vt:variant>
      <vt:variant>
        <vt:i4>0</vt:i4>
      </vt:variant>
      <vt:variant>
        <vt:i4>5</vt:i4>
      </vt:variant>
      <vt:variant>
        <vt:lpwstr>https://en.wikipedia.org/wiki/Bolsa_de_Valores_de_Barcelona</vt:lpwstr>
      </vt:variant>
      <vt:variant>
        <vt:lpwstr/>
      </vt:variant>
      <vt:variant>
        <vt:i4>4194394</vt:i4>
      </vt:variant>
      <vt:variant>
        <vt:i4>21</vt:i4>
      </vt:variant>
      <vt:variant>
        <vt:i4>0</vt:i4>
      </vt:variant>
      <vt:variant>
        <vt:i4>5</vt:i4>
      </vt:variant>
      <vt:variant>
        <vt:lpwstr>https://en.wikipedia.org/w/index.php?title=NPEX&amp;action=edit&amp;redlink=1</vt:lpwstr>
      </vt:variant>
      <vt:variant>
        <vt:lpwstr/>
      </vt:variant>
      <vt:variant>
        <vt:i4>3539071</vt:i4>
      </vt:variant>
      <vt:variant>
        <vt:i4>18</vt:i4>
      </vt:variant>
      <vt:variant>
        <vt:i4>0</vt:i4>
      </vt:variant>
      <vt:variant>
        <vt:i4>5</vt:i4>
      </vt:variant>
      <vt:variant>
        <vt:lpwstr>https://en.wikipedia.org/wiki/Nxchange</vt:lpwstr>
      </vt:variant>
      <vt:variant>
        <vt:lpwstr/>
      </vt:variant>
      <vt:variant>
        <vt:i4>2687086</vt:i4>
      </vt:variant>
      <vt:variant>
        <vt:i4>15</vt:i4>
      </vt:variant>
      <vt:variant>
        <vt:i4>0</vt:i4>
      </vt:variant>
      <vt:variant>
        <vt:i4>5</vt:i4>
      </vt:variant>
      <vt:variant>
        <vt:lpwstr>https://en.wikipedia.org/wiki/Frankfurt_Stock_Exchange</vt:lpwstr>
      </vt:variant>
      <vt:variant>
        <vt:lpwstr/>
      </vt:variant>
      <vt:variant>
        <vt:i4>2687071</vt:i4>
      </vt:variant>
      <vt:variant>
        <vt:i4>12</vt:i4>
      </vt:variant>
      <vt:variant>
        <vt:i4>0</vt:i4>
      </vt:variant>
      <vt:variant>
        <vt:i4>5</vt:i4>
      </vt:variant>
      <vt:variant>
        <vt:lpwstr>https://en.wikipedia.org/wiki/B%C3%B6rse_Stuttgart</vt:lpwstr>
      </vt:variant>
      <vt:variant>
        <vt:lpwstr/>
      </vt:variant>
      <vt:variant>
        <vt:i4>56</vt:i4>
      </vt:variant>
      <vt:variant>
        <vt:i4>9</vt:i4>
      </vt:variant>
      <vt:variant>
        <vt:i4>0</vt:i4>
      </vt:variant>
      <vt:variant>
        <vt:i4>5</vt:i4>
      </vt:variant>
      <vt:variant>
        <vt:lpwstr>https://en.wikipedia.org/wiki/B%C3%B6rse_M%C3%BCnchen</vt:lpwstr>
      </vt:variant>
      <vt:variant>
        <vt:lpwstr/>
      </vt:variant>
      <vt:variant>
        <vt:i4>5242900</vt:i4>
      </vt:variant>
      <vt:variant>
        <vt:i4>6</vt:i4>
      </vt:variant>
      <vt:variant>
        <vt:i4>0</vt:i4>
      </vt:variant>
      <vt:variant>
        <vt:i4>5</vt:i4>
      </vt:variant>
      <vt:variant>
        <vt:lpwstr>https://en.wikipedia.org/wiki/Hamburg_Stock_Exchange</vt:lpwstr>
      </vt:variant>
      <vt:variant>
        <vt:lpwstr/>
      </vt:variant>
      <vt:variant>
        <vt:i4>65638</vt:i4>
      </vt:variant>
      <vt:variant>
        <vt:i4>3</vt:i4>
      </vt:variant>
      <vt:variant>
        <vt:i4>0</vt:i4>
      </vt:variant>
      <vt:variant>
        <vt:i4>5</vt:i4>
      </vt:variant>
      <vt:variant>
        <vt:lpwstr>https://en.wikipedia.org/w/index.php?title=B%C3%B6rse_D%C3%BCsseldorf&amp;action=edit&amp;redlink=1</vt:lpwstr>
      </vt:variant>
      <vt:variant>
        <vt:lpwstr/>
      </vt:variant>
      <vt:variant>
        <vt:i4>5832753</vt:i4>
      </vt:variant>
      <vt:variant>
        <vt:i4>0</vt:i4>
      </vt:variant>
      <vt:variant>
        <vt:i4>0</vt:i4>
      </vt:variant>
      <vt:variant>
        <vt:i4>5</vt:i4>
      </vt:variant>
      <vt:variant>
        <vt:lpwstr>https://en.wikipedia.org/wiki/Berliner_B%C3%B6rse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Khachatryan</dc:creator>
  <cp:keywords>https:/mul2-minfin.gov.am/tasks/551552/oneclick/1.Finansakan_caxser18.10.2022.docx?token=b86de2b6276453ed62b72cffdaec3172</cp:keywords>
  <dc:description/>
  <cp:lastModifiedBy>Arman Poghosyan</cp:lastModifiedBy>
  <cp:revision>4</cp:revision>
  <cp:lastPrinted>2022-11-16T13:57:00Z</cp:lastPrinted>
  <dcterms:created xsi:type="dcterms:W3CDTF">2024-08-27T08:09:00Z</dcterms:created>
  <dcterms:modified xsi:type="dcterms:W3CDTF">2024-08-27T08:43:00Z</dcterms:modified>
</cp:coreProperties>
</file>