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2C34B" w14:textId="77777777" w:rsidR="003B5156" w:rsidRPr="000C1BBA" w:rsidRDefault="003B5156" w:rsidP="000C1B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C1BBA">
        <w:rPr>
          <w:rFonts w:ascii="GHEA Grapalat" w:hAnsi="GHEA Grapalat"/>
          <w:b/>
          <w:sz w:val="24"/>
          <w:szCs w:val="24"/>
        </w:rPr>
        <w:t>ՀԻՄՆԱՎՈՐՈՒՄ</w:t>
      </w:r>
    </w:p>
    <w:p w14:paraId="3B4CEF1B" w14:textId="3788DA21" w:rsidR="0088145A" w:rsidRPr="00D75F71" w:rsidRDefault="00D75F71" w:rsidP="00D75F71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75F71">
        <w:rPr>
          <w:rFonts w:ascii="GHEA Grapalat" w:hAnsi="GHEA Grapalat"/>
          <w:b/>
          <w:bCs/>
          <w:sz w:val="24"/>
          <w:szCs w:val="24"/>
        </w:rPr>
        <w:t>ՀԱՅԱՍՏԱՆԻ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D75F71">
        <w:rPr>
          <w:rFonts w:ascii="GHEA Grapalat" w:hAnsi="GHEA Grapalat"/>
          <w:b/>
          <w:bCs/>
          <w:sz w:val="24"/>
          <w:szCs w:val="24"/>
        </w:rPr>
        <w:t>ԹՎԱԿԱՆԻ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ՊԵՏԱԿԱՆ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ԲՅՈՒՋԵԻ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ՄԱՍԻՆ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75F71">
        <w:rPr>
          <w:rFonts w:ascii="GHEA Grapalat" w:hAnsi="GHEA Grapalat"/>
          <w:b/>
          <w:bCs/>
          <w:sz w:val="24"/>
          <w:szCs w:val="24"/>
        </w:rPr>
        <w:t>ՕՐԵՆՔՈՒՄ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ԵՎ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ՀԱՅԱՍՏԱՆԻ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D75F71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2023 </w:t>
      </w:r>
      <w:r w:rsidRPr="00D75F71">
        <w:rPr>
          <w:rFonts w:ascii="GHEA Grapalat" w:hAnsi="GHEA Grapalat"/>
          <w:b/>
          <w:bCs/>
          <w:sz w:val="24"/>
          <w:szCs w:val="24"/>
        </w:rPr>
        <w:t>ԹՎԱԿԱՆԻ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28-</w:t>
      </w:r>
      <w:r w:rsidRPr="00D75F71">
        <w:rPr>
          <w:rFonts w:ascii="GHEA Grapalat" w:hAnsi="GHEA Grapalat"/>
          <w:b/>
          <w:bCs/>
          <w:sz w:val="24"/>
          <w:szCs w:val="24"/>
        </w:rPr>
        <w:t>Ի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N 2323-</w:t>
      </w:r>
      <w:r w:rsidRPr="00D75F71">
        <w:rPr>
          <w:rFonts w:ascii="GHEA Grapalat" w:hAnsi="GHEA Grapalat"/>
          <w:b/>
          <w:bCs/>
          <w:sz w:val="24"/>
          <w:szCs w:val="24"/>
        </w:rPr>
        <w:t>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ՈՐՈՇՄԱՆ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ՄԵՋ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ԿԱՏԱՐԵԼՈՒ</w:t>
      </w:r>
      <w:r w:rsidRPr="00D75F7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75F71">
        <w:rPr>
          <w:rFonts w:ascii="GHEA Grapalat" w:hAnsi="GHEA Grapalat"/>
          <w:b/>
          <w:bCs/>
          <w:sz w:val="24"/>
          <w:szCs w:val="24"/>
        </w:rPr>
        <w:t>ՄԱՍԻՆ</w:t>
      </w:r>
    </w:p>
    <w:p w14:paraId="0BE82F87" w14:textId="77777777" w:rsidR="00DC1141" w:rsidRPr="00D75F71" w:rsidRDefault="00DC1141" w:rsidP="00DC1141">
      <w:pPr>
        <w:tabs>
          <w:tab w:val="left" w:pos="8820"/>
        </w:tabs>
        <w:spacing w:line="360" w:lineRule="auto"/>
        <w:rPr>
          <w:rFonts w:ascii="GHEA Grapalat" w:hAnsi="GHEA Grapalat" w:cs="Sylfaen"/>
          <w:b/>
          <w:bCs/>
          <w:color w:val="000000" w:themeColor="text1"/>
          <w:lang w:val="af-ZA"/>
        </w:rPr>
      </w:pPr>
    </w:p>
    <w:p w14:paraId="0EFEF776" w14:textId="77777777" w:rsidR="00FD6FDF" w:rsidRDefault="00FD6FDF" w:rsidP="00FD6FDF">
      <w:pPr>
        <w:pStyle w:val="mechtex"/>
        <w:numPr>
          <w:ilvl w:val="0"/>
          <w:numId w:val="4"/>
        </w:numPr>
        <w:spacing w:line="360" w:lineRule="auto"/>
        <w:ind w:righ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 նպատակը</w:t>
      </w:r>
    </w:p>
    <w:p w14:paraId="666835EB" w14:textId="0735511D" w:rsidR="00FD6FDF" w:rsidRDefault="00FD6FDF" w:rsidP="00FD6FDF">
      <w:pPr>
        <w:pStyle w:val="mechtex"/>
        <w:spacing w:line="360" w:lineRule="auto"/>
        <w:ind w:right="180"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իրավական ակտի ընդունման անհրաժեշտությունը պայմանավորված է ՀՀ բարձր տեխնոլոգիական արդյունաբերության նախարարության 2024 թվականի ՀՀ պետական բյուջեի ծրագրերի միջև վերաբաշխումներ կատարելու և ՀՀ կառավարության պահուստային ֆոնդ միջոցներ ուղղելու անհրաժեշտությամբ: Մասնավորապես, անհրաժեշտություն է առաջացել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F76FDC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20 «Ռազմարդյունաբերության համալիրի զարգացում» ծրագրի 11001 «Ռազմական նշանակության հատուկ գիտահետազոտական և փորձակոնստրուկտորական աշխատանքներ» միջոցառումից նվազեցնել 2,000,000.0 հազար դրամ և 11003 «Փորձանմուշների արտադրություն» միջոցառումից՝ 710,000.0 հազար դրամ, որից 2,000,000.0 հազար դրամը </w:t>
      </w:r>
      <w:r w:rsidR="00EC03DB">
        <w:rPr>
          <w:rFonts w:ascii="GHEA Grapalat" w:hAnsi="GHEA Grapalat"/>
          <w:sz w:val="24"/>
          <w:szCs w:val="24"/>
          <w:lang w:val="hy-AM"/>
        </w:rPr>
        <w:t xml:space="preserve">առաջարկվում է ուղղել </w:t>
      </w:r>
      <w:r>
        <w:rPr>
          <w:rFonts w:ascii="GHEA Grapalat" w:hAnsi="GHEA Grapalat"/>
          <w:sz w:val="24"/>
          <w:szCs w:val="24"/>
          <w:lang w:val="hy-AM"/>
        </w:rPr>
        <w:t>1043 բարձր տեխնոլոգիական արդյունաբերության էկոհամակարգի և շուկայի զարգացման ծրագրի «11018 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միջոցառմանը, 3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203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դրամը՝</w:t>
      </w:r>
      <w:r w:rsidRPr="00FD6FD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1100 «</w:t>
      </w:r>
      <w:r w:rsidRPr="00FD6FDF"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 բնագավառում պետական քաղաքականության մշակում, ծրագրերի համակարգում և մոնիտորինգ</w:t>
      </w:r>
      <w:r>
        <w:rPr>
          <w:rFonts w:ascii="GHEA Grapalat" w:hAnsi="GHEA Grapalat"/>
          <w:sz w:val="24"/>
          <w:szCs w:val="24"/>
          <w:lang w:val="hy-AM"/>
        </w:rPr>
        <w:t>» ծրագրին, իսկ մնացած մասը՝ 67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796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դրամը, </w:t>
      </w:r>
      <w:r w:rsidR="00EC03DB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Հ կառավարության պահուստային ֆոնդ: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Նշված միջոցառումներից նվազեցման համար հիմք են ընդունվել 2024 թվականի առաջին կիսամյակի կատարողական արդյունքի ցուցանիշները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7CF01A6" w14:textId="3CC506E4" w:rsidR="00FD6FDF" w:rsidRDefault="00B455B3" w:rsidP="00FD6FDF">
      <w:pPr>
        <w:pStyle w:val="mechtex"/>
        <w:spacing w:line="360" w:lineRule="auto"/>
        <w:ind w:right="180"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«11018 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 տարեկան ֆինանսական հատկացումները ևս 2,000,000.0 հազար դրամով ավելացումը բխում 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2023 թվականի դեկտեմբերի 28-ի «Տեղեկատվական տեխնոլոգիաների ոլորտի առևտրային կազմակերպություններին և անհատ ձեռնարկատերերին պետական աջակցության տրամադրման կարգը հաստատելու մասին» թիվ 2328-Լ որոշման պահանջներից: 2024 թվականին ըստ նախնական հաշվարկների՝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նախատեսվում է տրամադրել պետական աջակցություն թվով </w:t>
      </w:r>
      <w:r w:rsidR="00001314" w:rsidRPr="00001314">
        <w:rPr>
          <w:rFonts w:ascii="GHEA Grapalat" w:hAnsi="GHEA Grapalat"/>
          <w:bCs/>
          <w:sz w:val="24"/>
          <w:szCs w:val="24"/>
          <w:lang w:val="hy-AM"/>
        </w:rPr>
        <w:t>40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կազմակերպությունների: Առաջին փուլով հատկացվել է 1,500,000.0 հազար դրամ, երկրորդ փուլով՝ 2,000,000.0 հազար դրամ: Նկատի ունենալով, որ կազմակերպությունների թիվն արդեն հաստատված է ՀՀ 2024թ. պետական բյուջեով, ֆինանսական հատկացումների ավելացումը չի հանգեցնում ոչ ֆինանսական արդյունքների փոփոխությանը, քանի որ ֆինանսական միջոցների ավելացումը ենթադրում է  աջակցության տրամադրում  միևնույն կազմակերպությանը՝ տարբեր հաշվետու ժամանակաշրջանների համար: </w:t>
      </w:r>
    </w:p>
    <w:p w14:paraId="22F5A245" w14:textId="77777777" w:rsidR="00B43C4B" w:rsidRDefault="00B43C4B" w:rsidP="00B43C4B">
      <w:pPr>
        <w:pStyle w:val="mechtex"/>
        <w:spacing w:line="360" w:lineRule="auto"/>
        <w:ind w:right="-18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21D3B1C" w14:textId="77777777" w:rsidR="00FD6FDF" w:rsidRDefault="00FD6FDF" w:rsidP="00F76FDC">
      <w:pPr>
        <w:pStyle w:val="mechtex"/>
        <w:spacing w:line="360" w:lineRule="auto"/>
        <w:ind w:right="180" w:firstLine="531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367150D4" w14:textId="047F07FD" w:rsidR="00FD6FDF" w:rsidRDefault="00FD6FDF" w:rsidP="00F76FDC">
      <w:pPr>
        <w:pStyle w:val="mechtex"/>
        <w:spacing w:line="360" w:lineRule="auto"/>
        <w:ind w:right="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որոշման նախագծի ընդունմամբ 2024 թվականի ՀՀ պետական բյուջեի պահուստային ֆոնդը կավելանա 67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796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B85D37" w:rsidRPr="00B85D37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դրամով: Նվազեցվող ծրագրերին հետագայում ավելացումներ չեն սպասվում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: </w:t>
      </w:r>
    </w:p>
    <w:p w14:paraId="34369C93" w14:textId="77777777" w:rsidR="00FD6FDF" w:rsidRDefault="00FD6FDF" w:rsidP="00FD6FDF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E218FCA" w14:textId="4DDE9994" w:rsidR="00FD6FDF" w:rsidRDefault="00FD6FDF" w:rsidP="00F76FDC">
      <w:pPr>
        <w:pStyle w:val="mechtex"/>
        <w:spacing w:line="360" w:lineRule="auto"/>
        <w:ind w:right="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="00E47154">
        <w:rPr>
          <w:rFonts w:ascii="GHEA Grapalat" w:hAnsi="GHEA Grapalat"/>
          <w:b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89610CC" w14:textId="77777777" w:rsidR="00FD6FDF" w:rsidRDefault="00FD6FDF" w:rsidP="00F76FDC">
      <w:pPr>
        <w:spacing w:line="360" w:lineRule="auto"/>
        <w:ind w:right="180" w:firstLine="539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 N 1363-Ա որոշմամբ հաստատված ՀՀ կառավարության 2021-2026թթ ծրագրի, «2.3 Բարձր տեխնոլոգիաներ» մասի Ռազմարդյունաբերություն մասի դրույթներից:</w:t>
      </w:r>
    </w:p>
    <w:p w14:paraId="100F48D7" w14:textId="77777777" w:rsidR="00FD6FDF" w:rsidRDefault="00FD6FDF" w:rsidP="00FD6FDF">
      <w:pPr>
        <w:pStyle w:val="mechtex"/>
        <w:spacing w:line="360" w:lineRule="auto"/>
        <w:ind w:right="-180" w:firstLine="360"/>
        <w:jc w:val="both"/>
        <w:rPr>
          <w:sz w:val="22"/>
          <w:lang w:val="hy-AM"/>
        </w:rPr>
      </w:pPr>
    </w:p>
    <w:sectPr w:rsidR="00FD6FDF" w:rsidSect="00F76FDC">
      <w:pgSz w:w="12240" w:h="15840"/>
      <w:pgMar w:top="540" w:right="72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99F5606"/>
    <w:multiLevelType w:val="hybridMultilevel"/>
    <w:tmpl w:val="E3BE8ABC"/>
    <w:lvl w:ilvl="0" w:tplc="FE08088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78F525AA"/>
    <w:multiLevelType w:val="hybridMultilevel"/>
    <w:tmpl w:val="4838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10" w:hanging="51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EEB"/>
    <w:rsid w:val="00001314"/>
    <w:rsid w:val="00026804"/>
    <w:rsid w:val="000C1BBA"/>
    <w:rsid w:val="000C6F09"/>
    <w:rsid w:val="00150FC5"/>
    <w:rsid w:val="00161211"/>
    <w:rsid w:val="00183B2D"/>
    <w:rsid w:val="002176B2"/>
    <w:rsid w:val="002C674A"/>
    <w:rsid w:val="002D601A"/>
    <w:rsid w:val="00304F9F"/>
    <w:rsid w:val="003101B9"/>
    <w:rsid w:val="003367A5"/>
    <w:rsid w:val="00370C7C"/>
    <w:rsid w:val="00375106"/>
    <w:rsid w:val="003A10F4"/>
    <w:rsid w:val="003B5156"/>
    <w:rsid w:val="003C4C9E"/>
    <w:rsid w:val="003D09CE"/>
    <w:rsid w:val="003D29E6"/>
    <w:rsid w:val="003D4B6E"/>
    <w:rsid w:val="003F0BC7"/>
    <w:rsid w:val="00411C26"/>
    <w:rsid w:val="00416D80"/>
    <w:rsid w:val="00433EBF"/>
    <w:rsid w:val="0045501B"/>
    <w:rsid w:val="00470519"/>
    <w:rsid w:val="004C0F7C"/>
    <w:rsid w:val="004D344F"/>
    <w:rsid w:val="0050775D"/>
    <w:rsid w:val="00514044"/>
    <w:rsid w:val="00557E07"/>
    <w:rsid w:val="00561E30"/>
    <w:rsid w:val="005A60A9"/>
    <w:rsid w:val="005A621A"/>
    <w:rsid w:val="005A6284"/>
    <w:rsid w:val="005B6508"/>
    <w:rsid w:val="005D5DF8"/>
    <w:rsid w:val="005E39A2"/>
    <w:rsid w:val="005F26A1"/>
    <w:rsid w:val="00604D1B"/>
    <w:rsid w:val="00612C10"/>
    <w:rsid w:val="00613784"/>
    <w:rsid w:val="00642CCB"/>
    <w:rsid w:val="00650DEE"/>
    <w:rsid w:val="00682223"/>
    <w:rsid w:val="00682D48"/>
    <w:rsid w:val="006A41EC"/>
    <w:rsid w:val="006B3BA3"/>
    <w:rsid w:val="006C0843"/>
    <w:rsid w:val="006D5E7F"/>
    <w:rsid w:val="006E2D34"/>
    <w:rsid w:val="006F5F53"/>
    <w:rsid w:val="007134CF"/>
    <w:rsid w:val="00757170"/>
    <w:rsid w:val="0078095D"/>
    <w:rsid w:val="007828C0"/>
    <w:rsid w:val="007851A3"/>
    <w:rsid w:val="007859AD"/>
    <w:rsid w:val="007A4296"/>
    <w:rsid w:val="007E2A53"/>
    <w:rsid w:val="008047C6"/>
    <w:rsid w:val="00811FE6"/>
    <w:rsid w:val="00845003"/>
    <w:rsid w:val="00855AF1"/>
    <w:rsid w:val="0088145A"/>
    <w:rsid w:val="00885BAF"/>
    <w:rsid w:val="00936318"/>
    <w:rsid w:val="00960861"/>
    <w:rsid w:val="00965376"/>
    <w:rsid w:val="00977B27"/>
    <w:rsid w:val="00985514"/>
    <w:rsid w:val="009C1080"/>
    <w:rsid w:val="009D3EB5"/>
    <w:rsid w:val="009E0102"/>
    <w:rsid w:val="009E4C98"/>
    <w:rsid w:val="009F72A2"/>
    <w:rsid w:val="00A12F7D"/>
    <w:rsid w:val="00A45826"/>
    <w:rsid w:val="00A478EC"/>
    <w:rsid w:val="00A71BC2"/>
    <w:rsid w:val="00AB6939"/>
    <w:rsid w:val="00AD3DE5"/>
    <w:rsid w:val="00B26687"/>
    <w:rsid w:val="00B33A1E"/>
    <w:rsid w:val="00B35627"/>
    <w:rsid w:val="00B43C4B"/>
    <w:rsid w:val="00B44DAB"/>
    <w:rsid w:val="00B455B3"/>
    <w:rsid w:val="00B479EB"/>
    <w:rsid w:val="00B53B1E"/>
    <w:rsid w:val="00B5784F"/>
    <w:rsid w:val="00B64EB0"/>
    <w:rsid w:val="00B7489B"/>
    <w:rsid w:val="00B85D37"/>
    <w:rsid w:val="00B869CC"/>
    <w:rsid w:val="00B92BAF"/>
    <w:rsid w:val="00BB0EEB"/>
    <w:rsid w:val="00BB7B3D"/>
    <w:rsid w:val="00BD3767"/>
    <w:rsid w:val="00BE233B"/>
    <w:rsid w:val="00C2182F"/>
    <w:rsid w:val="00C92773"/>
    <w:rsid w:val="00CB3277"/>
    <w:rsid w:val="00CC0199"/>
    <w:rsid w:val="00CC11DA"/>
    <w:rsid w:val="00D00746"/>
    <w:rsid w:val="00D020DC"/>
    <w:rsid w:val="00D37E87"/>
    <w:rsid w:val="00D51D01"/>
    <w:rsid w:val="00D601BA"/>
    <w:rsid w:val="00D61353"/>
    <w:rsid w:val="00D75F71"/>
    <w:rsid w:val="00D9383B"/>
    <w:rsid w:val="00D94BF4"/>
    <w:rsid w:val="00DA1266"/>
    <w:rsid w:val="00DB2F10"/>
    <w:rsid w:val="00DC1141"/>
    <w:rsid w:val="00DC1E86"/>
    <w:rsid w:val="00DD465C"/>
    <w:rsid w:val="00DE17D6"/>
    <w:rsid w:val="00DE2EB7"/>
    <w:rsid w:val="00DE6573"/>
    <w:rsid w:val="00DF1714"/>
    <w:rsid w:val="00DF1C81"/>
    <w:rsid w:val="00E0006F"/>
    <w:rsid w:val="00E24D6F"/>
    <w:rsid w:val="00E264AD"/>
    <w:rsid w:val="00E32CE8"/>
    <w:rsid w:val="00E47154"/>
    <w:rsid w:val="00E53428"/>
    <w:rsid w:val="00E62B62"/>
    <w:rsid w:val="00E9121F"/>
    <w:rsid w:val="00EC03DB"/>
    <w:rsid w:val="00EE7C78"/>
    <w:rsid w:val="00F0245A"/>
    <w:rsid w:val="00F069FE"/>
    <w:rsid w:val="00F167AA"/>
    <w:rsid w:val="00F308E0"/>
    <w:rsid w:val="00F36925"/>
    <w:rsid w:val="00F75BBE"/>
    <w:rsid w:val="00F76FDC"/>
    <w:rsid w:val="00F86FE0"/>
    <w:rsid w:val="00FC617D"/>
    <w:rsid w:val="00FD6FDF"/>
    <w:rsid w:val="00FE540A"/>
    <w:rsid w:val="00FE5735"/>
    <w:rsid w:val="00F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40C24"/>
  <w15:chartTrackingRefBased/>
  <w15:docId w15:val="{55CFABBB-7945-4D5C-BD24-89FF07F4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11,Normal numbered,Bullet paras,Liste 1,Table no. List Paragraph,Akapit z listą BS,Bullet1,Bullets,List Paragraph 1,References,List Paragraph (numbered (a)),IBL List Paragraph,List Paragraph nowy"/>
    <w:basedOn w:val="Normal"/>
    <w:link w:val="ListParagraphChar"/>
    <w:qFormat/>
    <w:rsid w:val="00C218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 Paragraph2 Char,List Paragraph11 Char,Normal numbered Char,Bullet paras Char,Liste 1 Char,Table no. List Paragraph Char,Akapit z listą BS Char,Bullet1 Char,Bullets Char,List Paragraph 1 Char,References Char"/>
    <w:link w:val="ListParagraph"/>
    <w:qFormat/>
    <w:locked/>
    <w:rsid w:val="00C2182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C218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82F"/>
  </w:style>
  <w:style w:type="paragraph" w:customStyle="1" w:styleId="mcntnorm">
    <w:name w:val="mcntnorm"/>
    <w:basedOn w:val="Normal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B515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3B515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065FE-C5E2-44C3-9B9B-4BB03003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Mazhinyan</dc:creator>
  <cp:keywords>https://mul2-mtc.gov.am/tasks/1120479/oneclick/4dd13c5a9a242aad3baee5be91099777e5ca2d42895ee7835a55f77e402f504a.docx?token=5d8fd1198bdcb4e8718ec8fb48222a86</cp:keywords>
  <dc:description/>
  <cp:lastModifiedBy>Hayk Hovsepyan</cp:lastModifiedBy>
  <cp:revision>14</cp:revision>
  <cp:lastPrinted>2024-02-22T08:06:00Z</cp:lastPrinted>
  <dcterms:created xsi:type="dcterms:W3CDTF">2024-07-31T12:41:00Z</dcterms:created>
  <dcterms:modified xsi:type="dcterms:W3CDTF">2024-08-26T06:01:00Z</dcterms:modified>
</cp:coreProperties>
</file>