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9C39DE" w:rsidRDefault="00704EC7" w:rsidP="0047533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4C6254" w:rsidRDefault="004C6254" w:rsidP="00475333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4C6254" w:rsidRDefault="008A7263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B10D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«ՀԱՅԱՍՏԱՆԻ ՀԱՆՐԱՊԵՏՈՒԹՅԱՆ 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ՈՒ ՎԵՐԱԿԱՌՈՒՑՄԱՆ </w:t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ԶԱՐԳԱՑՄԱՆ ՄԻՋԱԶԳԱՅԻՆ Բ</w:t>
      </w:r>
      <w:r w:rsidR="00DD7A61"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ԱՆԿԻ ՄԻՋ</w:t>
      </w:r>
      <w:r w:rsidR="00DD7A6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ԵՎ</w:t>
      </w:r>
      <w:r w:rsidR="00DD7A61" w:rsidRPr="00DD7A6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«ՀԱՄԸՆԴՀԱՆՈՒՐ ԱՌՈՂՋԱՊԱՀԱԿԱՆ ԾԱԾԿՈՒՅԹԻ ԾՐԱԳՐԻ ԻՐԱԿԱՆԱՑՈՒՄ»</w:t>
      </w:r>
      <w:r w:rsidR="00DD7A61" w:rsidRPr="006B303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ՎԱՐԿԱՅԻՆ</w:t>
      </w:r>
      <w:r w:rsidR="00DD7A61" w:rsidRPr="008A726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</w:t>
      </w:r>
      <w:r w:rsidR="00DD7A61" w:rsidRPr="008629AF">
        <w:rPr>
          <w:rFonts w:ascii="GHEA Grapalat" w:hAnsi="GHEA Grapalat"/>
          <w:b/>
          <w:sz w:val="24"/>
          <w:szCs w:val="24"/>
          <w:lang w:val="hy-AM"/>
        </w:rPr>
        <w:t>ՀԱՄԱՁԱՅՆԱԳԻՐԸ ՎԱՎԵՐԱՑՆԵԼՈՒ ՄԱՍԻՆ</w:t>
      </w:r>
      <w:r w:rsidR="00DD7A61" w:rsidRPr="009C39DE">
        <w:rPr>
          <w:rFonts w:ascii="GHEA Grapalat" w:hAnsi="GHEA Grapalat"/>
          <w:b/>
          <w:sz w:val="24"/>
          <w:szCs w:val="24"/>
          <w:lang w:val="hy-AM"/>
        </w:rPr>
        <w:t>»</w:t>
      </w:r>
      <w:r w:rsidR="00DD7A61"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ՀԱՅԱՍՏԱՆԻ ՀԱՆՐԱՊԵՏՈՒԹՅԱՆ ՕՐԵՆՔԻ ՆԱԽԱԳԾԻ ՄԱՍԻՆ</w:t>
      </w:r>
      <w:r w:rsidR="00DD7A61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="006B3031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6E4E09" w:rsidRDefault="006E4E09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147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81"/>
        <w:gridCol w:w="2977"/>
      </w:tblGrid>
      <w:tr w:rsidR="004C6254" w:rsidRPr="00A446A2" w:rsidTr="008F4BE6">
        <w:trPr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DD7A61" w:rsidP="006B303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07</w:t>
            </w:r>
            <w:r w:rsidR="00221592"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8A72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</w:t>
            </w:r>
            <w:r w:rsidR="006B3031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8</w:t>
            </w:r>
            <w:r w:rsidR="000F111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8A72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A446A2" w:rsidTr="008F4BE6">
        <w:trPr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533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8A7263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7B10D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D7A61" w:rsidRPr="00DD7A61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1111/41382-24</w:t>
            </w:r>
          </w:p>
        </w:tc>
      </w:tr>
      <w:tr w:rsidR="004C6254" w:rsidRPr="004C6254" w:rsidTr="009A0598">
        <w:trPr>
          <w:trHeight w:val="1488"/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598" w:rsidRPr="009A0598" w:rsidRDefault="009A0598" w:rsidP="009A0598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    </w:t>
            </w:r>
            <w:r w:rsidRPr="009A059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Հայաստանի Հանրապետության ու Վերակառուցման և զարգացման միջազգային բանկի միջև «Առողջության համապարփակ ծածկույթի ներդրման ծրագիր» վարկային համաձայնագիրը այսուհետ՝ համաձայնագիր ստորագրվել է 2024 թվականի հուլիսի 25-ին:</w:t>
            </w:r>
          </w:p>
          <w:p w:rsidR="009A0598" w:rsidRPr="009A0598" w:rsidRDefault="009A0598" w:rsidP="009A0598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9A059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Համաձայնագրով նախատեսվում է Բանկի կողմից Հայաստանին տրամադրել հարյուր երկու միլիոն եվրոյի չափով (102,000,000 եվրո) վարկ՝ առողջության համապարփակ ծածկույթի ներդրման ծրագրի իրականացման համար:</w:t>
            </w:r>
          </w:p>
          <w:p w:rsidR="009A0598" w:rsidRPr="009A0598" w:rsidRDefault="009A0598" w:rsidP="009A0598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    </w:t>
            </w:r>
            <w:r w:rsidRPr="009A059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Ծրագրի նպատակն է` բարելավել առաջնային առողջապահության որակը, բարձրացնել առողջապահության պետական ծախսերի արդյունավետությունը և նվազեցնել առողջապահական ծառայություններից օգտվելու ֆինանսական խոչընդոտները;</w:t>
            </w:r>
          </w:p>
          <w:p w:rsidR="009A0598" w:rsidRPr="009A0598" w:rsidRDefault="009A0598" w:rsidP="009A0598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9A059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Ծրագրի իրականացումը կարող է նպաստել Առողջապահության համաշխարհային կազմակերպության (WHO) շրջանակներում և համապատասխան միջկառավարական մարմինների շրջանակներում ընդունված բանաձևերի և հռչակագրերի միջոցով ՀՀ կողմից ստանձնած հանձնառությունների իրագործմանը, որոնք միտված են Առողջության համապարփակ ծածկույթի (UHC) ներդրմանը;</w:t>
            </w:r>
          </w:p>
          <w:p w:rsidR="009A0598" w:rsidRPr="009A0598" w:rsidRDefault="009A0598" w:rsidP="009A0598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9A059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   </w:t>
            </w:r>
            <w:r w:rsidRPr="009A059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Համաձայնագիրը համապատասխանում է ՄԱԿ Կայուն զարգացման 3-րդ նպատակին, որով ՄԱԿ անդամ երկրները հանձնառու են իրենց բնակչությանը մինչև 2030թ</w:t>
            </w:r>
            <w:r w:rsidRPr="009A0598">
              <w:rPr>
                <w:rFonts w:ascii="Cambria Math" w:hAnsi="Cambria Math" w:cs="Cambria Math"/>
                <w:iCs/>
                <w:sz w:val="24"/>
                <w:szCs w:val="24"/>
                <w:lang w:val="hy-AM"/>
              </w:rPr>
              <w:t>․</w:t>
            </w:r>
            <w:r w:rsidRPr="009A059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ապահովել Առողջության համապարփակ ծածկույթով, այդ թվում՝ որակյալ, արդյունավետ առողջապահական ծառայությունների, ինչպես նաև ապահով, արդյունավետ, որակյալ և մատչելի դեղամիջոցների և պատվաստանյութերի հասանելիությամբ:</w:t>
            </w:r>
          </w:p>
          <w:p w:rsidR="009A0598" w:rsidRPr="009A0598" w:rsidRDefault="009A0598" w:rsidP="009A0598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    </w:t>
            </w:r>
            <w:r w:rsidRPr="009A059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Համաձայնագիրն ուժի մեջ է մտնում  5-րդ՝ Ուժի մեջ մտնելը, դադարեցումը հոդվածի համաձայն.</w:t>
            </w:r>
          </w:p>
          <w:p w:rsidR="009A0598" w:rsidRPr="009A0598" w:rsidRDefault="009A0598" w:rsidP="009A0598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9A059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5.01.</w:t>
            </w:r>
            <w:r w:rsidRPr="009A059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ab/>
              <w:t xml:space="preserve">Ուժի մեջ մտնելու լրացուցիչ պայման է մասնավորապես հետեւյալը. ԱՆ-ն ընդունել է Բանկի համար ընդունելի՝ Ծրագրի գործառնությունների ձեռնարկը: </w:t>
            </w:r>
          </w:p>
          <w:p w:rsidR="009A0598" w:rsidRPr="009A0598" w:rsidRDefault="009A0598" w:rsidP="009A0598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 </w:t>
            </w:r>
            <w:r w:rsidRPr="009A059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5.02.</w:t>
            </w:r>
            <w:r w:rsidRPr="009A059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ab/>
              <w:t>Ուժի մեջ մտնելու վերջնաժամկետն է սույն համաձայնագրի ամսաթվից հետո հարյուր ութսուն (180) օրը:</w:t>
            </w:r>
          </w:p>
          <w:p w:rsidR="004C6254" w:rsidRPr="008A7263" w:rsidRDefault="009A0598" w:rsidP="009A0598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 xml:space="preserve">    </w:t>
            </w:r>
            <w:r w:rsidRPr="009A0598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Հաշվի առնելով վերոշարադրյալը և առաջնորդվելով Միջազգային պայմանագրերի մասին օրենքի 11-րդ հոդվածի դրույթներով՝ արտաքին գործերի նախարարությունը նպատակահարմար է համարում «Առողջության համապարփակ ծածկույթի ներդրման ծրագիր» վարկային համաձայնագրի վավերացումը կամ հաստատումը: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221592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E06F7D" w:rsidTr="008F4BE6">
        <w:trPr>
          <w:trHeight w:val="261"/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2. Արդարադատության նախարարություն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232A80" w:rsidP="006B303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05</w:t>
            </w:r>
            <w:r w:rsidR="00221592"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8A7263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</w:t>
            </w:r>
            <w:r w:rsidR="006B3031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8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8A7263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E06F7D" w:rsidTr="008F4BE6">
        <w:trPr>
          <w:trHeight w:val="261"/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533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E06F7D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DE50A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232A80" w:rsidRPr="00232A8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//30697-2024</w:t>
            </w:r>
          </w:p>
        </w:tc>
      </w:tr>
      <w:tr w:rsidR="004C6254" w:rsidTr="008F4BE6">
        <w:trPr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A80" w:rsidRPr="00232A80" w:rsidRDefault="00232A80" w:rsidP="00232A80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32A80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օրենքին հակասող, օրենքի փոփոխություն կամ նոր օրենքի ընդունում նախատեսող նորմեր։</w:t>
            </w:r>
          </w:p>
          <w:p w:rsidR="004C6254" w:rsidRPr="00AA71C7" w:rsidRDefault="00232A80" w:rsidP="00232A80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32A80">
              <w:rPr>
                <w:rFonts w:ascii="GHEA Grapalat" w:hAnsi="GHEA Grapalat" w:cs="Sylfaen"/>
                <w:sz w:val="24"/>
                <w:szCs w:val="24"/>
                <w:lang w:val="hy-AM"/>
              </w:rPr>
              <w:t>Միևնույն ժամանակ հայտնում եմ,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8F2152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771C35" w:rsidTr="008F4BE6">
        <w:trPr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FB22E4" w:rsidRDefault="00232A80" w:rsidP="00A8274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</w:t>
            </w:r>
            <w:r w:rsidR="00771C35" w:rsidRPr="00FB22E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965981" w:rsidRPr="00FB22E4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</w:t>
            </w:r>
            <w:r w:rsidR="00A82748" w:rsidRPr="00FB22E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8</w:t>
            </w:r>
            <w:r w:rsidR="004B3060" w:rsidRPr="00FB22E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6E4E09" w:rsidRPr="00FB22E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 w:rsidR="00965981" w:rsidRPr="00FB22E4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</w:t>
            </w:r>
            <w:r w:rsidR="004C6254" w:rsidRPr="00FB22E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771C35" w:rsidTr="008F4BE6">
        <w:trPr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533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FB22E4" w:rsidRDefault="004C6254" w:rsidP="0086266B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FB22E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771C35" w:rsidRPr="00FB22E4">
              <w:t xml:space="preserve"> </w:t>
            </w:r>
            <w:r w:rsidR="008F4BE6" w:rsidRPr="00FB22E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="0086266B" w:rsidRPr="0086266B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Ն/5-2/14269-2024</w:t>
            </w:r>
          </w:p>
        </w:tc>
      </w:tr>
      <w:tr w:rsidR="00DE50A3" w:rsidTr="008F4BE6">
        <w:trPr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66B" w:rsidRPr="0086266B" w:rsidRDefault="0086266B" w:rsidP="0086266B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266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(այսուհետ՝ Վարկառու) ու Վերակառուցման և զարգացման միջազգային բանկի (այսուհետ՝ Բանկ) միջև «Համընդհանուր առողջապահական ծածկույթի ծրագրի իրականացում» վարկային համաձայնագրի համաձայն՝ Բանկը համաձայնում է Վարկառուին տրամադրել 102,000,000 եվրո գումարի չափով վարկային միջոցներ հետևյալ պայմաններով և դրույթներով. </w:t>
            </w:r>
          </w:p>
          <w:p w:rsidR="0086266B" w:rsidRPr="0086266B" w:rsidRDefault="0086266B" w:rsidP="0086266B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266B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86266B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Վարկի գումար` 102,000,000 եվրո,</w:t>
            </w:r>
          </w:p>
          <w:p w:rsidR="0086266B" w:rsidRPr="0086266B" w:rsidRDefault="0086266B" w:rsidP="0086266B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266B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86266B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Վարկի տոկոսադրույքի տեսակ՝ լողացող,</w:t>
            </w:r>
          </w:p>
          <w:p w:rsidR="0086266B" w:rsidRPr="0086266B" w:rsidRDefault="0086266B" w:rsidP="0086266B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266B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86266B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Վարկի լողացող տարեկան տոկոսադրույք՝ 6-ամսյա EURIBOR + լողացող սպրեդ, 16.08.2024թ. դրությամբ կազմում է 4.577% (3.367% + 1.21%),</w:t>
            </w:r>
          </w:p>
          <w:p w:rsidR="0086266B" w:rsidRPr="0086266B" w:rsidRDefault="0086266B" w:rsidP="0086266B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266B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86266B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Պարտավորության վճար՝ տարեկան 0.25% դրույքաչափ, հաշվարկվում է վարկի չմասհանված գումարի նկատմամբ, հաշվարկվում է համաձայնագրի ստորագրումից 60 օր հետո, վճարվում է կիսամյակային կտրվածքով, տոկոսավճարների վճարման հետ միաժամանակ,</w:t>
            </w:r>
          </w:p>
          <w:p w:rsidR="0086266B" w:rsidRPr="0086266B" w:rsidRDefault="0086266B" w:rsidP="0086266B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266B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86266B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Միանվագ կոմիսիոն վճար՝ վարկի գումարի 0.25%-ի չափով, որը պետք է վճարվի ոչ ուշ քան համաձայնագրի ուժի մեջ մտնելուց 60 օրվա ընթացքում, </w:t>
            </w:r>
          </w:p>
          <w:p w:rsidR="0086266B" w:rsidRPr="0086266B" w:rsidRDefault="0086266B" w:rsidP="0086266B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266B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86266B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Վարկի մարման ժամկետ՝ 25 տարի, որից արտոնյալը՝ 15 տարի,</w:t>
            </w:r>
          </w:p>
          <w:p w:rsidR="0086266B" w:rsidRPr="0086266B" w:rsidRDefault="0086266B" w:rsidP="0086266B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266B">
              <w:rPr>
                <w:rFonts w:ascii="GHEA Grapalat" w:hAnsi="GHEA Grapalat" w:cs="Sylfaen"/>
                <w:sz w:val="24"/>
                <w:szCs w:val="24"/>
                <w:lang w:val="hy-AM"/>
              </w:rPr>
              <w:t>•</w:t>
            </w:r>
            <w:r w:rsidRPr="0086266B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Վարկի սպասարկման գծով վճարումները կատարվում են կիսամյակային կտրվածքով` յուրաքանչյուր տարվա հունվարի 15-ին և հուլիսի 15-ին,</w:t>
            </w:r>
          </w:p>
          <w:p w:rsidR="0086266B" w:rsidRPr="0086266B" w:rsidRDefault="0086266B" w:rsidP="0086266B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266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•</w:t>
            </w:r>
            <w:r w:rsidRPr="0086266B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Մայր գումարի մարումն իրականացվելու է սկսած 2039թ. հուլիսի 15-ից մինչև 2049թ. հունվարի 15-ին՝ վարկի գումարի 5% հավասարաչափ չափաբաժիններով։</w:t>
            </w:r>
          </w:p>
          <w:p w:rsidR="00DE50A3" w:rsidRPr="00405295" w:rsidRDefault="0086266B" w:rsidP="0086266B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266B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Այսպիսով՝ Վարկառուն պարտավորվում է վերոհիշյալ պայմաններով և դրույթներով սպասարկել և մարել վարկը: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4B0605" w:rsidRDefault="00DE50A3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en-US"/>
              </w:rPr>
            </w:pPr>
            <w:r w:rsidRPr="00A8274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Pr="00A82748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DE50A3" w:rsidTr="008F4BE6">
        <w:trPr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C05240" w:rsidRDefault="00DE50A3" w:rsidP="00DE50A3">
            <w:pPr>
              <w:pStyle w:val="ListParagraph"/>
              <w:spacing w:after="0" w:line="240" w:lineRule="auto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 xml:space="preserve">4.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Տ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Default="00232A80" w:rsidP="004B0605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</w:t>
            </w:r>
            <w:r w:rsidR="00DE50A3" w:rsidRPr="00DC7DA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 w:rsidR="00965981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</w:t>
            </w:r>
            <w:r w:rsidR="004B0605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8</w:t>
            </w:r>
            <w:r w:rsidR="00DE50A3" w:rsidRPr="00DC7DA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 w:rsidR="00DE50A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 w:rsidR="00965981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4</w:t>
            </w:r>
            <w:r w:rsidR="00DE50A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E50A3" w:rsidTr="008F4BE6">
        <w:trPr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Default="00DE50A3" w:rsidP="00DE50A3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DC7DAE" w:rsidRDefault="00232A80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232A8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ԳՍ//24743-2024</w:t>
            </w:r>
          </w:p>
        </w:tc>
      </w:tr>
      <w:tr w:rsidR="00DE50A3" w:rsidTr="00232A80">
        <w:trPr>
          <w:trHeight w:val="824"/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A3" w:rsidRDefault="00232A80" w:rsidP="004B0605">
            <w:pPr>
              <w:widowControl w:val="0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2A80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Հայաստանի Հանրապետության ու Վերակառուցման և զարգացման միջազգային բանկի միջև 2024 թվականի հուլիսի 25-ին ստորագրված «Համընդհանուր առողջապահական ծածկույթի ծրագրի իրականացում» վարկային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Default="00DE50A3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4C6254" w:rsidRDefault="004C6254" w:rsidP="00475333">
      <w:pPr>
        <w:tabs>
          <w:tab w:val="left" w:pos="709"/>
        </w:tabs>
        <w:spacing w:after="0" w:line="240" w:lineRule="auto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4C6254" w:rsidRDefault="004C6254" w:rsidP="00475333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48183D" w:rsidRPr="00D70E61" w:rsidRDefault="0048183D" w:rsidP="00475333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48183D" w:rsidRPr="00D70E61" w:rsidSect="00475333">
      <w:headerReference w:type="default" r:id="rId7"/>
      <w:pgSz w:w="15840" w:h="12240" w:orient="landscape"/>
      <w:pgMar w:top="709" w:right="28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649" w:rsidRDefault="00F06649" w:rsidP="00BF3235">
      <w:pPr>
        <w:spacing w:after="0" w:line="240" w:lineRule="auto"/>
      </w:pPr>
      <w:r>
        <w:separator/>
      </w:r>
    </w:p>
  </w:endnote>
  <w:endnote w:type="continuationSeparator" w:id="0">
    <w:p w:rsidR="00F06649" w:rsidRDefault="00F06649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649" w:rsidRDefault="00F06649" w:rsidP="00BF3235">
      <w:pPr>
        <w:spacing w:after="0" w:line="240" w:lineRule="auto"/>
      </w:pPr>
      <w:r>
        <w:separator/>
      </w:r>
    </w:p>
  </w:footnote>
  <w:footnote w:type="continuationSeparator" w:id="0">
    <w:p w:rsidR="00F06649" w:rsidRDefault="00F06649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3E08"/>
    <w:multiLevelType w:val="hybridMultilevel"/>
    <w:tmpl w:val="CE8A09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CA7160"/>
    <w:multiLevelType w:val="hybridMultilevel"/>
    <w:tmpl w:val="73B2D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74D10"/>
    <w:rsid w:val="000F1118"/>
    <w:rsid w:val="000F7619"/>
    <w:rsid w:val="001239C0"/>
    <w:rsid w:val="00146E7C"/>
    <w:rsid w:val="00156D7D"/>
    <w:rsid w:val="00176956"/>
    <w:rsid w:val="001B01C8"/>
    <w:rsid w:val="001C78D1"/>
    <w:rsid w:val="001E249D"/>
    <w:rsid w:val="00221592"/>
    <w:rsid w:val="00232A80"/>
    <w:rsid w:val="00247F3B"/>
    <w:rsid w:val="0027136D"/>
    <w:rsid w:val="002776AB"/>
    <w:rsid w:val="00315CA8"/>
    <w:rsid w:val="0032281F"/>
    <w:rsid w:val="00333F6E"/>
    <w:rsid w:val="00362C14"/>
    <w:rsid w:val="00367346"/>
    <w:rsid w:val="00376349"/>
    <w:rsid w:val="00377C8C"/>
    <w:rsid w:val="003811AA"/>
    <w:rsid w:val="00391659"/>
    <w:rsid w:val="003A3A47"/>
    <w:rsid w:val="003F02F5"/>
    <w:rsid w:val="00402291"/>
    <w:rsid w:val="00405295"/>
    <w:rsid w:val="00416F0E"/>
    <w:rsid w:val="00455045"/>
    <w:rsid w:val="00475333"/>
    <w:rsid w:val="0048183D"/>
    <w:rsid w:val="004A7726"/>
    <w:rsid w:val="004B0605"/>
    <w:rsid w:val="004B3060"/>
    <w:rsid w:val="004C6254"/>
    <w:rsid w:val="004F5B3F"/>
    <w:rsid w:val="00501596"/>
    <w:rsid w:val="005D648D"/>
    <w:rsid w:val="005E3152"/>
    <w:rsid w:val="006325C0"/>
    <w:rsid w:val="00637723"/>
    <w:rsid w:val="00645AC5"/>
    <w:rsid w:val="00665F18"/>
    <w:rsid w:val="006841EA"/>
    <w:rsid w:val="006944DF"/>
    <w:rsid w:val="006A3D13"/>
    <w:rsid w:val="006B0A11"/>
    <w:rsid w:val="006B3031"/>
    <w:rsid w:val="006E4E09"/>
    <w:rsid w:val="006F1330"/>
    <w:rsid w:val="00704EC7"/>
    <w:rsid w:val="00707572"/>
    <w:rsid w:val="007111CA"/>
    <w:rsid w:val="00771C35"/>
    <w:rsid w:val="00781AF4"/>
    <w:rsid w:val="007B10DF"/>
    <w:rsid w:val="007B6172"/>
    <w:rsid w:val="00811C34"/>
    <w:rsid w:val="00833C30"/>
    <w:rsid w:val="00834053"/>
    <w:rsid w:val="0086266B"/>
    <w:rsid w:val="008629AF"/>
    <w:rsid w:val="00890161"/>
    <w:rsid w:val="008A3BDF"/>
    <w:rsid w:val="008A7263"/>
    <w:rsid w:val="008B6280"/>
    <w:rsid w:val="008D0974"/>
    <w:rsid w:val="008D3172"/>
    <w:rsid w:val="008E6FDD"/>
    <w:rsid w:val="008F2152"/>
    <w:rsid w:val="008F4BE6"/>
    <w:rsid w:val="008F5262"/>
    <w:rsid w:val="009059C4"/>
    <w:rsid w:val="00960977"/>
    <w:rsid w:val="00965981"/>
    <w:rsid w:val="009856E7"/>
    <w:rsid w:val="00994E46"/>
    <w:rsid w:val="009957CE"/>
    <w:rsid w:val="009A0598"/>
    <w:rsid w:val="009C39DE"/>
    <w:rsid w:val="009D2002"/>
    <w:rsid w:val="009D30AA"/>
    <w:rsid w:val="009E07C5"/>
    <w:rsid w:val="00A228C0"/>
    <w:rsid w:val="00A23B61"/>
    <w:rsid w:val="00A446A2"/>
    <w:rsid w:val="00A45265"/>
    <w:rsid w:val="00A52FA3"/>
    <w:rsid w:val="00A65666"/>
    <w:rsid w:val="00A82130"/>
    <w:rsid w:val="00A82748"/>
    <w:rsid w:val="00A87F07"/>
    <w:rsid w:val="00AA71C7"/>
    <w:rsid w:val="00AC4B46"/>
    <w:rsid w:val="00AF18A3"/>
    <w:rsid w:val="00B033DD"/>
    <w:rsid w:val="00B10EB9"/>
    <w:rsid w:val="00B7553D"/>
    <w:rsid w:val="00BC0CD3"/>
    <w:rsid w:val="00BD429A"/>
    <w:rsid w:val="00BF1341"/>
    <w:rsid w:val="00BF3235"/>
    <w:rsid w:val="00C05240"/>
    <w:rsid w:val="00C06A13"/>
    <w:rsid w:val="00C11353"/>
    <w:rsid w:val="00C2782A"/>
    <w:rsid w:val="00C41EC7"/>
    <w:rsid w:val="00C87E80"/>
    <w:rsid w:val="00CA4CBB"/>
    <w:rsid w:val="00CD78E7"/>
    <w:rsid w:val="00CF1BB9"/>
    <w:rsid w:val="00CF21E0"/>
    <w:rsid w:val="00CF3FEE"/>
    <w:rsid w:val="00D332D0"/>
    <w:rsid w:val="00D5185E"/>
    <w:rsid w:val="00D63F3C"/>
    <w:rsid w:val="00D70E61"/>
    <w:rsid w:val="00D826B4"/>
    <w:rsid w:val="00DC7DAE"/>
    <w:rsid w:val="00DD7A61"/>
    <w:rsid w:val="00DE50A3"/>
    <w:rsid w:val="00E06F7D"/>
    <w:rsid w:val="00E84D2A"/>
    <w:rsid w:val="00ED1666"/>
    <w:rsid w:val="00EF21EE"/>
    <w:rsid w:val="00F06649"/>
    <w:rsid w:val="00F34200"/>
    <w:rsid w:val="00F4465E"/>
    <w:rsid w:val="00F601E3"/>
    <w:rsid w:val="00F83A92"/>
    <w:rsid w:val="00F933B6"/>
    <w:rsid w:val="00FA2C81"/>
    <w:rsid w:val="00FB22E4"/>
    <w:rsid w:val="00FB5887"/>
    <w:rsid w:val="00FC6AE8"/>
    <w:rsid w:val="00FE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6C04B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BC0CD3"/>
    <w:pPr>
      <w:spacing w:after="140"/>
    </w:pPr>
    <w:rPr>
      <w:sz w:val="20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BC0CD3"/>
    <w:rPr>
      <w:rFonts w:ascii="Calibri" w:eastAsia="Calibri" w:hAnsi="Calibri" w:cs="Times New Roman"/>
      <w:sz w:val="20"/>
      <w:szCs w:val="20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https://mul2.gov.am/tasks/1024997/oneclick/05.Ampopatert_Health.docx?token=882ecc4ea3e3eec222aefc931622acde</cp:keywords>
  <dc:description/>
  <cp:lastModifiedBy>Sona Mirzoyan</cp:lastModifiedBy>
  <cp:revision>102</cp:revision>
  <dcterms:created xsi:type="dcterms:W3CDTF">2019-12-03T11:27:00Z</dcterms:created>
  <dcterms:modified xsi:type="dcterms:W3CDTF">2024-08-20T06:56:00Z</dcterms:modified>
</cp:coreProperties>
</file>