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62C8F" w14:textId="77777777" w:rsidR="003E5AAB" w:rsidRPr="00C05004" w:rsidRDefault="003E5AAB" w:rsidP="00C05004">
      <w:pPr>
        <w:spacing w:after="0" w:line="360" w:lineRule="auto"/>
        <w:ind w:firstLine="360"/>
        <w:jc w:val="center"/>
        <w:rPr>
          <w:rFonts w:ascii="GHEA Grapalat" w:eastAsia="Times New Roman" w:hAnsi="GHEA Grapalat"/>
          <w:b/>
          <w:bCs/>
          <w:sz w:val="24"/>
          <w:szCs w:val="24"/>
          <w:lang w:val="hy-AM"/>
        </w:rPr>
      </w:pPr>
      <w:r w:rsidRPr="00C05004">
        <w:rPr>
          <w:rFonts w:ascii="GHEA Grapalat" w:eastAsia="Times New Roman" w:hAnsi="GHEA Grapalat"/>
          <w:b/>
          <w:bCs/>
          <w:sz w:val="24"/>
          <w:szCs w:val="24"/>
        </w:rPr>
        <w:t>ԱՄՓՈՓԱԹԵՐԹ</w:t>
      </w:r>
    </w:p>
    <w:p w14:paraId="10682B24" w14:textId="2716EA8E" w:rsidR="00E634E0" w:rsidRPr="00C05004" w:rsidRDefault="004A45F3" w:rsidP="00C05004">
      <w:pPr>
        <w:spacing w:after="0" w:line="360" w:lineRule="auto"/>
        <w:ind w:firstLine="709"/>
        <w:jc w:val="center"/>
        <w:rPr>
          <w:rFonts w:ascii="GHEA Grapalat" w:eastAsia="Times New Roman" w:hAnsi="GHEA Grapalat"/>
          <w:b/>
          <w:sz w:val="24"/>
          <w:szCs w:val="24"/>
          <w:lang w:val="hy-AM" w:eastAsia="ru-RU"/>
        </w:rPr>
      </w:pPr>
      <w:r w:rsidRPr="00C05004">
        <w:rPr>
          <w:rFonts w:ascii="GHEA Grapalat" w:hAnsi="GHEA Grapalat" w:cs="Calibri"/>
          <w:b/>
          <w:sz w:val="24"/>
          <w:szCs w:val="24"/>
          <w:shd w:val="clear" w:color="auto" w:fill="FFFFFF"/>
          <w:lang w:val="hy-AM"/>
        </w:rPr>
        <w:t>«ՀԱՅԱՍՏԱՆԻ</w:t>
      </w:r>
      <w:r w:rsidRPr="00C05004">
        <w:rPr>
          <w:rFonts w:ascii="GHEA Grapalat" w:eastAsia="GHEA Grapalat" w:hAnsi="GHEA Grapalat" w:cs="GHEA Grapalat"/>
          <w:b/>
          <w:sz w:val="24"/>
          <w:szCs w:val="24"/>
          <w:shd w:val="clear" w:color="auto" w:fill="FFFFFF"/>
          <w:lang w:val="hy-AM"/>
        </w:rPr>
        <w:t xml:space="preserve"> </w:t>
      </w:r>
      <w:r w:rsidRPr="00C05004">
        <w:rPr>
          <w:rFonts w:ascii="GHEA Grapalat" w:hAnsi="GHEA Grapalat" w:cs="Calibri"/>
          <w:b/>
          <w:sz w:val="24"/>
          <w:szCs w:val="24"/>
          <w:shd w:val="clear" w:color="auto" w:fill="FFFFFF"/>
          <w:lang w:val="hy-AM"/>
        </w:rPr>
        <w:t>ՀԱՆՐԱՊԵՏՈՒԹՅԱՆ</w:t>
      </w:r>
      <w:r w:rsidRPr="00C05004">
        <w:rPr>
          <w:rFonts w:ascii="GHEA Grapalat" w:eastAsia="GHEA Grapalat" w:hAnsi="GHEA Grapalat" w:cs="GHEA Grapalat"/>
          <w:b/>
          <w:sz w:val="24"/>
          <w:szCs w:val="24"/>
          <w:shd w:val="clear" w:color="auto" w:fill="FFFFFF"/>
          <w:lang w:val="hy-AM"/>
        </w:rPr>
        <w:t xml:space="preserve"> </w:t>
      </w:r>
      <w:r w:rsidRPr="00C05004">
        <w:rPr>
          <w:rFonts w:ascii="GHEA Grapalat" w:hAnsi="GHEA Grapalat" w:cs="Calibri"/>
          <w:b/>
          <w:sz w:val="24"/>
          <w:szCs w:val="24"/>
          <w:shd w:val="clear" w:color="auto" w:fill="FFFFFF"/>
          <w:lang w:val="hy-AM"/>
        </w:rPr>
        <w:t>ԿԱՌԱՎԱՐՈՒԹՅԱՆ</w:t>
      </w:r>
      <w:r w:rsidR="00A056C4" w:rsidRPr="00C05004">
        <w:rPr>
          <w:rFonts w:ascii="GHEA Grapalat" w:eastAsia="GHEA Grapalat" w:hAnsi="GHEA Grapalat" w:cs="GHEA Grapalat"/>
          <w:b/>
          <w:sz w:val="24"/>
          <w:szCs w:val="24"/>
          <w:shd w:val="clear" w:color="auto" w:fill="FFFFFF"/>
          <w:lang w:val="hy-AM"/>
        </w:rPr>
        <w:t xml:space="preserve"> 2023</w:t>
      </w:r>
      <w:r w:rsidRPr="00C05004">
        <w:rPr>
          <w:rFonts w:ascii="GHEA Grapalat" w:eastAsia="GHEA Grapalat" w:hAnsi="GHEA Grapalat" w:cs="GHEA Grapalat"/>
          <w:b/>
          <w:sz w:val="24"/>
          <w:szCs w:val="24"/>
          <w:shd w:val="clear" w:color="auto" w:fill="FFFFFF"/>
          <w:lang w:val="hy-AM"/>
        </w:rPr>
        <w:t xml:space="preserve"> </w:t>
      </w:r>
      <w:r w:rsidRPr="00C05004">
        <w:rPr>
          <w:rFonts w:ascii="GHEA Grapalat" w:hAnsi="GHEA Grapalat" w:cs="Calibri"/>
          <w:b/>
          <w:sz w:val="24"/>
          <w:szCs w:val="24"/>
          <w:shd w:val="clear" w:color="auto" w:fill="FFFFFF"/>
          <w:lang w:val="hy-AM"/>
        </w:rPr>
        <w:t>ԹՎԱԿԱՆԻ</w:t>
      </w:r>
      <w:r w:rsidRPr="00C05004">
        <w:rPr>
          <w:rFonts w:ascii="GHEA Grapalat" w:eastAsia="GHEA Grapalat" w:hAnsi="GHEA Grapalat" w:cs="GHEA Grapalat"/>
          <w:b/>
          <w:sz w:val="24"/>
          <w:szCs w:val="24"/>
          <w:shd w:val="clear" w:color="auto" w:fill="FFFFFF"/>
          <w:lang w:val="hy-AM"/>
        </w:rPr>
        <w:t xml:space="preserve"> ՍԵՊՏԵՄԲԵՐ</w:t>
      </w:r>
      <w:r w:rsidRPr="00C05004">
        <w:rPr>
          <w:rFonts w:ascii="GHEA Grapalat" w:hAnsi="GHEA Grapalat" w:cs="Calibri"/>
          <w:b/>
          <w:sz w:val="24"/>
          <w:szCs w:val="24"/>
          <w:shd w:val="clear" w:color="auto" w:fill="FFFFFF"/>
          <w:lang w:val="hy-AM"/>
        </w:rPr>
        <w:t>Ի</w:t>
      </w:r>
      <w:r w:rsidR="00A056C4" w:rsidRPr="00C05004">
        <w:rPr>
          <w:rFonts w:ascii="GHEA Grapalat" w:eastAsia="GHEA Grapalat" w:hAnsi="GHEA Grapalat" w:cs="GHEA Grapalat"/>
          <w:b/>
          <w:sz w:val="24"/>
          <w:szCs w:val="24"/>
          <w:shd w:val="clear" w:color="auto" w:fill="FFFFFF"/>
          <w:lang w:val="hy-AM"/>
        </w:rPr>
        <w:t xml:space="preserve"> 28</w:t>
      </w:r>
      <w:r w:rsidRPr="00C05004">
        <w:rPr>
          <w:rFonts w:ascii="GHEA Grapalat" w:eastAsia="GHEA Grapalat" w:hAnsi="GHEA Grapalat" w:cs="GHEA Grapalat"/>
          <w:b/>
          <w:sz w:val="24"/>
          <w:szCs w:val="24"/>
          <w:shd w:val="clear" w:color="auto" w:fill="FFFFFF"/>
          <w:lang w:val="hy-AM"/>
        </w:rPr>
        <w:t>-</w:t>
      </w:r>
      <w:r w:rsidRPr="00C05004">
        <w:rPr>
          <w:rFonts w:ascii="GHEA Grapalat" w:hAnsi="GHEA Grapalat" w:cs="Calibri"/>
          <w:b/>
          <w:sz w:val="24"/>
          <w:szCs w:val="24"/>
          <w:shd w:val="clear" w:color="auto" w:fill="FFFFFF"/>
          <w:lang w:val="hy-AM"/>
        </w:rPr>
        <w:t xml:space="preserve">Ի </w:t>
      </w:r>
      <w:r w:rsidR="00A056C4" w:rsidRPr="00C05004">
        <w:rPr>
          <w:rFonts w:ascii="GHEA Grapalat" w:eastAsia="GHEA Grapalat" w:hAnsi="GHEA Grapalat" w:cs="GHEA Grapalat"/>
          <w:b/>
          <w:sz w:val="24"/>
          <w:szCs w:val="24"/>
          <w:shd w:val="clear" w:color="auto" w:fill="FFFFFF"/>
          <w:lang w:val="hy-AM"/>
        </w:rPr>
        <w:t>N1656</w:t>
      </w:r>
      <w:r w:rsidRPr="00C05004">
        <w:rPr>
          <w:rFonts w:ascii="GHEA Grapalat" w:eastAsia="GHEA Grapalat" w:hAnsi="GHEA Grapalat" w:cs="GHEA Grapalat"/>
          <w:b/>
          <w:sz w:val="24"/>
          <w:szCs w:val="24"/>
          <w:shd w:val="clear" w:color="auto" w:fill="FFFFFF"/>
          <w:lang w:val="hy-AM"/>
        </w:rPr>
        <w:t xml:space="preserve">-Ն </w:t>
      </w:r>
      <w:r w:rsidRPr="00C05004">
        <w:rPr>
          <w:rFonts w:ascii="GHEA Grapalat" w:hAnsi="GHEA Grapalat" w:cs="Calibri"/>
          <w:b/>
          <w:sz w:val="24"/>
          <w:szCs w:val="24"/>
          <w:shd w:val="clear" w:color="auto" w:fill="FFFFFF"/>
          <w:lang w:val="hy-AM"/>
        </w:rPr>
        <w:t xml:space="preserve">ՈՐՈՇՄԱՆ ՄԵՋ </w:t>
      </w:r>
      <w:r w:rsidR="009D21E1" w:rsidRPr="00C05004">
        <w:rPr>
          <w:rFonts w:ascii="GHEA Grapalat" w:hAnsi="GHEA Grapalat" w:cs="Calibri"/>
          <w:b/>
          <w:sz w:val="24"/>
          <w:szCs w:val="24"/>
          <w:shd w:val="clear" w:color="auto" w:fill="FFFFFF"/>
          <w:lang w:val="hy-AM"/>
        </w:rPr>
        <w:t>ՓՈՓՈԽՈՒԹՅՈՒՆՆԵՐ</w:t>
      </w:r>
      <w:r w:rsidR="00A056C4" w:rsidRPr="00C05004">
        <w:rPr>
          <w:rFonts w:ascii="GHEA Grapalat" w:hAnsi="GHEA Grapalat" w:cs="Calibri"/>
          <w:b/>
          <w:sz w:val="24"/>
          <w:szCs w:val="24"/>
          <w:shd w:val="clear" w:color="auto" w:fill="FFFFFF"/>
          <w:lang w:val="hy-AM"/>
        </w:rPr>
        <w:t xml:space="preserve"> </w:t>
      </w:r>
      <w:r w:rsidRPr="00C05004">
        <w:rPr>
          <w:rFonts w:ascii="GHEA Grapalat" w:hAnsi="GHEA Grapalat" w:cs="Calibri"/>
          <w:b/>
          <w:sz w:val="24"/>
          <w:szCs w:val="24"/>
          <w:shd w:val="clear" w:color="auto" w:fill="FFFFFF"/>
          <w:lang w:val="hy-AM"/>
        </w:rPr>
        <w:t>ԿԱՏԱՐԵԼՈՒ ՄԱՍԻՆ»</w:t>
      </w:r>
      <w:r w:rsidRPr="00C05004">
        <w:rPr>
          <w:rFonts w:ascii="GHEA Grapalat" w:hAnsi="GHEA Grapalat" w:cs="GHEA Grapalat"/>
          <w:b/>
          <w:sz w:val="24"/>
          <w:szCs w:val="24"/>
          <w:lang w:val="hy-AM"/>
        </w:rPr>
        <w:t xml:space="preserve"> </w:t>
      </w:r>
      <w:r w:rsidR="00E634E0" w:rsidRPr="00C05004">
        <w:rPr>
          <w:rFonts w:ascii="GHEA Grapalat" w:hAnsi="GHEA Grapalat" w:cs="GHEA Grapalat"/>
          <w:b/>
          <w:sz w:val="24"/>
          <w:szCs w:val="24"/>
          <w:lang w:val="hy-AM"/>
        </w:rPr>
        <w:t xml:space="preserve">ԿԱՌԱՎԱՐՈՒԹՅԱՆ ՈՐՈՇՄԱՆ </w:t>
      </w:r>
      <w:r w:rsidR="00E634E0" w:rsidRPr="00C05004">
        <w:rPr>
          <w:rFonts w:ascii="GHEA Grapalat" w:hAnsi="GHEA Grapalat"/>
          <w:b/>
          <w:sz w:val="24"/>
          <w:szCs w:val="24"/>
          <w:lang w:val="hy-AM"/>
        </w:rPr>
        <w:t>ՆԱԽԱԳԾԻ</w:t>
      </w:r>
      <w:r w:rsidR="00E634E0" w:rsidRPr="00C05004">
        <w:rPr>
          <w:rFonts w:ascii="GHEA Grapalat" w:hAnsi="GHEA Grapalat" w:cs="GHEA Grapalat"/>
          <w:b/>
          <w:sz w:val="24"/>
          <w:szCs w:val="24"/>
          <w:shd w:val="clear" w:color="auto" w:fill="FFFFFF"/>
          <w:lang w:val="hy-AM"/>
        </w:rPr>
        <w:t xml:space="preserve"> ՎԵՐԱԲԵՐՅԱԼ</w:t>
      </w:r>
      <w:r w:rsidR="00E634E0" w:rsidRPr="00C05004">
        <w:rPr>
          <w:rFonts w:ascii="GHEA Grapalat" w:hAnsi="GHEA Grapalat" w:cs="GHEA Grapalat"/>
          <w:b/>
          <w:sz w:val="24"/>
          <w:szCs w:val="24"/>
          <w:shd w:val="clear" w:color="auto" w:fill="FFFFFF"/>
          <w:lang w:val="af-ZA"/>
        </w:rPr>
        <w:t xml:space="preserve"> ՍՏԱՑՎԱԾ ԱՌԱՐԿՈՒԹՅՈՒՆՆԵՐԻ ԵՎ ԱՌԱՋԱՐԿՈՒԹՅՈՒՆՆԵՐԻ</w:t>
      </w:r>
    </w:p>
    <w:p w14:paraId="074BB89B" w14:textId="77777777" w:rsidR="00FF7E8D" w:rsidRPr="00C05004" w:rsidRDefault="00FF7E8D" w:rsidP="00C05004">
      <w:pPr>
        <w:spacing w:after="0" w:line="360" w:lineRule="auto"/>
        <w:jc w:val="center"/>
        <w:rPr>
          <w:rFonts w:ascii="GHEA Grapalat" w:hAnsi="GHEA Grapalat" w:cs="GHEA Grapalat"/>
          <w:b/>
          <w:sz w:val="24"/>
          <w:szCs w:val="24"/>
          <w:shd w:val="clear" w:color="auto" w:fill="FFFFFF"/>
          <w:lang w:val="af-ZA"/>
        </w:rPr>
      </w:pPr>
    </w:p>
    <w:tbl>
      <w:tblPr>
        <w:tblW w:w="1064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2"/>
        <w:gridCol w:w="5400"/>
        <w:gridCol w:w="35"/>
      </w:tblGrid>
      <w:tr w:rsidR="00F1610F" w:rsidRPr="00C05004" w14:paraId="08739002" w14:textId="77777777" w:rsidTr="009A69E7">
        <w:trPr>
          <w:gridAfter w:val="1"/>
          <w:wAfter w:w="35" w:type="dxa"/>
          <w:trHeight w:val="552"/>
          <w:tblCellSpacing w:w="0" w:type="dxa"/>
          <w:jc w:val="center"/>
        </w:trPr>
        <w:tc>
          <w:tcPr>
            <w:tcW w:w="521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8815FFB" w14:textId="2043724C" w:rsidR="004E3EA9" w:rsidRPr="00C05004" w:rsidRDefault="007B738F" w:rsidP="00C05004">
            <w:pPr>
              <w:spacing w:after="0" w:line="360" w:lineRule="auto"/>
              <w:jc w:val="center"/>
              <w:rPr>
                <w:rFonts w:ascii="GHEA Grapalat" w:eastAsia="Times New Roman" w:hAnsi="GHEA Grapalat"/>
                <w:b/>
                <w:sz w:val="24"/>
                <w:szCs w:val="24"/>
                <w:lang w:val="hy-AM"/>
              </w:rPr>
            </w:pPr>
            <w:r w:rsidRPr="00C05004">
              <w:rPr>
                <w:rFonts w:ascii="GHEA Grapalat" w:eastAsia="Times New Roman" w:hAnsi="GHEA Grapalat"/>
                <w:b/>
                <w:sz w:val="24"/>
                <w:szCs w:val="24"/>
                <w:lang w:val="hy-AM" w:eastAsia="ru-RU"/>
              </w:rPr>
              <w:t>1</w:t>
            </w:r>
            <w:r w:rsidR="00F1610F" w:rsidRPr="00C05004">
              <w:rPr>
                <w:rFonts w:ascii="GHEA Grapalat" w:eastAsia="Times New Roman" w:hAnsi="GHEA Grapalat"/>
                <w:b/>
                <w:sz w:val="24"/>
                <w:szCs w:val="24"/>
                <w:lang w:val="hy-AM" w:eastAsia="ru-RU"/>
              </w:rPr>
              <w:t xml:space="preserve">. </w:t>
            </w:r>
            <w:r w:rsidR="003B2C10" w:rsidRPr="00C05004">
              <w:rPr>
                <w:rFonts w:ascii="GHEA Grapalat" w:hAnsi="GHEA Grapalat" w:cs="Sylfaen"/>
                <w:b/>
                <w:sz w:val="24"/>
                <w:szCs w:val="24"/>
                <w:lang w:val="hy-AM"/>
              </w:rPr>
              <w:t>Վարչապետի աշխատակազմի իրավաբանական վարչություն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664BE3EB" w14:textId="47CC5F3A" w:rsidR="00F1610F" w:rsidRPr="00C05004" w:rsidRDefault="00F03017" w:rsidP="00CF622D">
            <w:pPr>
              <w:spacing w:after="0" w:line="360" w:lineRule="auto"/>
              <w:ind w:left="75" w:right="90"/>
              <w:jc w:val="center"/>
              <w:rPr>
                <w:rFonts w:ascii="GHEA Grapalat" w:eastAsia="Times New Roman" w:hAnsi="GHEA Grapalat"/>
                <w:b/>
                <w:sz w:val="24"/>
                <w:szCs w:val="24"/>
                <w:lang w:val="hy-AM"/>
              </w:rPr>
            </w:pPr>
            <w:r w:rsidRPr="00C05004">
              <w:rPr>
                <w:rFonts w:ascii="GHEA Grapalat" w:eastAsia="Times New Roman" w:hAnsi="GHEA Grapalat"/>
                <w:b/>
                <w:sz w:val="24"/>
                <w:szCs w:val="24"/>
                <w:lang w:val="hy-AM"/>
              </w:rPr>
              <w:t>23</w:t>
            </w:r>
            <w:r w:rsidR="00602785" w:rsidRPr="00C05004">
              <w:rPr>
                <w:rFonts w:ascii="GHEA Grapalat" w:eastAsia="Times New Roman" w:hAnsi="GHEA Grapalat"/>
                <w:b/>
                <w:sz w:val="24"/>
                <w:szCs w:val="24"/>
                <w:lang w:val="hy-AM"/>
              </w:rPr>
              <w:t>.0</w:t>
            </w:r>
            <w:r w:rsidR="006B4592" w:rsidRPr="00C05004">
              <w:rPr>
                <w:rFonts w:ascii="GHEA Grapalat" w:eastAsia="Times New Roman" w:hAnsi="GHEA Grapalat"/>
                <w:b/>
                <w:sz w:val="24"/>
                <w:szCs w:val="24"/>
                <w:lang w:val="hy-AM"/>
              </w:rPr>
              <w:t>8</w:t>
            </w:r>
            <w:r w:rsidR="00602785" w:rsidRPr="00C05004">
              <w:rPr>
                <w:rFonts w:ascii="GHEA Grapalat" w:eastAsia="Times New Roman" w:hAnsi="GHEA Grapalat"/>
                <w:b/>
                <w:sz w:val="24"/>
                <w:szCs w:val="24"/>
                <w:lang w:val="hy-AM"/>
              </w:rPr>
              <w:t>.2024</w:t>
            </w:r>
            <w:r w:rsidR="00F1610F" w:rsidRPr="00C05004">
              <w:rPr>
                <w:rFonts w:ascii="GHEA Grapalat" w:eastAsia="Times New Roman" w:hAnsi="GHEA Grapalat"/>
                <w:b/>
                <w:sz w:val="24"/>
                <w:szCs w:val="24"/>
                <w:lang w:val="hy-AM"/>
              </w:rPr>
              <w:t>թ.</w:t>
            </w:r>
          </w:p>
        </w:tc>
      </w:tr>
      <w:tr w:rsidR="00F1610F" w:rsidRPr="00C05004" w14:paraId="665BA9BE" w14:textId="77777777" w:rsidTr="009A69E7">
        <w:trPr>
          <w:gridAfter w:val="1"/>
          <w:wAfter w:w="35" w:type="dxa"/>
          <w:trHeight w:val="462"/>
          <w:tblCellSpacing w:w="0" w:type="dxa"/>
          <w:jc w:val="center"/>
        </w:trPr>
        <w:tc>
          <w:tcPr>
            <w:tcW w:w="5212" w:type="dxa"/>
            <w:vMerge/>
            <w:tcBorders>
              <w:top w:val="outset" w:sz="6" w:space="0" w:color="auto"/>
              <w:left w:val="outset" w:sz="6" w:space="0" w:color="auto"/>
              <w:bottom w:val="outset" w:sz="6" w:space="0" w:color="auto"/>
              <w:right w:val="outset" w:sz="6" w:space="0" w:color="auto"/>
            </w:tcBorders>
            <w:vAlign w:val="center"/>
          </w:tcPr>
          <w:p w14:paraId="546843D7" w14:textId="77777777" w:rsidR="00F1610F" w:rsidRPr="00C05004" w:rsidRDefault="00F1610F" w:rsidP="00C05004">
            <w:pPr>
              <w:spacing w:after="0" w:line="360" w:lineRule="auto"/>
              <w:rPr>
                <w:rFonts w:ascii="GHEA Grapalat" w:eastAsia="Times New Roman"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3EFF61E7" w14:textId="46BC7974" w:rsidR="00F1610F" w:rsidRPr="00C05004" w:rsidRDefault="00F03017" w:rsidP="00CF622D">
            <w:pPr>
              <w:spacing w:after="0" w:line="360" w:lineRule="auto"/>
              <w:ind w:left="75" w:right="90"/>
              <w:jc w:val="center"/>
              <w:rPr>
                <w:rFonts w:ascii="GHEA Grapalat" w:eastAsia="Times New Roman" w:hAnsi="GHEA Grapalat"/>
                <w:b/>
                <w:sz w:val="24"/>
                <w:szCs w:val="24"/>
                <w:lang w:val="hy-AM"/>
              </w:rPr>
            </w:pPr>
            <w:r w:rsidRPr="00C05004">
              <w:rPr>
                <w:rFonts w:ascii="GHEA Grapalat" w:eastAsia="Times New Roman" w:hAnsi="GHEA Grapalat"/>
                <w:b/>
                <w:sz w:val="24"/>
                <w:szCs w:val="24"/>
                <w:lang w:val="hy-AM"/>
              </w:rPr>
              <w:t>-</w:t>
            </w:r>
          </w:p>
        </w:tc>
      </w:tr>
      <w:tr w:rsidR="00563E46" w:rsidRPr="00C05004" w14:paraId="71D143D6" w14:textId="77777777" w:rsidTr="009A69E7">
        <w:trPr>
          <w:trHeight w:val="921"/>
          <w:tblCellSpacing w:w="0" w:type="dxa"/>
          <w:jc w:val="center"/>
        </w:trPr>
        <w:tc>
          <w:tcPr>
            <w:tcW w:w="5212" w:type="dxa"/>
            <w:tcBorders>
              <w:top w:val="outset" w:sz="6" w:space="0" w:color="auto"/>
              <w:left w:val="outset" w:sz="6" w:space="0" w:color="auto"/>
              <w:bottom w:val="outset" w:sz="6" w:space="0" w:color="auto"/>
              <w:right w:val="outset" w:sz="6" w:space="0" w:color="auto"/>
            </w:tcBorders>
          </w:tcPr>
          <w:p w14:paraId="658BBB28" w14:textId="705B9BF8" w:rsidR="00563E46" w:rsidRPr="00C05004" w:rsidRDefault="009A69E7" w:rsidP="00C05004">
            <w:pPr>
              <w:spacing w:after="0" w:line="360" w:lineRule="auto"/>
              <w:ind w:left="150" w:right="75"/>
              <w:jc w:val="both"/>
              <w:rPr>
                <w:rFonts w:ascii="GHEA Grapalat" w:hAnsi="GHEA Grapalat"/>
                <w:sz w:val="24"/>
                <w:szCs w:val="24"/>
                <w:lang w:val="hy-AM"/>
              </w:rPr>
            </w:pPr>
            <w:r w:rsidRPr="00C05004">
              <w:rPr>
                <w:rFonts w:ascii="GHEA Grapalat" w:hAnsi="GHEA Grapalat"/>
                <w:sz w:val="24"/>
                <w:szCs w:val="24"/>
                <w:lang w:val="hy-AM"/>
              </w:rPr>
              <w:t xml:space="preserve">Նախագծի 1-ին կետի 1-ին ենթակետով առաջարկվում է որոշման </w:t>
            </w:r>
            <w:r w:rsidRPr="00C05004">
              <w:rPr>
                <w:rStyle w:val="Strong"/>
                <w:rFonts w:ascii="GHEA Grapalat" w:hAnsi="GHEA Grapalat"/>
                <w:b w:val="0"/>
                <w:bCs w:val="0"/>
                <w:iCs/>
                <w:sz w:val="24"/>
                <w:szCs w:val="24"/>
                <w:lang w:val="hy-AM"/>
              </w:rPr>
              <w:t xml:space="preserve">հավելվածի N1 աղյուսակում սիգի ձկնորսության թույլատրելի առավել քանակության ավելացման ձևով փոփոխություն կատարել, մինչդեռ առաջարկվող դրույթը չի բխում «Սևանա լճի մասին» օրենքի 13-րդ հոդվածի 3-րդ և 4.1-րդ մասերի ընդհանուր կարգավորումներից, համաձայն որոնց՝ </w:t>
            </w:r>
            <w:r w:rsidRPr="00C05004">
              <w:rPr>
                <w:rFonts w:ascii="GHEA Grapalat" w:hAnsi="GHEA Grapalat"/>
                <w:i/>
                <w:color w:val="000000"/>
                <w:sz w:val="24"/>
                <w:szCs w:val="24"/>
                <w:u w:val="single"/>
                <w:shd w:val="clear" w:color="auto" w:fill="FFFFFF"/>
                <w:lang w:val="hy-AM"/>
              </w:rPr>
              <w:t>տարեկան ծրագիրը ներառում է նաև Սևանա լճի և նրա ջրհավաք ավազանի կենսառեսուրսների (այդ թվում` ձկնային և խեցգետնային) արդյունահանման և արդյունագործական որսի տարեկան առավելագույն չափաքանակները և արդյունագործական որակի բնութագրերը` ամսական կտրվածքով, տարեկան ծրագիրը կառավարությունն Ազգային ժողով է ներկայացնում պետական բյուջեի նախագծի կազմում</w:t>
            </w:r>
            <w:r w:rsidRPr="00C05004">
              <w:rPr>
                <w:rFonts w:ascii="GHEA Grapalat" w:hAnsi="GHEA Grapalat"/>
                <w:color w:val="000000"/>
                <w:sz w:val="24"/>
                <w:szCs w:val="24"/>
                <w:shd w:val="clear" w:color="auto" w:fill="FFFFFF"/>
                <w:lang w:val="hy-AM"/>
              </w:rPr>
              <w:t>:</w:t>
            </w:r>
          </w:p>
        </w:tc>
        <w:tc>
          <w:tcPr>
            <w:tcW w:w="5400" w:type="dxa"/>
            <w:tcBorders>
              <w:top w:val="outset" w:sz="6" w:space="0" w:color="auto"/>
              <w:left w:val="outset" w:sz="6" w:space="0" w:color="auto"/>
              <w:bottom w:val="outset" w:sz="6" w:space="0" w:color="auto"/>
              <w:right w:val="nil"/>
            </w:tcBorders>
            <w:hideMark/>
          </w:tcPr>
          <w:p w14:paraId="59D55B54" w14:textId="77777777" w:rsidR="00BB112B" w:rsidRPr="00C05004" w:rsidRDefault="009A69E7" w:rsidP="00CF622D">
            <w:pPr>
              <w:spacing w:after="0" w:line="360" w:lineRule="auto"/>
              <w:ind w:left="75" w:right="90"/>
              <w:jc w:val="center"/>
              <w:rPr>
                <w:rFonts w:ascii="GHEA Grapalat" w:eastAsia="Times New Roman" w:hAnsi="GHEA Grapalat"/>
                <w:b/>
                <w:bCs/>
                <w:sz w:val="24"/>
                <w:szCs w:val="24"/>
                <w:lang w:val="hy-AM"/>
              </w:rPr>
            </w:pPr>
            <w:r w:rsidRPr="00C05004">
              <w:rPr>
                <w:rFonts w:ascii="GHEA Grapalat" w:eastAsia="Times New Roman" w:hAnsi="GHEA Grapalat"/>
                <w:b/>
                <w:bCs/>
                <w:sz w:val="24"/>
                <w:szCs w:val="24"/>
                <w:lang w:val="hy-AM"/>
              </w:rPr>
              <w:t>Չի ընդունվել</w:t>
            </w:r>
          </w:p>
          <w:p w14:paraId="6E892465" w14:textId="77777777" w:rsidR="00533E83" w:rsidRPr="00C05004" w:rsidRDefault="00C05004" w:rsidP="00CF622D">
            <w:pPr>
              <w:spacing w:after="0" w:line="360" w:lineRule="auto"/>
              <w:ind w:left="75" w:right="90"/>
              <w:jc w:val="both"/>
              <w:rPr>
                <w:rFonts w:ascii="GHEA Grapalat" w:eastAsia="MS Mincho" w:hAnsi="GHEA Grapalat" w:cs="MS Mincho"/>
                <w:i/>
                <w:iCs/>
                <w:sz w:val="24"/>
                <w:szCs w:val="24"/>
                <w:u w:val="single"/>
                <w:lang w:val="hy-AM"/>
              </w:rPr>
            </w:pPr>
            <w:r w:rsidRPr="00C05004">
              <w:rPr>
                <w:rFonts w:ascii="GHEA Grapalat" w:eastAsia="MS Mincho" w:hAnsi="GHEA Grapalat" w:cs="MS Mincho"/>
                <w:i/>
                <w:iCs/>
                <w:sz w:val="24"/>
                <w:szCs w:val="24"/>
                <w:u w:val="single"/>
                <w:lang w:val="hy-AM"/>
              </w:rPr>
              <w:t>Պարզաբանում՝</w:t>
            </w:r>
          </w:p>
          <w:p w14:paraId="4B3BA0C0" w14:textId="77777777" w:rsidR="00C05004" w:rsidRPr="00C05004" w:rsidRDefault="00C05004" w:rsidP="00CF622D">
            <w:pPr>
              <w:spacing w:after="0" w:line="360" w:lineRule="auto"/>
              <w:ind w:left="75" w:right="90"/>
              <w:jc w:val="both"/>
              <w:rPr>
                <w:rFonts w:ascii="GHEA Grapalat" w:hAnsi="GHEA Grapalat"/>
                <w:iCs/>
                <w:color w:val="000000"/>
                <w:sz w:val="24"/>
                <w:szCs w:val="24"/>
                <w:shd w:val="clear" w:color="auto" w:fill="FFFFFF"/>
                <w:lang w:val="hy-AM"/>
              </w:rPr>
            </w:pPr>
            <w:r w:rsidRPr="00C05004">
              <w:rPr>
                <w:rFonts w:ascii="GHEA Grapalat" w:eastAsia="Times New Roman" w:hAnsi="GHEA Grapalat"/>
                <w:sz w:val="24"/>
                <w:szCs w:val="24"/>
                <w:lang w:val="hy-AM"/>
              </w:rPr>
              <w:t>1</w:t>
            </w:r>
            <w:r w:rsidRPr="00C05004">
              <w:rPr>
                <w:rFonts w:ascii="MS Mincho" w:eastAsia="MS Mincho" w:hAnsi="MS Mincho" w:cs="MS Mincho" w:hint="eastAsia"/>
                <w:sz w:val="24"/>
                <w:szCs w:val="24"/>
                <w:lang w:val="hy-AM"/>
              </w:rPr>
              <w:t>․</w:t>
            </w:r>
            <w:r w:rsidRPr="00C05004">
              <w:rPr>
                <w:rFonts w:ascii="GHEA Grapalat" w:eastAsia="MS Mincho" w:hAnsi="GHEA Grapalat" w:cs="MS Mincho"/>
                <w:sz w:val="24"/>
                <w:szCs w:val="24"/>
                <w:lang w:val="hy-AM"/>
              </w:rPr>
              <w:t xml:space="preserve"> Տարեկան ծրագրի մշակումը հանդիսանում է Հայաստանի Հանրապետության բյուջետային գործընթացի մաս և սահմանված կարգով յուրաքանչյուր տարի գալիք տարվա Տարեկան ծրագրի նախագիծը Կառավարության քննարկմանն է ներկայացվում այդ գործընթացի շրջանակներում՝ մինչև սեպտեմբերի  1-ին տասնօրյակ։ Տարեկան ծրագիրը հաստատվում է համապատասխան Կառավարության որոշմամբ, որից հետո </w:t>
            </w:r>
            <w:r w:rsidRPr="00C05004">
              <w:rPr>
                <w:rFonts w:ascii="GHEA Grapalat" w:hAnsi="GHEA Grapalat"/>
                <w:iCs/>
                <w:color w:val="000000"/>
                <w:sz w:val="24"/>
                <w:szCs w:val="24"/>
                <w:shd w:val="clear" w:color="auto" w:fill="FFFFFF"/>
                <w:lang w:val="hy-AM"/>
              </w:rPr>
              <w:t>Կառավարությունն այն Ազգային ժողով է ներկայացնում՝ պետական բյուջեի նախագծի կազմում։ Ազգային ժողովը հաստատում է Պետական բյուջեն։</w:t>
            </w:r>
          </w:p>
          <w:p w14:paraId="1E59AF31" w14:textId="77777777" w:rsidR="00C05004" w:rsidRPr="00C05004" w:rsidRDefault="00C05004" w:rsidP="00CF622D">
            <w:pPr>
              <w:spacing w:after="0" w:line="360" w:lineRule="auto"/>
              <w:ind w:left="75" w:right="90"/>
              <w:jc w:val="both"/>
              <w:rPr>
                <w:rFonts w:ascii="GHEA Grapalat" w:eastAsia="MS Mincho" w:hAnsi="GHEA Grapalat" w:cs="MS Mincho"/>
                <w:sz w:val="24"/>
                <w:szCs w:val="24"/>
                <w:lang w:val="hy-AM"/>
              </w:rPr>
            </w:pPr>
            <w:r w:rsidRPr="00C05004">
              <w:rPr>
                <w:rFonts w:ascii="GHEA Grapalat" w:eastAsia="MS Mincho" w:hAnsi="GHEA Grapalat" w:cs="MS Mincho"/>
                <w:b/>
                <w:bCs/>
                <w:sz w:val="24"/>
                <w:szCs w:val="24"/>
                <w:lang w:val="hy-AM"/>
              </w:rPr>
              <w:t>2</w:t>
            </w:r>
            <w:r w:rsidRPr="00C05004">
              <w:rPr>
                <w:rFonts w:ascii="MS Mincho" w:eastAsia="MS Mincho" w:hAnsi="MS Mincho" w:cs="MS Mincho" w:hint="eastAsia"/>
                <w:b/>
                <w:bCs/>
                <w:sz w:val="24"/>
                <w:szCs w:val="24"/>
                <w:lang w:val="hy-AM"/>
              </w:rPr>
              <w:t>․</w:t>
            </w:r>
            <w:r w:rsidRPr="00C05004">
              <w:rPr>
                <w:rFonts w:ascii="GHEA Grapalat" w:eastAsia="MS Mincho" w:hAnsi="GHEA Grapalat" w:cs="MS Mincho"/>
                <w:b/>
                <w:bCs/>
                <w:sz w:val="24"/>
                <w:szCs w:val="24"/>
                <w:lang w:val="hy-AM"/>
              </w:rPr>
              <w:t xml:space="preserve"> </w:t>
            </w:r>
            <w:r w:rsidRPr="00C05004">
              <w:rPr>
                <w:rFonts w:ascii="GHEA Grapalat" w:eastAsia="MS Mincho" w:hAnsi="GHEA Grapalat" w:cs="MS Mincho"/>
                <w:sz w:val="24"/>
                <w:szCs w:val="24"/>
                <w:lang w:val="hy-AM"/>
              </w:rPr>
              <w:t xml:space="preserve">Յուրաքանչյուր տարի Սևանա լճում ձկան պաշարների ուսումնասիրությունն իրականացվում է տարեկան կտրվածքով և տվյալները ստացվում են տարվա վերջ՝ </w:t>
            </w:r>
            <w:r w:rsidRPr="00C05004">
              <w:rPr>
                <w:rFonts w:ascii="GHEA Grapalat" w:eastAsia="MS Mincho" w:hAnsi="GHEA Grapalat" w:cs="MS Mincho"/>
                <w:sz w:val="24"/>
                <w:szCs w:val="24"/>
                <w:lang w:val="hy-AM"/>
              </w:rPr>
              <w:lastRenderedPageBreak/>
              <w:t>դեկտեմբեր ամսին, ինչը հիմք է հանդիսանում հաջորդ տարվա ձկան արդյունագործական որսի առաջին փուլի (մինչև սեպտեմբերի 1-ը) չափաքանակ հաստատելու համար։</w:t>
            </w:r>
          </w:p>
          <w:p w14:paraId="71A2BA12" w14:textId="77777777" w:rsidR="00C05004" w:rsidRPr="00C05004" w:rsidRDefault="00C05004" w:rsidP="00CF622D">
            <w:pPr>
              <w:spacing w:after="0" w:line="360" w:lineRule="auto"/>
              <w:ind w:left="75" w:right="90"/>
              <w:jc w:val="both"/>
              <w:rPr>
                <w:rFonts w:ascii="GHEA Grapalat" w:eastAsia="MS Mincho" w:hAnsi="GHEA Grapalat" w:cs="MS Mincho"/>
                <w:sz w:val="24"/>
                <w:szCs w:val="24"/>
                <w:lang w:val="hy-AM"/>
              </w:rPr>
            </w:pPr>
            <w:r w:rsidRPr="00C05004">
              <w:rPr>
                <w:rFonts w:ascii="GHEA Grapalat" w:eastAsia="MS Mincho" w:hAnsi="GHEA Grapalat" w:cs="MS Mincho"/>
                <w:sz w:val="24"/>
                <w:szCs w:val="24"/>
                <w:lang w:val="hy-AM"/>
              </w:rPr>
              <w:t>Միևնույն ժամանակ ամառային շրջանում իրականացված գիտական հետազոտության տվյալները  ձեռք բերելուց հետո սահմանվում են արդյունագործական որսի 2-րդ՝ աշնանային որսաշրջանի չափաքանակները (մինչև նոյեմբերի 15-ը) ։</w:t>
            </w:r>
          </w:p>
          <w:p w14:paraId="6761B321" w14:textId="77777777" w:rsidR="00C05004" w:rsidRPr="00C05004" w:rsidRDefault="00C05004" w:rsidP="00CF622D">
            <w:pPr>
              <w:spacing w:after="0" w:line="360" w:lineRule="auto"/>
              <w:ind w:left="75" w:right="90"/>
              <w:jc w:val="both"/>
              <w:rPr>
                <w:rFonts w:ascii="GHEA Grapalat" w:hAnsi="GHEA Grapalat"/>
                <w:color w:val="000000"/>
                <w:sz w:val="24"/>
                <w:szCs w:val="24"/>
                <w:shd w:val="clear" w:color="auto" w:fill="FFFFFF"/>
                <w:lang w:val="hy-AM"/>
              </w:rPr>
            </w:pPr>
            <w:r w:rsidRPr="00C05004">
              <w:rPr>
                <w:rFonts w:ascii="GHEA Grapalat" w:eastAsia="Times New Roman" w:hAnsi="GHEA Grapalat"/>
                <w:sz w:val="24"/>
                <w:szCs w:val="24"/>
                <w:lang w:val="hy-AM"/>
              </w:rPr>
              <w:t>3</w:t>
            </w:r>
            <w:r w:rsidRPr="00C05004">
              <w:rPr>
                <w:rFonts w:ascii="MS Mincho" w:eastAsia="MS Mincho" w:hAnsi="MS Mincho" w:cs="MS Mincho" w:hint="eastAsia"/>
                <w:sz w:val="24"/>
                <w:szCs w:val="24"/>
                <w:lang w:val="hy-AM"/>
              </w:rPr>
              <w:t>․</w:t>
            </w:r>
            <w:r w:rsidRPr="00C05004">
              <w:rPr>
                <w:rFonts w:ascii="GHEA Grapalat" w:eastAsia="MS Mincho" w:hAnsi="GHEA Grapalat" w:cs="MS Mincho"/>
                <w:sz w:val="24"/>
                <w:szCs w:val="24"/>
                <w:lang w:val="hy-AM"/>
              </w:rPr>
              <w:t xml:space="preserve"> </w:t>
            </w:r>
            <w:r w:rsidRPr="00C05004">
              <w:rPr>
                <w:rFonts w:ascii="GHEA Grapalat" w:eastAsia="Times New Roman" w:hAnsi="GHEA Grapalat"/>
                <w:sz w:val="24"/>
                <w:szCs w:val="24"/>
                <w:lang w:val="hy-AM"/>
              </w:rPr>
              <w:t>Համաձայն</w:t>
            </w:r>
            <w:r w:rsidRPr="00C05004">
              <w:rPr>
                <w:rFonts w:ascii="GHEA Grapalat" w:eastAsia="Times New Roman" w:hAnsi="GHEA Grapalat"/>
                <w:b/>
                <w:bCs/>
                <w:sz w:val="24"/>
                <w:szCs w:val="24"/>
                <w:lang w:val="hy-AM"/>
              </w:rPr>
              <w:t xml:space="preserve"> </w:t>
            </w:r>
            <w:r w:rsidRPr="00C05004">
              <w:rPr>
                <w:rStyle w:val="Strong"/>
                <w:rFonts w:ascii="GHEA Grapalat" w:hAnsi="GHEA Grapalat"/>
                <w:sz w:val="24"/>
                <w:szCs w:val="24"/>
                <w:lang w:val="hy-AM"/>
              </w:rPr>
              <w:t>«Սևանա լճի մասին» օրենքի 13-րդ հոդվածի 3-րդ</w:t>
            </w:r>
            <w:r w:rsidRPr="00C05004">
              <w:rPr>
                <w:rFonts w:ascii="GHEA Grapalat" w:eastAsia="Times New Roman" w:hAnsi="GHEA Grapalat"/>
                <w:b/>
                <w:bCs/>
                <w:sz w:val="24"/>
                <w:szCs w:val="24"/>
                <w:lang w:val="hy-AM"/>
              </w:rPr>
              <w:t xml:space="preserve"> </w:t>
            </w:r>
            <w:r w:rsidRPr="00C05004">
              <w:rPr>
                <w:rFonts w:ascii="GHEA Grapalat" w:eastAsia="Times New Roman" w:hAnsi="GHEA Grapalat"/>
                <w:sz w:val="24"/>
                <w:szCs w:val="24"/>
                <w:lang w:val="hy-AM"/>
              </w:rPr>
              <w:t>մասի «դ</w:t>
            </w:r>
            <w:r w:rsidRPr="00C05004">
              <w:rPr>
                <w:rFonts w:ascii="GHEA Grapalat" w:eastAsia="MS Mincho" w:hAnsi="GHEA Grapalat" w:cs="MS Mincho"/>
                <w:sz w:val="24"/>
                <w:szCs w:val="24"/>
                <w:lang w:val="hy-AM"/>
              </w:rPr>
              <w:t>»</w:t>
            </w:r>
            <w:r w:rsidRPr="00C05004">
              <w:rPr>
                <w:rFonts w:ascii="GHEA Grapalat" w:eastAsia="MS Mincho" w:hAnsi="GHEA Grapalat" w:cs="MS Mincho"/>
                <w:b/>
                <w:bCs/>
                <w:sz w:val="24"/>
                <w:szCs w:val="24"/>
                <w:lang w:val="hy-AM"/>
              </w:rPr>
              <w:t xml:space="preserve"> </w:t>
            </w:r>
            <w:r w:rsidRPr="00C05004">
              <w:rPr>
                <w:rFonts w:ascii="GHEA Grapalat" w:eastAsia="MS Mincho" w:hAnsi="GHEA Grapalat" w:cs="MS Mincho"/>
                <w:sz w:val="24"/>
                <w:szCs w:val="24"/>
                <w:lang w:val="hy-AM"/>
              </w:rPr>
              <w:t xml:space="preserve">ենթակետի </w:t>
            </w:r>
            <w:r w:rsidRPr="00C05004">
              <w:rPr>
                <w:rFonts w:ascii="GHEA Grapalat" w:eastAsia="Times New Roman" w:hAnsi="GHEA Grapalat"/>
                <w:sz w:val="24"/>
                <w:szCs w:val="24"/>
                <w:lang w:val="hy-AM"/>
              </w:rPr>
              <w:t>Տարեկան ծրագիրը ներառում է</w:t>
            </w:r>
            <w:r w:rsidRPr="00C05004">
              <w:rPr>
                <w:rFonts w:ascii="GHEA Grapalat" w:eastAsia="Times New Roman" w:hAnsi="GHEA Grapalat"/>
                <w:b/>
                <w:bCs/>
                <w:sz w:val="24"/>
                <w:szCs w:val="24"/>
                <w:lang w:val="hy-AM"/>
              </w:rPr>
              <w:t xml:space="preserve"> «</w:t>
            </w:r>
            <w:r w:rsidRPr="00C05004">
              <w:rPr>
                <w:rFonts w:ascii="GHEA Grapalat" w:hAnsi="GHEA Grapalat"/>
                <w:color w:val="000000"/>
                <w:sz w:val="24"/>
                <w:szCs w:val="24"/>
                <w:shd w:val="clear" w:color="auto" w:fill="FFFFFF"/>
                <w:lang w:val="hy-AM"/>
              </w:rPr>
              <w:t xml:space="preserve">Սևանա լճի և նրա ջրհավաք ավազանի կենսառեսուրսների (այդ թվում` ձկնային և խեցգետնային) արդյունահանման և արդյունագործական որսի տարեկան առավելագույն չափաքանակները և արդյունագործական որակի բնութագրերը` ամսական կտրվածքով,» այդ պահանջից ելնելով Տարեկան ծրագրում ամրագրվում է միջոցառում, որի նկարագրում նշվում է,որ միջոցառման կատարումը հնարավոր է ապահովել Տարեկան ծրագրի հաստատումից հետո` հիմք ընդունելով նախորդ տարվա «Սևանա լճում և դրա ջրհավաք ավազանում ձկան և խեցգետնի պաշարների հաշվառում» միջոցառման ամփոփ արդյունքները, ինչն էլ ենթադրում է արդեն ընթացիկ տարում </w:t>
            </w:r>
            <w:r w:rsidRPr="00C05004">
              <w:rPr>
                <w:rFonts w:ascii="GHEA Grapalat" w:hAnsi="GHEA Grapalat"/>
                <w:color w:val="000000"/>
                <w:sz w:val="24"/>
                <w:szCs w:val="24"/>
                <w:shd w:val="clear" w:color="auto" w:fill="FFFFFF"/>
                <w:lang w:val="hy-AM"/>
              </w:rPr>
              <w:lastRenderedPageBreak/>
              <w:t xml:space="preserve">հաստատված որոշման մեջ  լրացումների կամ փոփոխությունների իրականացում։ </w:t>
            </w:r>
          </w:p>
          <w:p w14:paraId="2A21E616" w14:textId="77777777" w:rsidR="00C05004" w:rsidRPr="00C05004" w:rsidRDefault="00C05004" w:rsidP="00CF622D">
            <w:pPr>
              <w:spacing w:after="0" w:line="360" w:lineRule="auto"/>
              <w:ind w:left="75" w:right="90"/>
              <w:jc w:val="both"/>
              <w:rPr>
                <w:rFonts w:ascii="GHEA Grapalat" w:hAnsi="GHEA Grapalat"/>
                <w:color w:val="000000"/>
                <w:sz w:val="24"/>
                <w:szCs w:val="24"/>
                <w:shd w:val="clear" w:color="auto" w:fill="FFFFFF"/>
                <w:lang w:val="hy-AM"/>
              </w:rPr>
            </w:pPr>
            <w:r w:rsidRPr="00C05004">
              <w:rPr>
                <w:rFonts w:ascii="GHEA Grapalat" w:hAnsi="GHEA Grapalat"/>
                <w:color w:val="000000"/>
                <w:sz w:val="24"/>
                <w:szCs w:val="24"/>
                <w:shd w:val="clear" w:color="auto" w:fill="FFFFFF"/>
                <w:lang w:val="hy-AM"/>
              </w:rPr>
              <w:t>Հատկանշական է, որ 2024 թվականի տարեկան ծրագիրը հաստատվել է Կառավարության 2023 թվականի սեպտեմբերի 29-ի N1656-Ն որոշմամբ։</w:t>
            </w:r>
          </w:p>
          <w:p w14:paraId="71849F73" w14:textId="77777777" w:rsidR="00C05004" w:rsidRPr="00C05004" w:rsidRDefault="00C05004" w:rsidP="00CF622D">
            <w:pPr>
              <w:spacing w:after="0" w:line="360" w:lineRule="auto"/>
              <w:ind w:left="75" w:right="90" w:firstLine="634"/>
              <w:jc w:val="both"/>
              <w:rPr>
                <w:rFonts w:ascii="GHEA Grapalat" w:hAnsi="GHEA Grapalat"/>
                <w:color w:val="000000"/>
                <w:sz w:val="24"/>
                <w:szCs w:val="24"/>
                <w:shd w:val="clear" w:color="auto" w:fill="FFFFFF"/>
                <w:lang w:val="hy-AM"/>
              </w:rPr>
            </w:pPr>
            <w:r w:rsidRPr="00C05004">
              <w:rPr>
                <w:rFonts w:ascii="GHEA Grapalat" w:hAnsi="GHEA Grapalat"/>
                <w:color w:val="000000"/>
                <w:sz w:val="24"/>
                <w:szCs w:val="24"/>
                <w:shd w:val="clear" w:color="auto" w:fill="FFFFFF"/>
                <w:lang w:val="hy-AM"/>
              </w:rPr>
              <w:t>Կառավարության 2024 թվականի փետրվարի 2-ի N182-Ն որոշմամբ կատարվել է լրացում վերոնշյալ որոշման մեջ՝ սահմանելով չափաքանակ մինչև սեպտեմբերի 1-ը։</w:t>
            </w:r>
          </w:p>
          <w:p w14:paraId="3C97E544" w14:textId="65B10D47" w:rsidR="00C05004" w:rsidRPr="00C05004" w:rsidRDefault="00C05004" w:rsidP="00CF622D">
            <w:pPr>
              <w:spacing w:after="0" w:line="360" w:lineRule="auto"/>
              <w:ind w:left="75" w:right="90" w:firstLine="634"/>
              <w:jc w:val="both"/>
              <w:rPr>
                <w:rFonts w:ascii="GHEA Grapalat" w:hAnsi="GHEA Grapalat"/>
                <w:color w:val="000000"/>
                <w:sz w:val="24"/>
                <w:szCs w:val="24"/>
                <w:shd w:val="clear" w:color="auto" w:fill="FFFFFF"/>
                <w:lang w:val="hy-AM"/>
              </w:rPr>
            </w:pPr>
            <w:r w:rsidRPr="00C05004">
              <w:rPr>
                <w:rFonts w:ascii="GHEA Grapalat" w:hAnsi="GHEA Grapalat"/>
                <w:color w:val="000000"/>
                <w:sz w:val="24"/>
                <w:szCs w:val="24"/>
                <w:shd w:val="clear" w:color="auto" w:fill="FFFFFF"/>
                <w:lang w:val="hy-AM"/>
              </w:rPr>
              <w:t>Սույն Կառավարության որոշման նախագծով սահմանվում է ևս լրացուցիչ չափաքանակ՝ մինչև նոյեմբերի 15-ը։</w:t>
            </w:r>
          </w:p>
        </w:tc>
        <w:tc>
          <w:tcPr>
            <w:tcW w:w="35" w:type="dxa"/>
            <w:tcBorders>
              <w:top w:val="outset" w:sz="6" w:space="0" w:color="auto"/>
              <w:left w:val="nil"/>
              <w:bottom w:val="outset" w:sz="6" w:space="0" w:color="auto"/>
              <w:right w:val="outset" w:sz="6" w:space="0" w:color="auto"/>
            </w:tcBorders>
            <w:vAlign w:val="center"/>
            <w:hideMark/>
          </w:tcPr>
          <w:p w14:paraId="2A434596" w14:textId="77777777" w:rsidR="00563E46" w:rsidRPr="00C05004" w:rsidRDefault="00563E46" w:rsidP="00C05004">
            <w:pPr>
              <w:spacing w:after="0" w:line="360" w:lineRule="auto"/>
              <w:jc w:val="both"/>
              <w:rPr>
                <w:rFonts w:ascii="GHEA Grapalat" w:hAnsi="GHEA Grapalat"/>
                <w:sz w:val="24"/>
                <w:szCs w:val="24"/>
                <w:lang w:val="hy-AM"/>
              </w:rPr>
            </w:pPr>
          </w:p>
        </w:tc>
      </w:tr>
    </w:tbl>
    <w:p w14:paraId="6B47BF1F" w14:textId="77777777" w:rsidR="003358F2" w:rsidRPr="00C05004" w:rsidRDefault="003358F2" w:rsidP="00C05004">
      <w:pPr>
        <w:tabs>
          <w:tab w:val="left" w:pos="5430"/>
        </w:tabs>
        <w:spacing w:after="0" w:line="360" w:lineRule="auto"/>
        <w:rPr>
          <w:rFonts w:ascii="GHEA Grapalat" w:hAnsi="GHEA Grapalat"/>
          <w:sz w:val="24"/>
          <w:szCs w:val="24"/>
          <w:lang w:val="hy-AM"/>
        </w:rPr>
      </w:pPr>
    </w:p>
    <w:sectPr w:rsidR="003358F2" w:rsidRPr="00C05004" w:rsidSect="00B714F4">
      <w:pgSz w:w="12240" w:h="15840" w:code="1"/>
      <w:pgMar w:top="81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5B4639" w14:textId="77777777" w:rsidR="00C84F54" w:rsidRDefault="00C84F54" w:rsidP="00D30BA9">
      <w:pPr>
        <w:spacing w:after="0" w:line="240" w:lineRule="auto"/>
      </w:pPr>
      <w:r>
        <w:separator/>
      </w:r>
    </w:p>
  </w:endnote>
  <w:endnote w:type="continuationSeparator" w:id="0">
    <w:p w14:paraId="6749FAA7" w14:textId="77777777" w:rsidR="00C84F54" w:rsidRDefault="00C84F54"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LatAr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F5219" w14:textId="77777777" w:rsidR="00C84F54" w:rsidRDefault="00C84F54" w:rsidP="00D30BA9">
      <w:pPr>
        <w:spacing w:after="0" w:line="240" w:lineRule="auto"/>
      </w:pPr>
      <w:r>
        <w:separator/>
      </w:r>
    </w:p>
  </w:footnote>
  <w:footnote w:type="continuationSeparator" w:id="0">
    <w:p w14:paraId="59D827AB" w14:textId="77777777" w:rsidR="00C84F54" w:rsidRDefault="00C84F54"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9"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2"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6"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8"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9"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1"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3458594">
    <w:abstractNumId w:val="1"/>
  </w:num>
  <w:num w:numId="2" w16cid:durableId="2081753406">
    <w:abstractNumId w:val="0"/>
  </w:num>
  <w:num w:numId="3" w16cid:durableId="1932204836">
    <w:abstractNumId w:val="13"/>
  </w:num>
  <w:num w:numId="4" w16cid:durableId="845944470">
    <w:abstractNumId w:val="26"/>
  </w:num>
  <w:num w:numId="5" w16cid:durableId="942957230">
    <w:abstractNumId w:val="20"/>
  </w:num>
  <w:num w:numId="6" w16cid:durableId="1994068224">
    <w:abstractNumId w:val="18"/>
  </w:num>
  <w:num w:numId="7" w16cid:durableId="1529753726">
    <w:abstractNumId w:val="19"/>
  </w:num>
  <w:num w:numId="8" w16cid:durableId="1632861397">
    <w:abstractNumId w:val="8"/>
  </w:num>
  <w:num w:numId="9" w16cid:durableId="1701737790">
    <w:abstractNumId w:val="32"/>
  </w:num>
  <w:num w:numId="10" w16cid:durableId="538395334">
    <w:abstractNumId w:val="6"/>
  </w:num>
  <w:num w:numId="11" w16cid:durableId="185489511">
    <w:abstractNumId w:val="37"/>
  </w:num>
  <w:num w:numId="12" w16cid:durableId="1773284590">
    <w:abstractNumId w:val="38"/>
  </w:num>
  <w:num w:numId="13" w16cid:durableId="354384511">
    <w:abstractNumId w:val="31"/>
  </w:num>
  <w:num w:numId="14" w16cid:durableId="949773792">
    <w:abstractNumId w:val="7"/>
  </w:num>
  <w:num w:numId="15" w16cid:durableId="1805002400">
    <w:abstractNumId w:val="23"/>
  </w:num>
  <w:num w:numId="16" w16cid:durableId="911893367">
    <w:abstractNumId w:val="10"/>
  </w:num>
  <w:num w:numId="17" w16cid:durableId="1176920717">
    <w:abstractNumId w:val="40"/>
  </w:num>
  <w:num w:numId="18" w16cid:durableId="794787344">
    <w:abstractNumId w:val="11"/>
  </w:num>
  <w:num w:numId="19" w16cid:durableId="716053293">
    <w:abstractNumId w:val="29"/>
  </w:num>
  <w:num w:numId="20" w16cid:durableId="876235768">
    <w:abstractNumId w:val="4"/>
  </w:num>
  <w:num w:numId="21" w16cid:durableId="1998264721">
    <w:abstractNumId w:val="24"/>
  </w:num>
  <w:num w:numId="22" w16cid:durableId="144704149">
    <w:abstractNumId w:val="3"/>
  </w:num>
  <w:num w:numId="23" w16cid:durableId="1059209428">
    <w:abstractNumId w:val="21"/>
  </w:num>
  <w:num w:numId="24" w16cid:durableId="282460985">
    <w:abstractNumId w:val="28"/>
  </w:num>
  <w:num w:numId="25" w16cid:durableId="1435634393">
    <w:abstractNumId w:val="5"/>
  </w:num>
  <w:num w:numId="26" w16cid:durableId="430052311">
    <w:abstractNumId w:val="2"/>
  </w:num>
  <w:num w:numId="27" w16cid:durableId="1245723279">
    <w:abstractNumId w:val="35"/>
  </w:num>
  <w:num w:numId="28" w16cid:durableId="2048674579">
    <w:abstractNumId w:val="34"/>
  </w:num>
  <w:num w:numId="29" w16cid:durableId="1314260912">
    <w:abstractNumId w:val="43"/>
  </w:num>
  <w:num w:numId="30" w16cid:durableId="497581856">
    <w:abstractNumId w:val="33"/>
  </w:num>
  <w:num w:numId="31" w16cid:durableId="1879467190">
    <w:abstractNumId w:val="42"/>
  </w:num>
  <w:num w:numId="32" w16cid:durableId="2083331601">
    <w:abstractNumId w:val="17"/>
  </w:num>
  <w:num w:numId="33" w16cid:durableId="1310090821">
    <w:abstractNumId w:val="30"/>
  </w:num>
  <w:num w:numId="34" w16cid:durableId="1901940080">
    <w:abstractNumId w:val="9"/>
  </w:num>
  <w:num w:numId="35" w16cid:durableId="100883656">
    <w:abstractNumId w:val="15"/>
  </w:num>
  <w:num w:numId="36" w16cid:durableId="329334158">
    <w:abstractNumId w:val="39"/>
  </w:num>
  <w:num w:numId="37" w16cid:durableId="25109059">
    <w:abstractNumId w:val="41"/>
  </w:num>
  <w:num w:numId="38" w16cid:durableId="887960253">
    <w:abstractNumId w:val="14"/>
  </w:num>
  <w:num w:numId="39" w16cid:durableId="1505123442">
    <w:abstractNumId w:val="25"/>
  </w:num>
  <w:num w:numId="40" w16cid:durableId="612518165">
    <w:abstractNumId w:val="36"/>
  </w:num>
  <w:num w:numId="41" w16cid:durableId="1840390448">
    <w:abstractNumId w:val="27"/>
  </w:num>
  <w:num w:numId="42" w16cid:durableId="139079004">
    <w:abstractNumId w:val="22"/>
  </w:num>
  <w:num w:numId="43" w16cid:durableId="2140537110">
    <w:abstractNumId w:val="12"/>
  </w:num>
  <w:num w:numId="44" w16cid:durableId="20288654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923"/>
    <w:rsid w:val="000065BC"/>
    <w:rsid w:val="00015369"/>
    <w:rsid w:val="0002381F"/>
    <w:rsid w:val="00023F0E"/>
    <w:rsid w:val="00036BD9"/>
    <w:rsid w:val="00043F4F"/>
    <w:rsid w:val="0004403D"/>
    <w:rsid w:val="00050E8E"/>
    <w:rsid w:val="000572E9"/>
    <w:rsid w:val="000618B7"/>
    <w:rsid w:val="00063DA3"/>
    <w:rsid w:val="00066DEB"/>
    <w:rsid w:val="000735A6"/>
    <w:rsid w:val="00077CC8"/>
    <w:rsid w:val="0008614A"/>
    <w:rsid w:val="000921CB"/>
    <w:rsid w:val="00092253"/>
    <w:rsid w:val="000922AD"/>
    <w:rsid w:val="00092E51"/>
    <w:rsid w:val="00094B2C"/>
    <w:rsid w:val="000A0619"/>
    <w:rsid w:val="000A68EA"/>
    <w:rsid w:val="000B3CCC"/>
    <w:rsid w:val="000B6061"/>
    <w:rsid w:val="000C1A35"/>
    <w:rsid w:val="000C1CCE"/>
    <w:rsid w:val="000C3EDA"/>
    <w:rsid w:val="000C4B3E"/>
    <w:rsid w:val="000C78D8"/>
    <w:rsid w:val="000D3CA2"/>
    <w:rsid w:val="000D4637"/>
    <w:rsid w:val="000D5C94"/>
    <w:rsid w:val="000D5E6B"/>
    <w:rsid w:val="000D617D"/>
    <w:rsid w:val="000E2D34"/>
    <w:rsid w:val="000E404A"/>
    <w:rsid w:val="000F0525"/>
    <w:rsid w:val="000F05E3"/>
    <w:rsid w:val="000F6C83"/>
    <w:rsid w:val="00101937"/>
    <w:rsid w:val="00104717"/>
    <w:rsid w:val="00105077"/>
    <w:rsid w:val="00105B12"/>
    <w:rsid w:val="00111E8F"/>
    <w:rsid w:val="00114D64"/>
    <w:rsid w:val="00122561"/>
    <w:rsid w:val="0012440B"/>
    <w:rsid w:val="001301AC"/>
    <w:rsid w:val="00135588"/>
    <w:rsid w:val="001361DF"/>
    <w:rsid w:val="00160D1C"/>
    <w:rsid w:val="00164E26"/>
    <w:rsid w:val="001728E6"/>
    <w:rsid w:val="001815B7"/>
    <w:rsid w:val="00184D00"/>
    <w:rsid w:val="00186784"/>
    <w:rsid w:val="001934A6"/>
    <w:rsid w:val="001B07E6"/>
    <w:rsid w:val="001B1563"/>
    <w:rsid w:val="001C47EA"/>
    <w:rsid w:val="001C4B25"/>
    <w:rsid w:val="001C65AD"/>
    <w:rsid w:val="001C7214"/>
    <w:rsid w:val="001D0C15"/>
    <w:rsid w:val="001D1786"/>
    <w:rsid w:val="001D6F5E"/>
    <w:rsid w:val="001D75F5"/>
    <w:rsid w:val="001E16AA"/>
    <w:rsid w:val="00210DE0"/>
    <w:rsid w:val="0022021D"/>
    <w:rsid w:val="00220A1F"/>
    <w:rsid w:val="00230098"/>
    <w:rsid w:val="002319B3"/>
    <w:rsid w:val="00233985"/>
    <w:rsid w:val="00241B89"/>
    <w:rsid w:val="00243F1A"/>
    <w:rsid w:val="00246AEE"/>
    <w:rsid w:val="00271D41"/>
    <w:rsid w:val="0027356A"/>
    <w:rsid w:val="00275AC7"/>
    <w:rsid w:val="002802F1"/>
    <w:rsid w:val="00296215"/>
    <w:rsid w:val="002A1961"/>
    <w:rsid w:val="002A2511"/>
    <w:rsid w:val="002B385E"/>
    <w:rsid w:val="002B7DCB"/>
    <w:rsid w:val="002C11BF"/>
    <w:rsid w:val="002C6DF4"/>
    <w:rsid w:val="002D3BDA"/>
    <w:rsid w:val="002D45F9"/>
    <w:rsid w:val="002D5B9B"/>
    <w:rsid w:val="002D6718"/>
    <w:rsid w:val="002E5ABA"/>
    <w:rsid w:val="002E6242"/>
    <w:rsid w:val="002F1A8C"/>
    <w:rsid w:val="002F378C"/>
    <w:rsid w:val="002F3D7C"/>
    <w:rsid w:val="002F6647"/>
    <w:rsid w:val="0030608E"/>
    <w:rsid w:val="00307C53"/>
    <w:rsid w:val="0031060E"/>
    <w:rsid w:val="00310C84"/>
    <w:rsid w:val="00320C20"/>
    <w:rsid w:val="00321E00"/>
    <w:rsid w:val="00323465"/>
    <w:rsid w:val="003318B9"/>
    <w:rsid w:val="003358F2"/>
    <w:rsid w:val="003359FD"/>
    <w:rsid w:val="00337F95"/>
    <w:rsid w:val="00342776"/>
    <w:rsid w:val="00356318"/>
    <w:rsid w:val="00394BFB"/>
    <w:rsid w:val="003A68A6"/>
    <w:rsid w:val="003B2C10"/>
    <w:rsid w:val="003C6A1B"/>
    <w:rsid w:val="003D6B9A"/>
    <w:rsid w:val="003D7F66"/>
    <w:rsid w:val="003E5AAB"/>
    <w:rsid w:val="003E7C7C"/>
    <w:rsid w:val="003F4109"/>
    <w:rsid w:val="00406E00"/>
    <w:rsid w:val="0042667D"/>
    <w:rsid w:val="00446601"/>
    <w:rsid w:val="00446AC8"/>
    <w:rsid w:val="00460995"/>
    <w:rsid w:val="00474CC2"/>
    <w:rsid w:val="00476C02"/>
    <w:rsid w:val="004805F1"/>
    <w:rsid w:val="00482769"/>
    <w:rsid w:val="00485072"/>
    <w:rsid w:val="004944C0"/>
    <w:rsid w:val="00497A16"/>
    <w:rsid w:val="004A2989"/>
    <w:rsid w:val="004A2B1B"/>
    <w:rsid w:val="004A45F3"/>
    <w:rsid w:val="004A5C22"/>
    <w:rsid w:val="004B0204"/>
    <w:rsid w:val="004B2842"/>
    <w:rsid w:val="004B343D"/>
    <w:rsid w:val="004B67D9"/>
    <w:rsid w:val="004C52FF"/>
    <w:rsid w:val="004C7738"/>
    <w:rsid w:val="004C7C8E"/>
    <w:rsid w:val="004E3EA9"/>
    <w:rsid w:val="004E3F92"/>
    <w:rsid w:val="004F2D33"/>
    <w:rsid w:val="00504816"/>
    <w:rsid w:val="00510546"/>
    <w:rsid w:val="005111FC"/>
    <w:rsid w:val="00514AA0"/>
    <w:rsid w:val="00516795"/>
    <w:rsid w:val="0052168C"/>
    <w:rsid w:val="0052596D"/>
    <w:rsid w:val="00531333"/>
    <w:rsid w:val="00533E83"/>
    <w:rsid w:val="00537240"/>
    <w:rsid w:val="00547BFF"/>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C6B36"/>
    <w:rsid w:val="005D3E3E"/>
    <w:rsid w:val="005D63F9"/>
    <w:rsid w:val="005E119A"/>
    <w:rsid w:val="005E3135"/>
    <w:rsid w:val="00602785"/>
    <w:rsid w:val="00612B5E"/>
    <w:rsid w:val="006146DF"/>
    <w:rsid w:val="00622055"/>
    <w:rsid w:val="006224EC"/>
    <w:rsid w:val="0063512E"/>
    <w:rsid w:val="00642F21"/>
    <w:rsid w:val="006509FE"/>
    <w:rsid w:val="00651810"/>
    <w:rsid w:val="00672C32"/>
    <w:rsid w:val="00673461"/>
    <w:rsid w:val="00692E61"/>
    <w:rsid w:val="00695964"/>
    <w:rsid w:val="006A0534"/>
    <w:rsid w:val="006A3984"/>
    <w:rsid w:val="006B4592"/>
    <w:rsid w:val="006B4ABF"/>
    <w:rsid w:val="006B4F67"/>
    <w:rsid w:val="006B7ECA"/>
    <w:rsid w:val="006C54C1"/>
    <w:rsid w:val="006C6CAA"/>
    <w:rsid w:val="006D2FB8"/>
    <w:rsid w:val="006D4A81"/>
    <w:rsid w:val="006E1AB8"/>
    <w:rsid w:val="00700088"/>
    <w:rsid w:val="00703A12"/>
    <w:rsid w:val="00722FD9"/>
    <w:rsid w:val="0073129E"/>
    <w:rsid w:val="007364AF"/>
    <w:rsid w:val="00741253"/>
    <w:rsid w:val="007419D5"/>
    <w:rsid w:val="00760629"/>
    <w:rsid w:val="00765473"/>
    <w:rsid w:val="00783746"/>
    <w:rsid w:val="00787D4A"/>
    <w:rsid w:val="007A581C"/>
    <w:rsid w:val="007A62B0"/>
    <w:rsid w:val="007B3F57"/>
    <w:rsid w:val="007B3FD2"/>
    <w:rsid w:val="007B738F"/>
    <w:rsid w:val="007C0676"/>
    <w:rsid w:val="007C0B32"/>
    <w:rsid w:val="007C711C"/>
    <w:rsid w:val="007C796A"/>
    <w:rsid w:val="007D113C"/>
    <w:rsid w:val="007D5BB1"/>
    <w:rsid w:val="007E6899"/>
    <w:rsid w:val="007F10D3"/>
    <w:rsid w:val="008066F7"/>
    <w:rsid w:val="00807558"/>
    <w:rsid w:val="00820A3A"/>
    <w:rsid w:val="008229C2"/>
    <w:rsid w:val="008242BE"/>
    <w:rsid w:val="0082430B"/>
    <w:rsid w:val="00826B29"/>
    <w:rsid w:val="00827BCF"/>
    <w:rsid w:val="00841C3D"/>
    <w:rsid w:val="00850596"/>
    <w:rsid w:val="00854D5B"/>
    <w:rsid w:val="00855196"/>
    <w:rsid w:val="008608DB"/>
    <w:rsid w:val="00866197"/>
    <w:rsid w:val="0087748A"/>
    <w:rsid w:val="00882EAA"/>
    <w:rsid w:val="008831C8"/>
    <w:rsid w:val="008842DE"/>
    <w:rsid w:val="008846EB"/>
    <w:rsid w:val="00893BD9"/>
    <w:rsid w:val="00893D50"/>
    <w:rsid w:val="0089681B"/>
    <w:rsid w:val="008A0D20"/>
    <w:rsid w:val="008C77E1"/>
    <w:rsid w:val="008C7E70"/>
    <w:rsid w:val="008E0375"/>
    <w:rsid w:val="008F006D"/>
    <w:rsid w:val="008F2296"/>
    <w:rsid w:val="00907089"/>
    <w:rsid w:val="00915FA2"/>
    <w:rsid w:val="009247D2"/>
    <w:rsid w:val="00927A43"/>
    <w:rsid w:val="009375DE"/>
    <w:rsid w:val="0094402D"/>
    <w:rsid w:val="00946FC6"/>
    <w:rsid w:val="00950155"/>
    <w:rsid w:val="00962A6C"/>
    <w:rsid w:val="00962F05"/>
    <w:rsid w:val="00965ABD"/>
    <w:rsid w:val="00967F7A"/>
    <w:rsid w:val="00977026"/>
    <w:rsid w:val="00983280"/>
    <w:rsid w:val="00984FDC"/>
    <w:rsid w:val="00987E74"/>
    <w:rsid w:val="00990CEE"/>
    <w:rsid w:val="009A12DB"/>
    <w:rsid w:val="009A69E7"/>
    <w:rsid w:val="009B13D2"/>
    <w:rsid w:val="009D21E1"/>
    <w:rsid w:val="009D3B84"/>
    <w:rsid w:val="009D42CD"/>
    <w:rsid w:val="009E0397"/>
    <w:rsid w:val="009E388B"/>
    <w:rsid w:val="009E7CCF"/>
    <w:rsid w:val="009F48F1"/>
    <w:rsid w:val="009F64F6"/>
    <w:rsid w:val="00A03F7D"/>
    <w:rsid w:val="00A056C4"/>
    <w:rsid w:val="00A11A47"/>
    <w:rsid w:val="00A16BD9"/>
    <w:rsid w:val="00A25186"/>
    <w:rsid w:val="00A25C72"/>
    <w:rsid w:val="00A30ACA"/>
    <w:rsid w:val="00A5178A"/>
    <w:rsid w:val="00A52250"/>
    <w:rsid w:val="00A5330F"/>
    <w:rsid w:val="00A562ED"/>
    <w:rsid w:val="00A63245"/>
    <w:rsid w:val="00A66706"/>
    <w:rsid w:val="00A747D5"/>
    <w:rsid w:val="00A77A3D"/>
    <w:rsid w:val="00A8707C"/>
    <w:rsid w:val="00A90B5F"/>
    <w:rsid w:val="00AA7719"/>
    <w:rsid w:val="00AB1632"/>
    <w:rsid w:val="00AB560B"/>
    <w:rsid w:val="00AC1973"/>
    <w:rsid w:val="00AC1CAA"/>
    <w:rsid w:val="00AC4D54"/>
    <w:rsid w:val="00AC55F7"/>
    <w:rsid w:val="00AC62EA"/>
    <w:rsid w:val="00AE35AC"/>
    <w:rsid w:val="00B139A3"/>
    <w:rsid w:val="00B17B2E"/>
    <w:rsid w:val="00B3227D"/>
    <w:rsid w:val="00B37E2A"/>
    <w:rsid w:val="00B6111F"/>
    <w:rsid w:val="00B66B49"/>
    <w:rsid w:val="00B714F4"/>
    <w:rsid w:val="00B73695"/>
    <w:rsid w:val="00B8555E"/>
    <w:rsid w:val="00B86E6D"/>
    <w:rsid w:val="00B9275E"/>
    <w:rsid w:val="00B9298B"/>
    <w:rsid w:val="00B953E7"/>
    <w:rsid w:val="00B95988"/>
    <w:rsid w:val="00BA0877"/>
    <w:rsid w:val="00BA0DB2"/>
    <w:rsid w:val="00BA2162"/>
    <w:rsid w:val="00BA519B"/>
    <w:rsid w:val="00BA70EF"/>
    <w:rsid w:val="00BB0962"/>
    <w:rsid w:val="00BB112B"/>
    <w:rsid w:val="00BB1BD3"/>
    <w:rsid w:val="00BC6B50"/>
    <w:rsid w:val="00BE68DE"/>
    <w:rsid w:val="00C00276"/>
    <w:rsid w:val="00C00732"/>
    <w:rsid w:val="00C05004"/>
    <w:rsid w:val="00C20701"/>
    <w:rsid w:val="00C20D10"/>
    <w:rsid w:val="00C215BB"/>
    <w:rsid w:val="00C25C1A"/>
    <w:rsid w:val="00C43EC6"/>
    <w:rsid w:val="00C4660A"/>
    <w:rsid w:val="00C61E4D"/>
    <w:rsid w:val="00C627C0"/>
    <w:rsid w:val="00C66A00"/>
    <w:rsid w:val="00C73A18"/>
    <w:rsid w:val="00C77315"/>
    <w:rsid w:val="00C84F54"/>
    <w:rsid w:val="00C954D4"/>
    <w:rsid w:val="00C962B2"/>
    <w:rsid w:val="00CA1635"/>
    <w:rsid w:val="00CA2E66"/>
    <w:rsid w:val="00CA3525"/>
    <w:rsid w:val="00CB007F"/>
    <w:rsid w:val="00CB05DB"/>
    <w:rsid w:val="00CB6FCC"/>
    <w:rsid w:val="00CC00C3"/>
    <w:rsid w:val="00CC2637"/>
    <w:rsid w:val="00CC34FB"/>
    <w:rsid w:val="00CC49A1"/>
    <w:rsid w:val="00CC5642"/>
    <w:rsid w:val="00CD5DAD"/>
    <w:rsid w:val="00CD6A56"/>
    <w:rsid w:val="00CE259D"/>
    <w:rsid w:val="00CF273E"/>
    <w:rsid w:val="00CF622D"/>
    <w:rsid w:val="00CF6664"/>
    <w:rsid w:val="00D100E8"/>
    <w:rsid w:val="00D229F3"/>
    <w:rsid w:val="00D24EC6"/>
    <w:rsid w:val="00D30BA9"/>
    <w:rsid w:val="00D31501"/>
    <w:rsid w:val="00D32D50"/>
    <w:rsid w:val="00D34559"/>
    <w:rsid w:val="00D511C1"/>
    <w:rsid w:val="00D52F38"/>
    <w:rsid w:val="00D612B2"/>
    <w:rsid w:val="00D66AD6"/>
    <w:rsid w:val="00D66E5E"/>
    <w:rsid w:val="00D67C78"/>
    <w:rsid w:val="00D73739"/>
    <w:rsid w:val="00D752FE"/>
    <w:rsid w:val="00D76AA9"/>
    <w:rsid w:val="00D80B65"/>
    <w:rsid w:val="00D84685"/>
    <w:rsid w:val="00D94111"/>
    <w:rsid w:val="00D94167"/>
    <w:rsid w:val="00D96664"/>
    <w:rsid w:val="00D96A04"/>
    <w:rsid w:val="00DB18BE"/>
    <w:rsid w:val="00DB508E"/>
    <w:rsid w:val="00DC0C03"/>
    <w:rsid w:val="00DC4F98"/>
    <w:rsid w:val="00DC5EA6"/>
    <w:rsid w:val="00DD3585"/>
    <w:rsid w:val="00DD4AA8"/>
    <w:rsid w:val="00DE42AC"/>
    <w:rsid w:val="00DE6104"/>
    <w:rsid w:val="00DF2F64"/>
    <w:rsid w:val="00DF3010"/>
    <w:rsid w:val="00DF6923"/>
    <w:rsid w:val="00E04D30"/>
    <w:rsid w:val="00E112AD"/>
    <w:rsid w:val="00E13118"/>
    <w:rsid w:val="00E140DB"/>
    <w:rsid w:val="00E150CF"/>
    <w:rsid w:val="00E22EEE"/>
    <w:rsid w:val="00E23632"/>
    <w:rsid w:val="00E27290"/>
    <w:rsid w:val="00E33558"/>
    <w:rsid w:val="00E35CDF"/>
    <w:rsid w:val="00E43348"/>
    <w:rsid w:val="00E51B54"/>
    <w:rsid w:val="00E539A2"/>
    <w:rsid w:val="00E53F6F"/>
    <w:rsid w:val="00E55188"/>
    <w:rsid w:val="00E62869"/>
    <w:rsid w:val="00E634E0"/>
    <w:rsid w:val="00E6566D"/>
    <w:rsid w:val="00E66644"/>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03017"/>
    <w:rsid w:val="00F10584"/>
    <w:rsid w:val="00F1610F"/>
    <w:rsid w:val="00F24BD2"/>
    <w:rsid w:val="00F25509"/>
    <w:rsid w:val="00F2735F"/>
    <w:rsid w:val="00F309F1"/>
    <w:rsid w:val="00F37E36"/>
    <w:rsid w:val="00F41D9C"/>
    <w:rsid w:val="00F55B35"/>
    <w:rsid w:val="00F72A78"/>
    <w:rsid w:val="00F80D7F"/>
    <w:rsid w:val="00F8532A"/>
    <w:rsid w:val="00F85F37"/>
    <w:rsid w:val="00F86342"/>
    <w:rsid w:val="00FA219B"/>
    <w:rsid w:val="00FA540B"/>
    <w:rsid w:val="00FB41FD"/>
    <w:rsid w:val="00FB783D"/>
    <w:rsid w:val="00FC10DD"/>
    <w:rsid w:val="00FD4326"/>
    <w:rsid w:val="00FE5F01"/>
    <w:rsid w:val="00FF10AA"/>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46F0"/>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styleId="Emphasis">
    <w:name w:val="Emphasis"/>
    <w:basedOn w:val="DefaultParagraphFont"/>
    <w:qFormat/>
    <w:rsid w:val="007B7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83380963">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384063604">
      <w:bodyDiv w:val="1"/>
      <w:marLeft w:val="0"/>
      <w:marRight w:val="0"/>
      <w:marTop w:val="0"/>
      <w:marBottom w:val="0"/>
      <w:divBdr>
        <w:top w:val="none" w:sz="0" w:space="0" w:color="auto"/>
        <w:left w:val="none" w:sz="0" w:space="0" w:color="auto"/>
        <w:bottom w:val="none" w:sz="0" w:space="0" w:color="auto"/>
        <w:right w:val="none" w:sz="0" w:space="0" w:color="auto"/>
      </w:divBdr>
    </w:div>
    <w:div w:id="508563800">
      <w:bodyDiv w:val="1"/>
      <w:marLeft w:val="0"/>
      <w:marRight w:val="0"/>
      <w:marTop w:val="0"/>
      <w:marBottom w:val="0"/>
      <w:divBdr>
        <w:top w:val="none" w:sz="0" w:space="0" w:color="auto"/>
        <w:left w:val="none" w:sz="0" w:space="0" w:color="auto"/>
        <w:bottom w:val="none" w:sz="0" w:space="0" w:color="auto"/>
        <w:right w:val="none" w:sz="0" w:space="0" w:color="auto"/>
      </w:divBdr>
    </w:div>
    <w:div w:id="543102595">
      <w:bodyDiv w:val="1"/>
      <w:marLeft w:val="0"/>
      <w:marRight w:val="0"/>
      <w:marTop w:val="0"/>
      <w:marBottom w:val="0"/>
      <w:divBdr>
        <w:top w:val="none" w:sz="0" w:space="0" w:color="auto"/>
        <w:left w:val="none" w:sz="0" w:space="0" w:color="auto"/>
        <w:bottom w:val="none" w:sz="0" w:space="0" w:color="auto"/>
        <w:right w:val="none" w:sz="0" w:space="0" w:color="auto"/>
      </w:divBdr>
    </w:div>
    <w:div w:id="626818457">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2672">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65964625">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45508060">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21730-E0F7-4027-9C8B-04763C26C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3</Pages>
  <Words>448</Words>
  <Characters>2559</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3001</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https://mul2.gov.am/tasks/1024307/oneclick/6ae92b5c23253be7bfe2239a35e7e1d5ad44ee3766f4560f9294ad2fb2459959.docx?token=653116d5299a5d9bdec68a717a695f36</cp:keywords>
  <cp:lastModifiedBy>Voskehat Grigoryan</cp:lastModifiedBy>
  <cp:revision>164</cp:revision>
  <dcterms:created xsi:type="dcterms:W3CDTF">2023-03-14T13:36:00Z</dcterms:created>
  <dcterms:modified xsi:type="dcterms:W3CDTF">2024-08-23T08:38:00Z</dcterms:modified>
</cp:coreProperties>
</file>