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2E6" w:rsidRPr="005915FD" w:rsidRDefault="00D922E6" w:rsidP="00D922E6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right="-29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915FD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922E6" w:rsidRPr="003C345A" w:rsidRDefault="001C41CD" w:rsidP="001C41CD">
      <w:pPr>
        <w:widowControl w:val="0"/>
        <w:shd w:val="clear" w:color="auto" w:fill="FFFFFF"/>
        <w:spacing w:before="360" w:after="360" w:line="360" w:lineRule="auto"/>
        <w:jc w:val="center"/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</w:pPr>
      <w:r w:rsidRPr="001C41CD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 </w:t>
      </w:r>
      <w:r w:rsidR="00CA3134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>«ՀԱՅԱՍՏԱՆԻ ՀԱՆՐԱՊԵՏՈՒԹՅԱՆ ԿԱՌԱՎԱՐՈՒԹՅԱՆ 2024 ԹՎԱԿԱՆԻ ՀՈՒՆԻՍԻ</w:t>
      </w:r>
      <w:r w:rsidR="002253F4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 14</w:t>
      </w:r>
      <w:r w:rsidR="00CA3134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-Ի ԹԻՎ </w:t>
      </w:r>
      <w:r w:rsidR="002253F4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>884</w:t>
      </w:r>
      <w:r w:rsidR="00CA3134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>–Լ ՈՐՈՇՄԱՆ ՄԵՋ ԼՐԱՑՈՒՄ</w:t>
      </w:r>
      <w:r w:rsidR="00A412C5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>ՆԵՐ</w:t>
      </w:r>
      <w:r w:rsidR="00CA3134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 ԿԱՏԱՐԵԼՈՒ ՄԱՍԻՆ» </w:t>
      </w:r>
      <w:r w:rsidR="00D43920" w:rsidRPr="00D43920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ՀԱՅԱՍՏԱՆԻ ՀԱՆՐԱՊԵՏՈՒԹՅԱՆ </w:t>
      </w:r>
      <w:r w:rsidR="001130AA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>ԿԱՌԱՎԱՐՈՒԹՅԱՆ</w:t>
      </w:r>
      <w:r w:rsidR="00D43920" w:rsidRPr="00D43920">
        <w:rPr>
          <w:rFonts w:ascii="GHEA Grapalat" w:eastAsia="Merriweather Light" w:hAnsi="GHEA Grapalat" w:cs="Merriweather Light"/>
          <w:b/>
          <w:sz w:val="24"/>
          <w:szCs w:val="24"/>
          <w:lang w:val="hy-AM"/>
        </w:rPr>
        <w:t xml:space="preserve"> ՈՐՈՇՄԱՆ</w:t>
      </w:r>
      <w:r w:rsidR="00D922E6" w:rsidRPr="00D439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922E6" w:rsidRPr="00D43920">
        <w:rPr>
          <w:rFonts w:ascii="GHEA Grapalat" w:eastAsia="Calibri" w:hAnsi="GHEA Grapalat"/>
          <w:b/>
          <w:noProof/>
          <w:sz w:val="24"/>
          <w:szCs w:val="24"/>
          <w:lang w:val="hy-AM"/>
        </w:rPr>
        <w:t>ՆԱԽԱԳԾԻ</w:t>
      </w:r>
      <w:r w:rsidR="00D922E6" w:rsidRPr="00D4392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922E6" w:rsidRPr="00D43920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D922E6" w:rsidRPr="00D43920">
        <w:rPr>
          <w:rFonts w:ascii="GHEA Grapalat" w:hAnsi="GHEA Grapalat"/>
          <w:b/>
          <w:sz w:val="24"/>
          <w:szCs w:val="24"/>
          <w:lang w:val="af-ZA"/>
        </w:rPr>
        <w:t xml:space="preserve"> ԱՆՀՐԱԺԵՇՏՈՒԹՅԱՆ ՎԵՐԱԲԵՐՅԱԼ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Ընթացիկ իրավիճակը և նախագծի ընդունման անհրաժեշտությունը </w:t>
      </w:r>
    </w:p>
    <w:p w:rsidR="00F4717B" w:rsidRDefault="000C43F6" w:rsidP="00CA3134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մշակումը պայմանավորված է </w:t>
      </w:r>
      <w:r w:rsidR="00CA3134" w:rsidRPr="00CA31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ամպային տիրույթում կայքերի տեղակայման անվտանգության նվազագույն </w:t>
      </w:r>
      <w:r w:rsidR="00CA31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պահանջների</w:t>
      </w:r>
      <w:r w:rsidR="0052037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="00520374" w:rsidRPr="0052037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20374">
        <w:rPr>
          <w:rFonts w:ascii="GHEA Grapalat" w:hAnsi="GHEA Grapalat"/>
          <w:color w:val="000000"/>
          <w:sz w:val="24"/>
          <w:szCs w:val="24"/>
          <w:lang w:val="hy-AM"/>
        </w:rPr>
        <w:t>ամպային ծառայությունների մատակարարների ընտրության ընթացակարգի</w:t>
      </w:r>
      <w:r w:rsidR="00CA31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սահմանման </w:t>
      </w:r>
      <w:r w:rsidR="0041797D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անհրաժեշտությամբ:</w:t>
      </w:r>
    </w:p>
    <w:p w:rsidR="005910C5" w:rsidRDefault="005910C5" w:rsidP="00D07B0A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Ներկայում սահմանված չեն ա</w:t>
      </w:r>
      <w:r w:rsidR="00BC07CB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պային տիրույթում կայքերի տեղակայման </w:t>
      </w:r>
      <w:r w:rsidR="00D07B0A">
        <w:rPr>
          <w:rFonts w:ascii="GHEA Grapalat" w:hAnsi="GHEA Grapalat"/>
          <w:color w:val="000000"/>
          <w:sz w:val="24"/>
          <w:szCs w:val="24"/>
          <w:lang w:val="hy-AM"/>
        </w:rPr>
        <w:t>պահանջները, հստակեցված չ</w:t>
      </w:r>
      <w:r w:rsidR="001E31D6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="00D07B0A">
        <w:rPr>
          <w:rFonts w:ascii="GHEA Grapalat" w:hAnsi="GHEA Grapalat"/>
          <w:color w:val="000000"/>
          <w:sz w:val="24"/>
          <w:szCs w:val="24"/>
          <w:lang w:val="hy-AM"/>
        </w:rPr>
        <w:t xml:space="preserve"> ամպային ծառայությունների մատակարարների</w:t>
      </w:r>
      <w:r w:rsidR="00D07B0A" w:rsidRPr="00D07B0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07B0A">
        <w:rPr>
          <w:rFonts w:ascii="GHEA Grapalat" w:hAnsi="GHEA Grapalat"/>
          <w:color w:val="000000"/>
          <w:sz w:val="24"/>
          <w:szCs w:val="24"/>
          <w:lang w:val="hy-AM"/>
        </w:rPr>
        <w:t>ընտրության ընթացակարգերը</w:t>
      </w:r>
      <w:r w:rsidR="00FD374D">
        <w:rPr>
          <w:rFonts w:ascii="GHEA Grapalat" w:hAnsi="GHEA Grapalat"/>
          <w:color w:val="000000"/>
          <w:sz w:val="24"/>
          <w:szCs w:val="24"/>
          <w:lang w:val="hy-AM"/>
        </w:rPr>
        <w:t>, մեթոդաբանությունը</w:t>
      </w:r>
      <w:r w:rsidR="00D07B0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FD374D" w:rsidRDefault="00BF784F" w:rsidP="00D07B0A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F784F">
        <w:rPr>
          <w:rFonts w:ascii="GHEA Grapalat" w:hAnsi="GHEA Grapalat"/>
          <w:color w:val="000000"/>
          <w:sz w:val="24"/>
          <w:szCs w:val="24"/>
          <w:lang w:val="hy-AM"/>
        </w:rPr>
        <w:t>Ամպ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ային ծառայություններն ունեն</w:t>
      </w:r>
      <w:r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 բազմաթիվ առավելություններ, ներառյալ մասշտաբայնությունը, ճկունությունը և ծախսարդյունավետությունը</w:t>
      </w:r>
      <w:r w:rsidR="00BC07CB">
        <w:rPr>
          <w:rFonts w:ascii="GHEA Grapalat" w:hAnsi="GHEA Grapalat"/>
          <w:color w:val="000000"/>
          <w:sz w:val="24"/>
          <w:szCs w:val="24"/>
          <w:lang w:val="hy-AM"/>
        </w:rPr>
        <w:t>: Միևնույն ժամանակ</w:t>
      </w:r>
      <w:r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C07CB">
        <w:rPr>
          <w:rFonts w:ascii="GHEA Grapalat" w:hAnsi="GHEA Grapalat"/>
          <w:color w:val="000000"/>
          <w:sz w:val="24"/>
          <w:szCs w:val="24"/>
          <w:lang w:val="hy-AM"/>
        </w:rPr>
        <w:t>առկա են</w:t>
      </w:r>
      <w:r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 անվտանգության նոր մարտահրավերներ, որոնք պետք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F784F">
        <w:rPr>
          <w:rFonts w:ascii="GHEA Grapalat" w:hAnsi="GHEA Grapalat"/>
          <w:color w:val="000000"/>
          <w:sz w:val="24"/>
          <w:szCs w:val="24"/>
          <w:lang w:val="hy-AM"/>
        </w:rPr>
        <w:t>լուծվեն համակողմանիորեն</w:t>
      </w:r>
      <w:r w:rsidR="00BC07C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8061F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C07CB" w:rsidRPr="00DE0526">
        <w:rPr>
          <w:rFonts w:ascii="GHEA Grapalat" w:hAnsi="GHEA Grapalat"/>
          <w:sz w:val="24"/>
          <w:szCs w:val="24"/>
          <w:lang w:val="hy-AM"/>
        </w:rPr>
        <w:t>ապահովելով</w:t>
      </w:r>
      <w:r w:rsidR="00FD374D" w:rsidRPr="00DE0526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7CB">
        <w:rPr>
          <w:rFonts w:ascii="GHEA Grapalat" w:hAnsi="GHEA Grapalat"/>
          <w:color w:val="000000"/>
          <w:sz w:val="24"/>
          <w:szCs w:val="24"/>
          <w:lang w:val="hy-AM"/>
        </w:rPr>
        <w:t>կայքների</w:t>
      </w:r>
      <w:r w:rsidR="00FD374D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BC07CB">
        <w:rPr>
          <w:rFonts w:ascii="GHEA Grapalat" w:hAnsi="GHEA Grapalat"/>
          <w:color w:val="000000"/>
          <w:sz w:val="24"/>
          <w:szCs w:val="24"/>
          <w:lang w:val="hy-AM"/>
        </w:rPr>
        <w:t>դրանցում</w:t>
      </w:r>
      <w:r w:rsidR="00FD374D">
        <w:rPr>
          <w:rFonts w:ascii="GHEA Grapalat" w:hAnsi="GHEA Grapalat"/>
          <w:color w:val="000000"/>
          <w:sz w:val="24"/>
          <w:szCs w:val="24"/>
          <w:lang w:val="hy-AM"/>
        </w:rPr>
        <w:t xml:space="preserve"> առկա տվյալների ամբողջականությունը, գաղտնիությունը և հասանելիությունը:</w:t>
      </w:r>
    </w:p>
    <w:p w:rsidR="00BF784F" w:rsidRDefault="00BC07CB" w:rsidP="00BF784F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Կայքերը</w:t>
      </w:r>
      <w:r w:rsidR="00BF784F"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 ամպային տիրույթ անվտանգ և սահուն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տեղ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փոխելու 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 xml:space="preserve">կարևոր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նախապայմաններից է</w:t>
      </w:r>
      <w:r w:rsidR="00E534C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 xml:space="preserve"> տվյալների</w:t>
      </w:r>
      <w:r w:rsidR="000057CC"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 պաշտպանու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>թյան</w:t>
      </w:r>
      <w:r w:rsidR="000057CC"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, ծառայության շարունակական 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>հասանելիության</w:t>
      </w:r>
      <w:r w:rsidR="000057CC"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BF784F" w:rsidRPr="00BF784F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համապարփակ պահանջների 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>սահմանումը</w:t>
      </w:r>
      <w:r w:rsidR="00BF784F" w:rsidRPr="00BF784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2B0DB0" w:rsidRDefault="002B0DB0" w:rsidP="002B0DB0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>Ամպային ծառայությունների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մատակարարների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 ընտրության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ընթացակարգի 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մեթոդաբանության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մշակումը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 կարևոր է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 xml:space="preserve"> պետության</w:t>
      </w:r>
      <w:r w:rsidR="000057CC"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 կարիքներին և նպատակներին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057CC"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համահունչ 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>ռազմավարական որոշումներ կայացնել</w:t>
      </w:r>
      <w:r w:rsidR="000057CC">
        <w:rPr>
          <w:rFonts w:ascii="GHEA Grapalat" w:hAnsi="GHEA Grapalat"/>
          <w:color w:val="000000"/>
          <w:sz w:val="24"/>
          <w:szCs w:val="24"/>
          <w:lang w:val="hy-AM"/>
        </w:rPr>
        <w:t>իս</w:t>
      </w:r>
      <w:r w:rsidR="00A53D7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D922E6" w:rsidRPr="005915FD" w:rsidRDefault="00D922E6" w:rsidP="002B0DB0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0" w:name="_GoBack"/>
      <w:bookmarkEnd w:id="0"/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>Կարգավորման բնույթը</w:t>
      </w:r>
      <w:r w:rsidR="0041797D">
        <w:rPr>
          <w:rFonts w:ascii="GHEA Grapalat" w:eastAsia="Calibri" w:hAnsi="GHEA Grapalat"/>
          <w:b/>
          <w:sz w:val="24"/>
          <w:szCs w:val="24"/>
          <w:lang w:val="hy-AM"/>
        </w:rPr>
        <w:t xml:space="preserve"> և ակնկալվող արդյունքը</w:t>
      </w:r>
    </w:p>
    <w:p w:rsidR="00FD374D" w:rsidRDefault="005910C5" w:rsidP="00FD374D">
      <w:pPr>
        <w:spacing w:before="120" w:after="12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ՀՀ կառավարության 2024 թվականի հունիսի 14-ի ««Ամպայինն առաջինը» քաղաքականության մշակման և ներդրման մասին» թիվ 884-Լ որոշման 1-ին կետի 1-ին ենթակետի համաձայն՝ 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կառավարման համակարգի մարմին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ն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երն իրենց տնօրինության տակ գտնվող 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պետական գաղտնիք չհանդիսացող, </w:t>
      </w:r>
      <w:r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գաղտնիության, ամբողջականության և հասանելիության չափորոշիչներով որպես «ցածր» ռիսկայնություն ունեցող,</w:t>
      </w:r>
      <w:r w:rsidRPr="005910C5">
        <w:rPr>
          <w:rFonts w:ascii="GHEA Grapalat" w:eastAsia="Merriweather Light" w:hAnsi="GHEA Grapalat" w:cs="Merriweather Light"/>
          <w:b/>
          <w:bCs/>
          <w:sz w:val="24"/>
          <w:szCs w:val="24"/>
          <w:lang w:val="hy-AM"/>
        </w:rPr>
        <w:t xml:space="preserve"> </w:t>
      </w:r>
      <w:r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դասակարգված</w:t>
      </w:r>
      <w:r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 xml:space="preserve"> 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հանրային տեղեկություն</w:t>
      </w:r>
      <w:r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ներ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ը տեղադրում են ամպային տիրույթում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: Նշված հանրային </w:t>
      </w:r>
      <w:r w:rsidR="00DC5F83">
        <w:rPr>
          <w:rFonts w:ascii="GHEA Grapalat" w:eastAsia="Merriweather Light" w:hAnsi="GHEA Grapalat" w:cs="Merriweather Light"/>
          <w:sz w:val="24"/>
          <w:szCs w:val="24"/>
          <w:lang w:val="hy-AM"/>
        </w:rPr>
        <w:t>տեղեկությունը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Pr="005910C5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(1-ին </w:t>
      </w:r>
      <w:r w:rsidR="00DC5F83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փուլը վերաբերվում է 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կայքեր</w:t>
      </w:r>
      <w:r w:rsidR="00DC5F83">
        <w:rPr>
          <w:rFonts w:ascii="GHEA Grapalat" w:eastAsia="Merriweather Light" w:hAnsi="GHEA Grapalat" w:cs="Merriweather Light"/>
          <w:sz w:val="24"/>
          <w:szCs w:val="24"/>
          <w:lang w:val="hy-AM"/>
        </w:rPr>
        <w:t>ին</w:t>
      </w:r>
      <w:r w:rsidRPr="005910C5">
        <w:rPr>
          <w:rFonts w:ascii="GHEA Grapalat" w:eastAsia="Merriweather Light" w:hAnsi="GHEA Grapalat" w:cs="Merriweather Light"/>
          <w:sz w:val="24"/>
          <w:szCs w:val="24"/>
          <w:lang w:val="hy-AM"/>
        </w:rPr>
        <w:t>)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DC5F83">
        <w:rPr>
          <w:rFonts w:ascii="GHEA Grapalat" w:eastAsia="Merriweather Light" w:hAnsi="GHEA Grapalat" w:cs="Merriweather Light"/>
          <w:sz w:val="24"/>
          <w:szCs w:val="24"/>
          <w:lang w:val="hy-AM"/>
        </w:rPr>
        <w:t>ամպային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տիրույթում տեղադրելիս</w:t>
      </w:r>
      <w:r w:rsidR="00E534CB">
        <w:rPr>
          <w:rFonts w:ascii="GHEA Grapalat" w:eastAsia="Merriweather Light" w:hAnsi="GHEA Grapalat" w:cs="Merriweather Light"/>
          <w:sz w:val="24"/>
          <w:szCs w:val="24"/>
          <w:lang w:val="hy-AM"/>
        </w:rPr>
        <w:t>,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պետք է ապահովել համապատասխանությունը </w:t>
      </w:r>
      <w:r>
        <w:rPr>
          <w:rFonts w:ascii="GHEA Grapalat" w:hAnsi="GHEA Grapalat"/>
          <w:sz w:val="24"/>
          <w:lang w:val="hy-AM"/>
        </w:rPr>
        <w:t xml:space="preserve">Որոշման 3-րդ կետի 3-րդ ենթակետով նախատեսված </w:t>
      </w:r>
      <w:r w:rsidRPr="00CA31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անվտանգության նվազագույն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պահանջներին</w:t>
      </w:r>
      <w:r>
        <w:rPr>
          <w:rFonts w:ascii="GHEA Grapalat" w:hAnsi="GHEA Grapalat"/>
          <w:sz w:val="24"/>
          <w:lang w:val="hy-AM"/>
        </w:rPr>
        <w:t>:</w:t>
      </w:r>
    </w:p>
    <w:p w:rsidR="000354A7" w:rsidRDefault="000354A7" w:rsidP="00FD374D">
      <w:pPr>
        <w:spacing w:before="120" w:after="12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Նշված պահանջների սահմանմամբ կապահովվի կայքերի անվտանգ </w:t>
      </w:r>
      <w:r w:rsidR="00BF784F">
        <w:rPr>
          <w:rFonts w:ascii="GHEA Grapalat" w:hAnsi="GHEA Grapalat"/>
          <w:sz w:val="24"/>
          <w:lang w:val="hy-AM"/>
        </w:rPr>
        <w:t xml:space="preserve">և արդյունավետ </w:t>
      </w:r>
      <w:r w:rsidR="00DC5F83">
        <w:rPr>
          <w:rFonts w:ascii="GHEA Grapalat" w:hAnsi="GHEA Grapalat"/>
          <w:sz w:val="24"/>
          <w:lang w:val="hy-AM"/>
        </w:rPr>
        <w:t>տեղափոխում</w:t>
      </w:r>
      <w:r>
        <w:rPr>
          <w:rFonts w:ascii="GHEA Grapalat" w:hAnsi="GHEA Grapalat"/>
          <w:sz w:val="24"/>
          <w:lang w:val="hy-AM"/>
        </w:rPr>
        <w:t xml:space="preserve"> ամպային տիրույթ:</w:t>
      </w:r>
    </w:p>
    <w:p w:rsidR="002B0DB0" w:rsidRDefault="002B0DB0" w:rsidP="002B0DB0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>Ամպային ծառայությունների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մատակարարների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 ընտրության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ընթացակարգի մեթոդաբանությունը կ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>ապահով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 գնահատման մանրակրկիտ, օբյեկտիվ և թափանցիկ գործընթաց՝ նվազեցնելով ռիսկերը և բարձրացնելով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ամպային ծառայությունների</w:t>
      </w:r>
      <w:r w:rsidRPr="002B0DB0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ընդունման արդյունավետությունը</w:t>
      </w:r>
      <w:r w:rsidR="00275A8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անձիք 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E2589C">
        <w:rPr>
          <w:rFonts w:ascii="GHEA Grapalat" w:hAnsi="GHEA Grapalat" w:cs="Arial Unicode"/>
          <w:sz w:val="24"/>
          <w:szCs w:val="24"/>
          <w:lang w:val="hy-AM"/>
        </w:rPr>
        <w:t>Նախագիծը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մշակել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է ՀՀ բարձր տեխնոլոգիական արդյունաբերության նախարարությ</w:t>
      </w:r>
      <w:r w:rsidR="00AC4B73">
        <w:rPr>
          <w:rFonts w:ascii="GHEA Grapalat" w:eastAsia="Calibri" w:hAnsi="GHEA Grapalat"/>
          <w:sz w:val="24"/>
          <w:szCs w:val="24"/>
          <w:lang w:val="hy-AM"/>
        </w:rPr>
        <w:t>ունը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940AE7" w:rsidRPr="00345D83" w:rsidRDefault="00B06755" w:rsidP="00345D83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ընդունումը պայմանավորված է 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Հայաստանի Հանրապետության կառավարության 20</w:t>
      </w:r>
      <w:r w:rsidR="00CA3134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24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 թվականի </w:t>
      </w:r>
      <w:r w:rsidR="00CA3134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հունիսի 1</w:t>
      </w:r>
      <w:r w:rsidR="00D07B0A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4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-ի N </w:t>
      </w:r>
      <w:r w:rsidR="00D07B0A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884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-Լ որոշման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A3134">
        <w:rPr>
          <w:rFonts w:ascii="GHEA Grapalat" w:eastAsia="Calibri" w:hAnsi="GHEA Grapalat"/>
          <w:sz w:val="24"/>
          <w:szCs w:val="24"/>
          <w:lang w:val="hy-AM"/>
        </w:rPr>
        <w:t>3-րդ կետի 3-րդ ենթակետի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 կատարմամբ:</w:t>
      </w:r>
    </w:p>
    <w:sectPr w:rsidR="00940AE7" w:rsidRPr="00345D83" w:rsidSect="00275A8F">
      <w:pgSz w:w="12240" w:h="15840"/>
      <w:pgMar w:top="993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 Light">
    <w:charset w:val="00"/>
    <w:family w:val="auto"/>
    <w:pitch w:val="variable"/>
    <w:sig w:usb0="20000207" w:usb1="00000002" w:usb2="00000000" w:usb3="00000000" w:csb0="00000197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438D0"/>
    <w:multiLevelType w:val="hybridMultilevel"/>
    <w:tmpl w:val="A4A6E4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65155"/>
    <w:multiLevelType w:val="hybridMultilevel"/>
    <w:tmpl w:val="F70659C6"/>
    <w:lvl w:ilvl="0" w:tplc="6E40EF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7E0F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5E296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0860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2A132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78F2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BEFB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B8E1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A155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163B7"/>
    <w:multiLevelType w:val="hybridMultilevel"/>
    <w:tmpl w:val="4D9CA776"/>
    <w:lvl w:ilvl="0" w:tplc="CEBCA09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00E6E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326C5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C0D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3688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6E15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9A03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4C243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40477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951A9"/>
    <w:multiLevelType w:val="hybridMultilevel"/>
    <w:tmpl w:val="0DB2A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05CEB"/>
    <w:multiLevelType w:val="hybridMultilevel"/>
    <w:tmpl w:val="E0360F9A"/>
    <w:lvl w:ilvl="0" w:tplc="E198275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7E94B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90FBD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66B95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5E5C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6C20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D8618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2286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9E01D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0710E"/>
    <w:multiLevelType w:val="hybridMultilevel"/>
    <w:tmpl w:val="D1C4D780"/>
    <w:lvl w:ilvl="0" w:tplc="DB3655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B667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6240C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6CD4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8A0B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A6D0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878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0802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58162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5230AE"/>
    <w:multiLevelType w:val="hybridMultilevel"/>
    <w:tmpl w:val="7070D7D6"/>
    <w:lvl w:ilvl="0" w:tplc="DBB445D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60C41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E893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1EAC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A0E49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5018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8FC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581C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A831E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25265"/>
    <w:multiLevelType w:val="hybridMultilevel"/>
    <w:tmpl w:val="851E6332"/>
    <w:lvl w:ilvl="0" w:tplc="EAEC0B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2EFF8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ECF8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D6B14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C1E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BCC57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F4F6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D6B1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649E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9274EA"/>
    <w:multiLevelType w:val="hybridMultilevel"/>
    <w:tmpl w:val="C9F8BFE0"/>
    <w:lvl w:ilvl="0" w:tplc="8848B4F8">
      <w:start w:val="1"/>
      <w:numFmt w:val="decimal"/>
      <w:lvlText w:val="%1)"/>
      <w:lvlJc w:val="left"/>
      <w:pPr>
        <w:ind w:left="121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>
      <w:start w:val="1"/>
      <w:numFmt w:val="lowerRoman"/>
      <w:lvlText w:val="%3."/>
      <w:lvlJc w:val="right"/>
      <w:pPr>
        <w:ind w:left="2655" w:hanging="180"/>
      </w:pPr>
    </w:lvl>
    <w:lvl w:ilvl="3" w:tplc="0409000F">
      <w:start w:val="1"/>
      <w:numFmt w:val="decimal"/>
      <w:lvlText w:val="%4."/>
      <w:lvlJc w:val="left"/>
      <w:pPr>
        <w:ind w:left="3375" w:hanging="360"/>
      </w:pPr>
    </w:lvl>
    <w:lvl w:ilvl="4" w:tplc="04090019">
      <w:start w:val="1"/>
      <w:numFmt w:val="lowerLetter"/>
      <w:lvlText w:val="%5."/>
      <w:lvlJc w:val="left"/>
      <w:pPr>
        <w:ind w:left="4095" w:hanging="360"/>
      </w:pPr>
    </w:lvl>
    <w:lvl w:ilvl="5" w:tplc="0409001B">
      <w:start w:val="1"/>
      <w:numFmt w:val="lowerRoman"/>
      <w:lvlText w:val="%6."/>
      <w:lvlJc w:val="right"/>
      <w:pPr>
        <w:ind w:left="4815" w:hanging="180"/>
      </w:pPr>
    </w:lvl>
    <w:lvl w:ilvl="6" w:tplc="0409000F">
      <w:start w:val="1"/>
      <w:numFmt w:val="decimal"/>
      <w:lvlText w:val="%7."/>
      <w:lvlJc w:val="left"/>
      <w:pPr>
        <w:ind w:left="5535" w:hanging="360"/>
      </w:pPr>
    </w:lvl>
    <w:lvl w:ilvl="7" w:tplc="04090019">
      <w:start w:val="1"/>
      <w:numFmt w:val="lowerLetter"/>
      <w:lvlText w:val="%8."/>
      <w:lvlJc w:val="left"/>
      <w:pPr>
        <w:ind w:left="6255" w:hanging="360"/>
      </w:pPr>
    </w:lvl>
    <w:lvl w:ilvl="8" w:tplc="0409001B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63C004F4"/>
    <w:multiLevelType w:val="hybridMultilevel"/>
    <w:tmpl w:val="809EB9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  <w:num w:numId="8">
    <w:abstractNumId w:val="7"/>
  </w:num>
  <w:num w:numId="9">
    <w:abstractNumId w:val="5"/>
  </w:num>
  <w:num w:numId="10">
    <w:abstractNumId w:val="2"/>
  </w:num>
  <w:num w:numId="11">
    <w:abstractNumId w:val="6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2E6"/>
    <w:rsid w:val="000057CC"/>
    <w:rsid w:val="00026BCD"/>
    <w:rsid w:val="000354A7"/>
    <w:rsid w:val="000435DB"/>
    <w:rsid w:val="000476A1"/>
    <w:rsid w:val="00055065"/>
    <w:rsid w:val="00056A86"/>
    <w:rsid w:val="000A18AD"/>
    <w:rsid w:val="000A7A89"/>
    <w:rsid w:val="000C43F6"/>
    <w:rsid w:val="000F16C9"/>
    <w:rsid w:val="00102040"/>
    <w:rsid w:val="001032F4"/>
    <w:rsid w:val="001130AA"/>
    <w:rsid w:val="0012375D"/>
    <w:rsid w:val="0014667C"/>
    <w:rsid w:val="00153799"/>
    <w:rsid w:val="00165AFA"/>
    <w:rsid w:val="001708F2"/>
    <w:rsid w:val="00184FBB"/>
    <w:rsid w:val="00191DD9"/>
    <w:rsid w:val="00194E3A"/>
    <w:rsid w:val="001C41CD"/>
    <w:rsid w:val="001E06FD"/>
    <w:rsid w:val="001E31D6"/>
    <w:rsid w:val="00221EE5"/>
    <w:rsid w:val="002253F4"/>
    <w:rsid w:val="00260BD8"/>
    <w:rsid w:val="0026119F"/>
    <w:rsid w:val="00275A8F"/>
    <w:rsid w:val="002911F1"/>
    <w:rsid w:val="002A31CF"/>
    <w:rsid w:val="002B0DB0"/>
    <w:rsid w:val="002B3078"/>
    <w:rsid w:val="002C14A3"/>
    <w:rsid w:val="002C6F1D"/>
    <w:rsid w:val="002E37B8"/>
    <w:rsid w:val="00331AFC"/>
    <w:rsid w:val="003362F8"/>
    <w:rsid w:val="00345D83"/>
    <w:rsid w:val="00382BA7"/>
    <w:rsid w:val="003A52A3"/>
    <w:rsid w:val="003B5ED7"/>
    <w:rsid w:val="003C345A"/>
    <w:rsid w:val="003C356F"/>
    <w:rsid w:val="003D6AFF"/>
    <w:rsid w:val="004137A6"/>
    <w:rsid w:val="0041797D"/>
    <w:rsid w:val="00437886"/>
    <w:rsid w:val="00472742"/>
    <w:rsid w:val="00487235"/>
    <w:rsid w:val="004A204B"/>
    <w:rsid w:val="004C5B32"/>
    <w:rsid w:val="00520374"/>
    <w:rsid w:val="00533C01"/>
    <w:rsid w:val="00540366"/>
    <w:rsid w:val="00541AB7"/>
    <w:rsid w:val="005735C8"/>
    <w:rsid w:val="00581ECE"/>
    <w:rsid w:val="005831F6"/>
    <w:rsid w:val="00587EFB"/>
    <w:rsid w:val="005910C5"/>
    <w:rsid w:val="00594D5A"/>
    <w:rsid w:val="005A174E"/>
    <w:rsid w:val="005C03D0"/>
    <w:rsid w:val="005D3586"/>
    <w:rsid w:val="005E5C85"/>
    <w:rsid w:val="005F3826"/>
    <w:rsid w:val="00623DE3"/>
    <w:rsid w:val="00626D82"/>
    <w:rsid w:val="006430D8"/>
    <w:rsid w:val="00644B22"/>
    <w:rsid w:val="00695830"/>
    <w:rsid w:val="00697B39"/>
    <w:rsid w:val="006A45FD"/>
    <w:rsid w:val="00712DBF"/>
    <w:rsid w:val="00782A6D"/>
    <w:rsid w:val="007965E6"/>
    <w:rsid w:val="007A09CA"/>
    <w:rsid w:val="007A2789"/>
    <w:rsid w:val="007A7941"/>
    <w:rsid w:val="007B7D29"/>
    <w:rsid w:val="007C2F36"/>
    <w:rsid w:val="007C4786"/>
    <w:rsid w:val="007D13CA"/>
    <w:rsid w:val="007F424E"/>
    <w:rsid w:val="008003E4"/>
    <w:rsid w:val="00802817"/>
    <w:rsid w:val="00802B18"/>
    <w:rsid w:val="008039F2"/>
    <w:rsid w:val="008061FD"/>
    <w:rsid w:val="00831D2B"/>
    <w:rsid w:val="008A307C"/>
    <w:rsid w:val="008B01E6"/>
    <w:rsid w:val="008C490B"/>
    <w:rsid w:val="008E2B12"/>
    <w:rsid w:val="00906717"/>
    <w:rsid w:val="00940AE7"/>
    <w:rsid w:val="009424BB"/>
    <w:rsid w:val="009A277E"/>
    <w:rsid w:val="009A433B"/>
    <w:rsid w:val="009D616A"/>
    <w:rsid w:val="009E6FB9"/>
    <w:rsid w:val="00A01954"/>
    <w:rsid w:val="00A07851"/>
    <w:rsid w:val="00A33696"/>
    <w:rsid w:val="00A400EB"/>
    <w:rsid w:val="00A4092B"/>
    <w:rsid w:val="00A412C5"/>
    <w:rsid w:val="00A53D70"/>
    <w:rsid w:val="00AC4B73"/>
    <w:rsid w:val="00AF3A9C"/>
    <w:rsid w:val="00AF620B"/>
    <w:rsid w:val="00B06755"/>
    <w:rsid w:val="00B17EF6"/>
    <w:rsid w:val="00B22F79"/>
    <w:rsid w:val="00B34BD2"/>
    <w:rsid w:val="00B35DA2"/>
    <w:rsid w:val="00B40750"/>
    <w:rsid w:val="00B53DDF"/>
    <w:rsid w:val="00B649CD"/>
    <w:rsid w:val="00BA74EB"/>
    <w:rsid w:val="00BC07CB"/>
    <w:rsid w:val="00BD2517"/>
    <w:rsid w:val="00BE093A"/>
    <w:rsid w:val="00BF784F"/>
    <w:rsid w:val="00C03790"/>
    <w:rsid w:val="00C2150B"/>
    <w:rsid w:val="00C459C0"/>
    <w:rsid w:val="00C723EE"/>
    <w:rsid w:val="00CA3134"/>
    <w:rsid w:val="00CA44B6"/>
    <w:rsid w:val="00CA531A"/>
    <w:rsid w:val="00CB23E3"/>
    <w:rsid w:val="00CF55CF"/>
    <w:rsid w:val="00D07B0A"/>
    <w:rsid w:val="00D17613"/>
    <w:rsid w:val="00D23116"/>
    <w:rsid w:val="00D43095"/>
    <w:rsid w:val="00D432A6"/>
    <w:rsid w:val="00D43920"/>
    <w:rsid w:val="00D442E3"/>
    <w:rsid w:val="00D638E0"/>
    <w:rsid w:val="00D922E6"/>
    <w:rsid w:val="00DB69B7"/>
    <w:rsid w:val="00DC5F83"/>
    <w:rsid w:val="00DC6F8D"/>
    <w:rsid w:val="00DD4682"/>
    <w:rsid w:val="00DE0526"/>
    <w:rsid w:val="00E3317D"/>
    <w:rsid w:val="00E534CB"/>
    <w:rsid w:val="00E73331"/>
    <w:rsid w:val="00E94219"/>
    <w:rsid w:val="00EC0709"/>
    <w:rsid w:val="00F032C5"/>
    <w:rsid w:val="00F03424"/>
    <w:rsid w:val="00F1201A"/>
    <w:rsid w:val="00F2581B"/>
    <w:rsid w:val="00F26F45"/>
    <w:rsid w:val="00F4717B"/>
    <w:rsid w:val="00F5105F"/>
    <w:rsid w:val="00FA0841"/>
    <w:rsid w:val="00FB69FF"/>
    <w:rsid w:val="00FD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ED1D8F-3098-4B12-93E3-C3DADA8A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922E6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92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922E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75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750"/>
    <w:rPr>
      <w:rFonts w:ascii="Segoe UI" w:eastAsia="Arial" w:hAnsi="Segoe UI" w:cs="Segoe UI"/>
      <w:sz w:val="18"/>
      <w:szCs w:val="18"/>
      <w:lang w:val="en"/>
    </w:rPr>
  </w:style>
  <w:style w:type="character" w:styleId="Strong">
    <w:name w:val="Strong"/>
    <w:basedOn w:val="DefaultParagraphFont"/>
    <w:uiPriority w:val="22"/>
    <w:qFormat/>
    <w:rsid w:val="000A18AD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B3078"/>
    <w:pPr>
      <w:ind w:left="720"/>
      <w:contextualSpacing/>
    </w:p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BA74EB"/>
    <w:rPr>
      <w:rFonts w:ascii="Arial" w:eastAsia="Arial" w:hAnsi="Arial" w:cs="Arial"/>
      <w:lang w:val="en"/>
    </w:rPr>
  </w:style>
  <w:style w:type="table" w:styleId="TableGrid">
    <w:name w:val="Table Grid"/>
    <w:basedOn w:val="TableNormal"/>
    <w:uiPriority w:val="39"/>
    <w:rsid w:val="00CA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31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4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4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5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3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6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95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08539-02D1-471C-B005-B538BE0C0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>https://mul2.gov.am/tasks/1024658/oneclick/Cloud_Appendix-Himnavorum.docx?token=5ec65cb51ff55ef654342421ffab66c9</cp:keywords>
  <dc:description/>
  <cp:lastModifiedBy>Ani Papikyan</cp:lastModifiedBy>
  <cp:revision>6</cp:revision>
  <cp:lastPrinted>2024-02-01T10:11:00Z</cp:lastPrinted>
  <dcterms:created xsi:type="dcterms:W3CDTF">2024-07-15T07:34:00Z</dcterms:created>
  <dcterms:modified xsi:type="dcterms:W3CDTF">2024-07-31T10:14:00Z</dcterms:modified>
</cp:coreProperties>
</file>