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4C13" w:rsidRPr="0060742C" w:rsidRDefault="00FF4C13" w:rsidP="00FA0CCE">
      <w:pPr>
        <w:tabs>
          <w:tab w:val="left" w:pos="1080"/>
        </w:tabs>
        <w:spacing w:after="0" w:line="276" w:lineRule="auto"/>
        <w:ind w:firstLine="720"/>
        <w:jc w:val="center"/>
        <w:rPr>
          <w:rFonts w:ascii="GHEA Grapalat" w:hAnsi="GHEA Grapalat" w:cs="Sylfaen"/>
          <w:b/>
          <w:sz w:val="24"/>
          <w:szCs w:val="24"/>
          <w:lang w:val="hy-AM"/>
        </w:rPr>
      </w:pPr>
      <w:r w:rsidRPr="00791530">
        <w:rPr>
          <w:rFonts w:ascii="GHEA Grapalat" w:hAnsi="GHEA Grapalat" w:cs="Sylfaen"/>
          <w:b/>
          <w:sz w:val="24"/>
          <w:szCs w:val="24"/>
          <w:lang w:val="hy-AM"/>
        </w:rPr>
        <w:t>ԱՄՓՈՓԱԹԵՐԹ</w:t>
      </w:r>
    </w:p>
    <w:p w:rsidR="009F1BB6" w:rsidRPr="00791530" w:rsidRDefault="00DD2BF0" w:rsidP="00FA0CCE">
      <w:pPr>
        <w:tabs>
          <w:tab w:val="left" w:pos="1080"/>
        </w:tabs>
        <w:spacing w:after="0" w:line="276" w:lineRule="auto"/>
        <w:ind w:firstLine="720"/>
        <w:jc w:val="center"/>
        <w:rPr>
          <w:rFonts w:ascii="GHEA Grapalat" w:hAnsi="GHEA Grapalat" w:cs="Sylfaen"/>
          <w:b/>
          <w:sz w:val="24"/>
          <w:szCs w:val="24"/>
          <w:lang w:val="hy-AM"/>
        </w:rPr>
      </w:pPr>
      <w:r w:rsidRPr="0060742C">
        <w:rPr>
          <w:rFonts w:ascii="GHEA Grapalat" w:hAnsi="GHEA Grapalat" w:cs="Sylfaen"/>
          <w:b/>
          <w:sz w:val="24"/>
          <w:szCs w:val="24"/>
          <w:lang w:val="hy-AM"/>
        </w:rPr>
        <w:t>«</w:t>
      </w:r>
      <w:r w:rsidR="000A6A97" w:rsidRPr="0060742C">
        <w:rPr>
          <w:rFonts w:ascii="GHEA Grapalat" w:hAnsi="GHEA Grapalat" w:cs="Sylfaen"/>
          <w:b/>
          <w:sz w:val="24"/>
          <w:szCs w:val="24"/>
          <w:lang w:val="hy-AM"/>
        </w:rPr>
        <w:t xml:space="preserve">ՀԱՅԱUՏԱՆԻ ՀԱՆՐԱՊԵՏՈՒԹՅԱՆ ԿԱՌԱՎԱՐՈՒԹՅԱՆ </w:t>
      </w:r>
      <w:r w:rsidR="00BF730A" w:rsidRPr="00BF730A">
        <w:rPr>
          <w:rFonts w:ascii="GHEA Grapalat" w:hAnsi="GHEA Grapalat" w:cs="Sylfaen"/>
          <w:b/>
          <w:sz w:val="24"/>
          <w:szCs w:val="24"/>
          <w:lang w:val="hy-AM"/>
        </w:rPr>
        <w:t>2011 ԹՎԱԿԱՆԻ ՀՈՒԼԻՍԻ 14-Ի N 1024-Ն</w:t>
      </w:r>
      <w:r w:rsidR="00BF730A">
        <w:rPr>
          <w:rFonts w:ascii="GHEA Grapalat" w:hAnsi="GHEA Grapalat" w:cs="Sylfaen"/>
          <w:b/>
          <w:sz w:val="24"/>
          <w:szCs w:val="24"/>
          <w:lang w:val="hy-AM"/>
        </w:rPr>
        <w:t xml:space="preserve"> </w:t>
      </w:r>
      <w:r w:rsidR="000A6A97" w:rsidRPr="0060742C">
        <w:rPr>
          <w:rFonts w:ascii="GHEA Grapalat" w:hAnsi="GHEA Grapalat" w:cs="Sylfaen"/>
          <w:b/>
          <w:sz w:val="24"/>
          <w:szCs w:val="24"/>
          <w:lang w:val="hy-AM"/>
        </w:rPr>
        <w:t xml:space="preserve">ՈՐՈՇՄԱՆ ՄԵՋ ԼՐԱՑՈՒՄՆԵՐ </w:t>
      </w:r>
      <w:r w:rsidR="00B9111C" w:rsidRPr="0060742C">
        <w:rPr>
          <w:rFonts w:ascii="GHEA Grapalat" w:hAnsi="GHEA Grapalat" w:cs="Sylfaen"/>
          <w:b/>
          <w:sz w:val="24"/>
          <w:szCs w:val="24"/>
          <w:lang w:val="hy-AM"/>
        </w:rPr>
        <w:t>ԵՎ ՓՈՓՈԽՈՒԹՅՈՒՆ</w:t>
      </w:r>
      <w:r w:rsidR="00933805">
        <w:rPr>
          <w:rFonts w:ascii="GHEA Grapalat" w:hAnsi="GHEA Grapalat" w:cs="Sylfaen"/>
          <w:b/>
          <w:sz w:val="24"/>
          <w:szCs w:val="24"/>
          <w:lang w:val="hy-AM"/>
        </w:rPr>
        <w:t>ՆԵՐ</w:t>
      </w:r>
      <w:r w:rsidR="00B9111C" w:rsidRPr="0060742C">
        <w:rPr>
          <w:rFonts w:ascii="GHEA Grapalat" w:hAnsi="GHEA Grapalat" w:cs="Sylfaen"/>
          <w:b/>
          <w:sz w:val="24"/>
          <w:szCs w:val="24"/>
          <w:lang w:val="hy-AM"/>
        </w:rPr>
        <w:t xml:space="preserve"> </w:t>
      </w:r>
      <w:r w:rsidR="000A6A97" w:rsidRPr="0060742C">
        <w:rPr>
          <w:rFonts w:ascii="GHEA Grapalat" w:hAnsi="GHEA Grapalat" w:cs="Sylfaen"/>
          <w:b/>
          <w:sz w:val="24"/>
          <w:szCs w:val="24"/>
          <w:lang w:val="hy-AM"/>
        </w:rPr>
        <w:t>ԿԱՏԱՐԵԼՈՒ ՄԱՍԻՆ</w:t>
      </w:r>
      <w:r w:rsidRPr="0060742C">
        <w:rPr>
          <w:rFonts w:ascii="GHEA Grapalat" w:hAnsi="GHEA Grapalat" w:cs="Sylfaen"/>
          <w:b/>
          <w:sz w:val="24"/>
          <w:szCs w:val="24"/>
          <w:lang w:val="hy-AM"/>
        </w:rPr>
        <w:t>» ՀՀ ԿԱՌԱՎԱՐՈՒԹՅԱՆ ՈՐՈՇՄԱՆ</w:t>
      </w:r>
      <w:r w:rsidRPr="00791530">
        <w:rPr>
          <w:rFonts w:ascii="GHEA Grapalat" w:hAnsi="GHEA Grapalat" w:cs="Sylfaen"/>
          <w:b/>
          <w:sz w:val="24"/>
          <w:szCs w:val="24"/>
          <w:lang w:val="hy-AM"/>
        </w:rPr>
        <w:t xml:space="preserve"> </w:t>
      </w:r>
      <w:r w:rsidRPr="0060742C">
        <w:rPr>
          <w:rFonts w:ascii="GHEA Grapalat" w:hAnsi="GHEA Grapalat" w:cs="Sylfaen"/>
          <w:b/>
          <w:sz w:val="24"/>
          <w:szCs w:val="24"/>
          <w:lang w:val="hy-AM"/>
        </w:rPr>
        <w:t>ՆԱԽԱԳԾԻ</w:t>
      </w:r>
    </w:p>
    <w:tbl>
      <w:tblPr>
        <w:tblStyle w:val="TableGrid"/>
        <w:tblW w:w="13334" w:type="dxa"/>
        <w:tblInd w:w="-289" w:type="dxa"/>
        <w:tblLook w:val="04A0" w:firstRow="1" w:lastRow="0" w:firstColumn="1" w:lastColumn="0" w:noHBand="0" w:noVBand="1"/>
      </w:tblPr>
      <w:tblGrid>
        <w:gridCol w:w="7844"/>
        <w:gridCol w:w="5490"/>
      </w:tblGrid>
      <w:tr w:rsidR="000C1A6F" w:rsidRPr="00814620" w:rsidTr="003426E7">
        <w:tc>
          <w:tcPr>
            <w:tcW w:w="7844" w:type="dxa"/>
          </w:tcPr>
          <w:p w:rsidR="000C1A6F" w:rsidRPr="00DE3422" w:rsidRDefault="00BF730A" w:rsidP="0060742C">
            <w:pPr>
              <w:spacing w:line="360" w:lineRule="auto"/>
              <w:ind w:firstLine="567"/>
              <w:contextualSpacing/>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1</w:t>
            </w:r>
            <w:r w:rsidR="00A84691" w:rsidRPr="00DE3422">
              <w:rPr>
                <w:rFonts w:ascii="GHEA Grapalat" w:eastAsia="Times New Roman" w:hAnsi="GHEA Grapalat" w:cs="Times New Roman"/>
                <w:b/>
                <w:color w:val="000000"/>
                <w:sz w:val="24"/>
                <w:szCs w:val="24"/>
                <w:lang w:val="hy-AM"/>
              </w:rPr>
              <w:t xml:space="preserve">. </w:t>
            </w:r>
            <w:r w:rsidR="006F6F79" w:rsidRPr="00DE3422">
              <w:rPr>
                <w:rFonts w:ascii="GHEA Grapalat" w:eastAsia="Times New Roman" w:hAnsi="GHEA Grapalat" w:cs="Times New Roman"/>
                <w:b/>
                <w:color w:val="000000"/>
                <w:sz w:val="24"/>
                <w:szCs w:val="24"/>
                <w:lang w:val="hy-AM"/>
              </w:rPr>
              <w:t>Պետական եկամուտների կոմիտե</w:t>
            </w:r>
          </w:p>
        </w:tc>
        <w:tc>
          <w:tcPr>
            <w:tcW w:w="5490" w:type="dxa"/>
          </w:tcPr>
          <w:p w:rsidR="007F1ACE" w:rsidRPr="00DE3422" w:rsidRDefault="00791530" w:rsidP="00814620">
            <w:pPr>
              <w:spacing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05</w:t>
            </w:r>
            <w:r w:rsidR="007F1ACE" w:rsidRPr="00DE3422">
              <w:rPr>
                <w:rFonts w:ascii="GHEA Grapalat" w:eastAsia="Times New Roman" w:hAnsi="GHEA Grapalat" w:cs="Times New Roman"/>
                <w:b/>
                <w:color w:val="000000"/>
                <w:sz w:val="24"/>
                <w:szCs w:val="24"/>
                <w:lang w:val="hy-AM"/>
              </w:rPr>
              <w:t>.0</w:t>
            </w:r>
            <w:r>
              <w:rPr>
                <w:rFonts w:ascii="GHEA Grapalat" w:eastAsia="Times New Roman" w:hAnsi="GHEA Grapalat" w:cs="Times New Roman"/>
                <w:b/>
                <w:color w:val="000000"/>
                <w:sz w:val="24"/>
                <w:szCs w:val="24"/>
                <w:lang w:val="hy-AM"/>
              </w:rPr>
              <w:t>6</w:t>
            </w:r>
            <w:r w:rsidR="007F1ACE" w:rsidRPr="00DE3422">
              <w:rPr>
                <w:rFonts w:ascii="GHEA Grapalat" w:eastAsia="Times New Roman" w:hAnsi="GHEA Grapalat" w:cs="Times New Roman"/>
                <w:b/>
                <w:color w:val="000000"/>
                <w:sz w:val="24"/>
                <w:szCs w:val="24"/>
                <w:lang w:val="hy-AM"/>
              </w:rPr>
              <w:t>.202</w:t>
            </w:r>
            <w:r>
              <w:rPr>
                <w:rFonts w:ascii="GHEA Grapalat" w:eastAsia="Times New Roman" w:hAnsi="GHEA Grapalat" w:cs="Times New Roman"/>
                <w:b/>
                <w:color w:val="000000"/>
                <w:sz w:val="24"/>
                <w:szCs w:val="24"/>
                <w:lang w:val="hy-AM"/>
              </w:rPr>
              <w:t>4</w:t>
            </w:r>
            <w:r w:rsidR="0047609B">
              <w:rPr>
                <w:rFonts w:ascii="GHEA Grapalat" w:eastAsia="Times New Roman" w:hAnsi="GHEA Grapalat" w:cs="Times New Roman"/>
                <w:b/>
                <w:color w:val="000000"/>
                <w:sz w:val="24"/>
                <w:szCs w:val="24"/>
                <w:lang w:val="hy-AM"/>
              </w:rPr>
              <w:t>թ.</w:t>
            </w:r>
            <w:r w:rsidR="00814620">
              <w:rPr>
                <w:rFonts w:ascii="GHEA Grapalat" w:eastAsia="Times New Roman" w:hAnsi="GHEA Grapalat" w:cs="Times New Roman"/>
                <w:b/>
                <w:color w:val="000000"/>
                <w:sz w:val="24"/>
                <w:szCs w:val="24"/>
                <w:lang w:val="hy-AM"/>
              </w:rPr>
              <w:t xml:space="preserve"> </w:t>
            </w:r>
            <w:r w:rsidR="007F1ACE" w:rsidRPr="00DE3422">
              <w:rPr>
                <w:rFonts w:ascii="GHEA Grapalat" w:eastAsia="Times New Roman" w:hAnsi="GHEA Grapalat" w:cs="Times New Roman"/>
                <w:b/>
                <w:color w:val="000000"/>
                <w:sz w:val="24"/>
                <w:szCs w:val="24"/>
                <w:lang w:val="hy-AM"/>
              </w:rPr>
              <w:t xml:space="preserve">N </w:t>
            </w:r>
            <w:r w:rsidRPr="00791530">
              <w:rPr>
                <w:rFonts w:ascii="GHEA Grapalat" w:eastAsia="Times New Roman" w:hAnsi="GHEA Grapalat" w:cs="Times New Roman"/>
                <w:b/>
                <w:color w:val="000000"/>
                <w:sz w:val="24"/>
                <w:szCs w:val="24"/>
                <w:lang w:val="hy-AM"/>
              </w:rPr>
              <w:t>03/3-3/34641-2024</w:t>
            </w:r>
          </w:p>
        </w:tc>
      </w:tr>
      <w:tr w:rsidR="006F6F79" w:rsidRPr="00BF730A" w:rsidTr="003426E7">
        <w:tc>
          <w:tcPr>
            <w:tcW w:w="7844" w:type="dxa"/>
          </w:tcPr>
          <w:p w:rsidR="006F6F79" w:rsidRPr="0047609B" w:rsidRDefault="00791530" w:rsidP="00BF730A">
            <w:pPr>
              <w:shd w:val="clear" w:color="auto" w:fill="FFFFFF"/>
              <w:spacing w:line="360" w:lineRule="auto"/>
              <w:ind w:firstLine="406"/>
              <w:jc w:val="both"/>
              <w:rPr>
                <w:rFonts w:ascii="GHEA Grapalat" w:hAnsi="GHEA Grapalat" w:cs="Sylfaen"/>
                <w:lang w:val="hy-AM"/>
              </w:rPr>
            </w:pPr>
            <w:r w:rsidRPr="00791530">
              <w:rPr>
                <w:rFonts w:ascii="GHEA Grapalat" w:hAnsi="GHEA Grapalat" w:cs="Sylfaen"/>
                <w:sz w:val="24"/>
                <w:szCs w:val="24"/>
                <w:lang w:val="hy-AM"/>
              </w:rPr>
              <w:t>ՀՀ պետական եկամուտների կոմիտեն քննարկել է «Հայաստանի Հանրապետության կառավարության 2011 թվականի մայիսի հուլիսի 14-ի N 1024-Ն որոշման մեջ լրացումներ և փոփոխություն կատարելու մասին» ՀՀ կառավարության որոշման նախագիծը, որի վերաբերյալ հայտնում ենք, որ առաջարկություններ չկան։</w:t>
            </w:r>
          </w:p>
        </w:tc>
        <w:tc>
          <w:tcPr>
            <w:tcW w:w="5490" w:type="dxa"/>
          </w:tcPr>
          <w:p w:rsidR="00565F33" w:rsidRPr="0047609B" w:rsidRDefault="00BF730A" w:rsidP="00BF730A">
            <w:pPr>
              <w:spacing w:line="360" w:lineRule="auto"/>
              <w:jc w:val="center"/>
              <w:rPr>
                <w:rFonts w:ascii="GHEA Grapalat" w:hAnsi="GHEA Grapalat" w:cs="Sylfaen"/>
                <w:sz w:val="24"/>
                <w:szCs w:val="24"/>
                <w:lang w:val="hy-AM"/>
              </w:rPr>
            </w:pPr>
            <w:r w:rsidRPr="0060742C">
              <w:rPr>
                <w:rFonts w:ascii="GHEA Grapalat" w:hAnsi="GHEA Grapalat"/>
                <w:sz w:val="24"/>
                <w:szCs w:val="24"/>
                <w:lang w:val="hy-AM"/>
              </w:rPr>
              <w:t>Ընդունվել է</w:t>
            </w:r>
            <w:r>
              <w:rPr>
                <w:rFonts w:ascii="GHEA Grapalat" w:hAnsi="GHEA Grapalat"/>
                <w:sz w:val="24"/>
                <w:szCs w:val="24"/>
                <w:lang w:val="hy-AM"/>
              </w:rPr>
              <w:t xml:space="preserve"> ի գիտություն</w:t>
            </w:r>
            <w:r w:rsidRPr="0060742C">
              <w:rPr>
                <w:rFonts w:ascii="GHEA Grapalat" w:hAnsi="GHEA Grapalat"/>
                <w:sz w:val="24"/>
                <w:szCs w:val="24"/>
                <w:lang w:val="hy-AM"/>
              </w:rPr>
              <w:t>։</w:t>
            </w:r>
          </w:p>
        </w:tc>
      </w:tr>
      <w:tr w:rsidR="00A84691" w:rsidRPr="0060742C" w:rsidTr="003426E7">
        <w:tc>
          <w:tcPr>
            <w:tcW w:w="7844" w:type="dxa"/>
          </w:tcPr>
          <w:p w:rsidR="00A84691" w:rsidRPr="00DE3422" w:rsidRDefault="00D0096E" w:rsidP="00D0096E">
            <w:pPr>
              <w:pStyle w:val="NormalWeb"/>
              <w:shd w:val="clear" w:color="auto" w:fill="FFFFFF"/>
              <w:tabs>
                <w:tab w:val="left" w:pos="1080"/>
              </w:tabs>
              <w:spacing w:before="0" w:beforeAutospacing="0" w:after="0" w:afterAutospacing="0" w:line="360" w:lineRule="auto"/>
              <w:ind w:firstLine="425"/>
              <w:jc w:val="center"/>
              <w:rPr>
                <w:rFonts w:ascii="GHEA Grapalat" w:hAnsi="GHEA Grapalat" w:cs="Sylfaen"/>
                <w:b/>
                <w:lang w:val="hy-AM"/>
              </w:rPr>
            </w:pPr>
            <w:r>
              <w:rPr>
                <w:rFonts w:ascii="GHEA Grapalat" w:hAnsi="GHEA Grapalat" w:cs="GHEA Grapalat"/>
                <w:b/>
                <w:lang w:val="hy-AM"/>
              </w:rPr>
              <w:t>2</w:t>
            </w:r>
            <w:r w:rsidR="0047609B" w:rsidRPr="00A95419">
              <w:rPr>
                <w:rFonts w:ascii="GHEA Grapalat" w:hAnsi="GHEA Grapalat" w:cs="GHEA Grapalat"/>
                <w:b/>
                <w:lang w:val="hy-AM"/>
              </w:rPr>
              <w:t>.</w:t>
            </w:r>
            <w:r w:rsidR="00A20670" w:rsidRPr="00DE3422">
              <w:rPr>
                <w:rFonts w:ascii="GHEA Grapalat" w:hAnsi="GHEA Grapalat" w:cs="GHEA Grapalat"/>
                <w:b/>
                <w:lang w:val="hy-AM"/>
              </w:rPr>
              <w:t xml:space="preserve"> </w:t>
            </w:r>
            <w:r w:rsidR="00791530" w:rsidRPr="00791530">
              <w:rPr>
                <w:rFonts w:ascii="GHEA Grapalat" w:hAnsi="GHEA Grapalat" w:cs="GHEA Grapalat"/>
                <w:b/>
                <w:lang w:val="hy-AM"/>
              </w:rPr>
              <w:t>ՀՀ ներքին գործերի նախարարություն</w:t>
            </w:r>
          </w:p>
        </w:tc>
        <w:tc>
          <w:tcPr>
            <w:tcW w:w="5490" w:type="dxa"/>
          </w:tcPr>
          <w:p w:rsidR="001C4712" w:rsidRPr="0047609B" w:rsidRDefault="001C4712" w:rsidP="00814620">
            <w:pPr>
              <w:pStyle w:val="NormalWeb"/>
              <w:shd w:val="clear" w:color="auto" w:fill="FFFFFF"/>
              <w:tabs>
                <w:tab w:val="left" w:pos="1080"/>
              </w:tabs>
              <w:spacing w:before="0" w:beforeAutospacing="0" w:after="0" w:afterAutospacing="0" w:line="360" w:lineRule="auto"/>
              <w:ind w:firstLine="425"/>
              <w:jc w:val="center"/>
              <w:rPr>
                <w:rFonts w:ascii="GHEA Grapalat" w:hAnsi="GHEA Grapalat" w:cs="GHEA Grapalat"/>
                <w:b/>
                <w:lang w:val="hy-AM"/>
              </w:rPr>
            </w:pPr>
            <w:r>
              <w:rPr>
                <w:rFonts w:ascii="GHEA Grapalat" w:hAnsi="GHEA Grapalat" w:cs="GHEA Grapalat"/>
                <w:b/>
                <w:lang w:val="hy-AM"/>
              </w:rPr>
              <w:t xml:space="preserve">24.06.2024 </w:t>
            </w:r>
            <w:r w:rsidRPr="00DE3422">
              <w:rPr>
                <w:rFonts w:ascii="GHEA Grapalat" w:hAnsi="GHEA Grapalat"/>
                <w:b/>
                <w:color w:val="000000"/>
                <w:lang w:val="hy-AM"/>
              </w:rPr>
              <w:t xml:space="preserve">N </w:t>
            </w:r>
            <w:r w:rsidRPr="001C4712">
              <w:rPr>
                <w:rFonts w:ascii="GHEA Grapalat" w:hAnsi="GHEA Grapalat" w:cs="GHEA Grapalat"/>
                <w:b/>
                <w:lang w:val="hy-AM"/>
              </w:rPr>
              <w:t>43/6/100955-24</w:t>
            </w:r>
          </w:p>
        </w:tc>
      </w:tr>
      <w:tr w:rsidR="00A84691" w:rsidRPr="00791530" w:rsidTr="003426E7">
        <w:tc>
          <w:tcPr>
            <w:tcW w:w="7844" w:type="dxa"/>
          </w:tcPr>
          <w:p w:rsidR="00A84691" w:rsidRPr="0060742C" w:rsidRDefault="001C4712" w:rsidP="007556D4">
            <w:pPr>
              <w:spacing w:line="360" w:lineRule="auto"/>
              <w:jc w:val="both"/>
              <w:rPr>
                <w:rFonts w:ascii="GHEA Grapalat" w:hAnsi="GHEA Grapalat"/>
                <w:sz w:val="24"/>
                <w:szCs w:val="24"/>
                <w:lang w:val="af-ZA"/>
              </w:rPr>
            </w:pPr>
            <w:r w:rsidRPr="001C4712">
              <w:rPr>
                <w:rFonts w:ascii="GHEA Grapalat" w:hAnsi="GHEA Grapalat"/>
                <w:sz w:val="24"/>
                <w:szCs w:val="24"/>
                <w:lang w:val="af-ZA"/>
              </w:rPr>
              <w:t xml:space="preserve">    Ի պատասխան Ձեր 28.05.2024թ. թիվ ՆՄ/ԱԳ-1-4/17417-2024 գրության՝ ՀՀ ներքին գործերի նախարարությունում ուսումնասիրվել է «Հայաստանի Հանրապետության կառավարության 2011 թվականի հուլիսի 14-ի N 1024-Ն որոշման մեջ լրացումներ և փոփոխություն կատարելու մասին» ՀՀ կառավարության որոշման նախագիծը, որի վերաբերյալ առարկություններ չկան։</w:t>
            </w:r>
          </w:p>
        </w:tc>
        <w:tc>
          <w:tcPr>
            <w:tcW w:w="5490" w:type="dxa"/>
          </w:tcPr>
          <w:p w:rsidR="007556D4" w:rsidRPr="007556D4" w:rsidRDefault="001C4712" w:rsidP="001C4712">
            <w:pPr>
              <w:spacing w:line="360" w:lineRule="auto"/>
              <w:jc w:val="center"/>
              <w:rPr>
                <w:rFonts w:ascii="GHEA Grapalat" w:eastAsia="Times New Roman" w:hAnsi="GHEA Grapalat" w:cs="Times New Roman"/>
                <w:color w:val="000000"/>
                <w:sz w:val="24"/>
                <w:szCs w:val="24"/>
                <w:highlight w:val="yellow"/>
                <w:lang w:val="hy-AM"/>
              </w:rPr>
            </w:pPr>
            <w:r w:rsidRPr="0060742C">
              <w:rPr>
                <w:rFonts w:ascii="GHEA Grapalat" w:hAnsi="GHEA Grapalat"/>
                <w:sz w:val="24"/>
                <w:szCs w:val="24"/>
                <w:lang w:val="hy-AM"/>
              </w:rPr>
              <w:t>Ընդունվել է</w:t>
            </w:r>
            <w:r>
              <w:rPr>
                <w:rFonts w:ascii="GHEA Grapalat" w:hAnsi="GHEA Grapalat"/>
                <w:sz w:val="24"/>
                <w:szCs w:val="24"/>
                <w:lang w:val="hy-AM"/>
              </w:rPr>
              <w:t xml:space="preserve"> ի գիտություն</w:t>
            </w:r>
            <w:r w:rsidRPr="0060742C">
              <w:rPr>
                <w:rFonts w:ascii="GHEA Grapalat" w:hAnsi="GHEA Grapalat"/>
                <w:sz w:val="24"/>
                <w:szCs w:val="24"/>
                <w:lang w:val="hy-AM"/>
              </w:rPr>
              <w:t>։</w:t>
            </w:r>
          </w:p>
        </w:tc>
      </w:tr>
      <w:tr w:rsidR="001C4712" w:rsidRPr="008B764B" w:rsidTr="003426E7">
        <w:tc>
          <w:tcPr>
            <w:tcW w:w="7844" w:type="dxa"/>
          </w:tcPr>
          <w:p w:rsidR="001C4712" w:rsidRPr="001C4712" w:rsidRDefault="001C4712" w:rsidP="007556D4">
            <w:pPr>
              <w:spacing w:line="360" w:lineRule="auto"/>
              <w:jc w:val="both"/>
              <w:rPr>
                <w:rFonts w:ascii="GHEA Grapalat" w:hAnsi="GHEA Grapalat"/>
                <w:sz w:val="24"/>
                <w:szCs w:val="24"/>
                <w:lang w:val="af-ZA"/>
              </w:rPr>
            </w:pPr>
            <w:r w:rsidRPr="001C4712">
              <w:rPr>
                <w:rFonts w:ascii="GHEA Grapalat" w:hAnsi="GHEA Grapalat"/>
                <w:sz w:val="24"/>
                <w:szCs w:val="24"/>
                <w:lang w:val="af-ZA"/>
              </w:rPr>
              <w:t xml:space="preserve">Միաժամանակ, առաջարկվում է նախագծում նախատեսել կարգավորումներ առ այն, որ աշխատողը նպաստը հաշվարկող գործատուին չներկայացնի խնդրո առարկա ժամանակահատվածում իր եկամուտների մասին տեղեկանք, եթե սահմանափակ </w:t>
            </w:r>
            <w:r w:rsidRPr="001C4712">
              <w:rPr>
                <w:rFonts w:ascii="GHEA Grapalat" w:hAnsi="GHEA Grapalat"/>
                <w:sz w:val="24"/>
                <w:szCs w:val="24"/>
                <w:lang w:val="af-ZA"/>
              </w:rPr>
              <w:lastRenderedPageBreak/>
              <w:t>օգտագործման ենթակա տեղեկատվությունն արդեն իսկ հասանելի է նպաստը հաշվարկող գործատուին։</w:t>
            </w:r>
          </w:p>
        </w:tc>
        <w:tc>
          <w:tcPr>
            <w:tcW w:w="5490" w:type="dxa"/>
          </w:tcPr>
          <w:p w:rsidR="001C4712" w:rsidRDefault="001C4712" w:rsidP="001C4712">
            <w:pPr>
              <w:spacing w:line="360" w:lineRule="auto"/>
              <w:jc w:val="center"/>
              <w:rPr>
                <w:rFonts w:ascii="GHEA Grapalat" w:hAnsi="GHEA Grapalat"/>
                <w:sz w:val="24"/>
                <w:szCs w:val="24"/>
                <w:lang w:val="hy-AM"/>
              </w:rPr>
            </w:pPr>
            <w:r w:rsidRPr="0060742C">
              <w:rPr>
                <w:rFonts w:ascii="GHEA Grapalat" w:hAnsi="GHEA Grapalat"/>
                <w:sz w:val="24"/>
                <w:szCs w:val="24"/>
                <w:lang w:val="hy-AM"/>
              </w:rPr>
              <w:lastRenderedPageBreak/>
              <w:t>Ընդունվել է</w:t>
            </w:r>
            <w:r>
              <w:rPr>
                <w:rFonts w:ascii="GHEA Grapalat" w:hAnsi="GHEA Grapalat"/>
                <w:sz w:val="24"/>
                <w:szCs w:val="24"/>
                <w:lang w:val="hy-AM"/>
              </w:rPr>
              <w:t xml:space="preserve"> ի գիտություն</w:t>
            </w:r>
            <w:r w:rsidRPr="0060742C">
              <w:rPr>
                <w:rFonts w:ascii="GHEA Grapalat" w:hAnsi="GHEA Grapalat"/>
                <w:sz w:val="24"/>
                <w:szCs w:val="24"/>
                <w:lang w:val="hy-AM"/>
              </w:rPr>
              <w:t>։</w:t>
            </w:r>
          </w:p>
          <w:p w:rsidR="00AF0CAC" w:rsidRDefault="00AF0CAC" w:rsidP="002E2027">
            <w:pPr>
              <w:spacing w:line="360" w:lineRule="auto"/>
              <w:jc w:val="both"/>
              <w:rPr>
                <w:rFonts w:ascii="GHEA Grapalat" w:hAnsi="GHEA Grapalat"/>
                <w:sz w:val="24"/>
                <w:szCs w:val="24"/>
                <w:lang w:val="hy-AM"/>
              </w:rPr>
            </w:pPr>
            <w:r>
              <w:rPr>
                <w:rFonts w:ascii="GHEA Grapalat" w:hAnsi="GHEA Grapalat"/>
                <w:sz w:val="24"/>
                <w:szCs w:val="24"/>
                <w:lang w:val="hy-AM"/>
              </w:rPr>
              <w:t xml:space="preserve">Նախագծի 1-ին կետի 1-ին </w:t>
            </w:r>
            <w:r w:rsidR="002E2027">
              <w:rPr>
                <w:rFonts w:ascii="GHEA Grapalat" w:hAnsi="GHEA Grapalat"/>
                <w:sz w:val="24"/>
                <w:szCs w:val="24"/>
                <w:lang w:val="hy-AM"/>
              </w:rPr>
              <w:t>ենթակետի համաձայն՝</w:t>
            </w:r>
            <w:r>
              <w:rPr>
                <w:rFonts w:ascii="GHEA Grapalat" w:hAnsi="GHEA Grapalat"/>
                <w:sz w:val="24"/>
                <w:szCs w:val="24"/>
                <w:lang w:val="hy-AM"/>
              </w:rPr>
              <w:t xml:space="preserve"> </w:t>
            </w:r>
            <w:r w:rsidR="002E2027">
              <w:rPr>
                <w:rFonts w:ascii="GHEA Grapalat" w:hAnsi="GHEA Grapalat"/>
                <w:sz w:val="24"/>
                <w:szCs w:val="24"/>
                <w:lang w:val="hy-AM"/>
              </w:rPr>
              <w:t xml:space="preserve">որոշման </w:t>
            </w:r>
            <w:r w:rsidR="002E2027" w:rsidRPr="002E2027">
              <w:rPr>
                <w:rFonts w:ascii="GHEA Grapalat" w:hAnsi="GHEA Grapalat"/>
                <w:sz w:val="24"/>
                <w:szCs w:val="24"/>
                <w:lang w:val="hy-AM"/>
              </w:rPr>
              <w:t>N 2</w:t>
            </w:r>
            <w:r w:rsidR="002E2027">
              <w:rPr>
                <w:rFonts w:ascii="GHEA Grapalat" w:hAnsi="GHEA Grapalat"/>
                <w:sz w:val="24"/>
                <w:szCs w:val="24"/>
                <w:lang w:val="hy-AM"/>
              </w:rPr>
              <w:t xml:space="preserve"> հավելվածի 14-րդ կետի 1-ին ենթակետում լրացվում է նոր </w:t>
            </w:r>
            <w:r w:rsidR="002E2027">
              <w:rPr>
                <w:rFonts w:ascii="GHEA Grapalat" w:hAnsi="GHEA Grapalat"/>
                <w:sz w:val="24"/>
                <w:szCs w:val="24"/>
                <w:lang w:val="hy-AM"/>
              </w:rPr>
              <w:lastRenderedPageBreak/>
              <w:t xml:space="preserve">պարբերություն, որով նպաստ նշանակելու համար պահանջվող փաստաթղթերի ցանկում ավելանում է նաև </w:t>
            </w:r>
            <w:r w:rsidR="002E2027" w:rsidRPr="000A6603">
              <w:rPr>
                <w:rFonts w:ascii="GHEA Grapalat" w:hAnsi="GHEA Grapalat"/>
                <w:b/>
                <w:sz w:val="24"/>
                <w:szCs w:val="24"/>
                <w:lang w:val="hy-AM"/>
              </w:rPr>
              <w:t>այլ գործատուի</w:t>
            </w:r>
            <w:r w:rsidR="002E2027">
              <w:rPr>
                <w:rFonts w:ascii="GHEA Grapalat" w:hAnsi="GHEA Grapalat"/>
                <w:sz w:val="24"/>
                <w:szCs w:val="24"/>
                <w:lang w:val="hy-AM"/>
              </w:rPr>
              <w:t xml:space="preserve"> տրամադրած տեղեկանքը՝ վարձու աշխատողի եկամուտների վերաբերյալ, որը համարվում է  </w:t>
            </w:r>
            <w:r w:rsidR="002E2027" w:rsidRPr="001C4712">
              <w:rPr>
                <w:rFonts w:ascii="GHEA Grapalat" w:hAnsi="GHEA Grapalat"/>
                <w:sz w:val="24"/>
                <w:szCs w:val="24"/>
                <w:lang w:val="af-ZA"/>
              </w:rPr>
              <w:t xml:space="preserve">սահմանափակ օգտագործման ենթակա </w:t>
            </w:r>
            <w:r w:rsidR="002E2027">
              <w:rPr>
                <w:rFonts w:ascii="GHEA Grapalat" w:hAnsi="GHEA Grapalat"/>
                <w:sz w:val="24"/>
                <w:szCs w:val="24"/>
                <w:lang w:val="af-ZA"/>
              </w:rPr>
              <w:t>տեղեկատվություն</w:t>
            </w:r>
            <w:r w:rsidR="002E2027">
              <w:rPr>
                <w:rFonts w:ascii="GHEA Grapalat" w:hAnsi="GHEA Grapalat"/>
                <w:sz w:val="24"/>
                <w:szCs w:val="24"/>
                <w:lang w:val="hy-AM"/>
              </w:rPr>
              <w:t>։ Հարկ է նկատի ունենալ, որ խնդրո առարկա դրույթում այդ տեղեկանքը ներակայացվում է այն դեպքում, երբ վարձու աշխատողը հաշվարկային ժամանակահատվածում աշխատել է այլ գործատուի մոտ։</w:t>
            </w:r>
          </w:p>
          <w:p w:rsidR="002E2027" w:rsidRPr="002E2027" w:rsidRDefault="002E2027" w:rsidP="002E2027">
            <w:pPr>
              <w:spacing w:line="360" w:lineRule="auto"/>
              <w:jc w:val="both"/>
              <w:rPr>
                <w:rFonts w:ascii="GHEA Grapalat" w:hAnsi="GHEA Grapalat"/>
                <w:sz w:val="24"/>
                <w:szCs w:val="24"/>
                <w:lang w:val="hy-AM"/>
              </w:rPr>
            </w:pPr>
            <w:r>
              <w:rPr>
                <w:rFonts w:ascii="GHEA Grapalat" w:hAnsi="GHEA Grapalat"/>
                <w:sz w:val="24"/>
                <w:szCs w:val="24"/>
                <w:lang w:val="hy-AM"/>
              </w:rPr>
              <w:t xml:space="preserve">Այն դեպքում, երբ </w:t>
            </w:r>
            <w:r w:rsidRPr="001C4712">
              <w:rPr>
                <w:rFonts w:ascii="GHEA Grapalat" w:hAnsi="GHEA Grapalat"/>
                <w:sz w:val="24"/>
                <w:szCs w:val="24"/>
                <w:lang w:val="af-ZA"/>
              </w:rPr>
              <w:t>սահմանափակ օգտագործման ենթակա տեղեկատվությունն հասանելի է նպաստը հաշվարկող գործատուին</w:t>
            </w:r>
            <w:r>
              <w:rPr>
                <w:rFonts w:ascii="GHEA Grapalat" w:hAnsi="GHEA Grapalat"/>
                <w:sz w:val="24"/>
                <w:szCs w:val="24"/>
                <w:lang w:val="hy-AM"/>
              </w:rPr>
              <w:t xml:space="preserve">, ապա այն հաշվառվում է Նախագծի 1-ին կետի 3-րդ ենթակետով առաջարկվող կարգավորման համաձայն </w:t>
            </w:r>
            <w:r w:rsidRPr="002E2027">
              <w:rPr>
                <w:rFonts w:ascii="GHEA Grapalat" w:hAnsi="GHEA Grapalat"/>
                <w:sz w:val="24"/>
                <w:szCs w:val="24"/>
                <w:lang w:val="hy-AM"/>
              </w:rPr>
              <w:t>(</w:t>
            </w:r>
            <w:r>
              <w:rPr>
                <w:rFonts w:ascii="GHEA Grapalat" w:hAnsi="GHEA Grapalat"/>
                <w:sz w:val="24"/>
                <w:szCs w:val="24"/>
                <w:lang w:val="hy-AM"/>
              </w:rPr>
              <w:t>օրենքով սահմանված ընդհանուր կարգով</w:t>
            </w:r>
            <w:r w:rsidRPr="002E2027">
              <w:rPr>
                <w:rFonts w:ascii="GHEA Grapalat" w:hAnsi="GHEA Grapalat"/>
                <w:sz w:val="24"/>
                <w:szCs w:val="24"/>
                <w:lang w:val="hy-AM"/>
              </w:rPr>
              <w:t>)</w:t>
            </w:r>
            <w:r>
              <w:rPr>
                <w:rFonts w:ascii="GHEA Grapalat" w:hAnsi="GHEA Grapalat"/>
                <w:sz w:val="24"/>
                <w:szCs w:val="24"/>
                <w:lang w:val="hy-AM"/>
              </w:rPr>
              <w:t>։</w:t>
            </w:r>
          </w:p>
        </w:tc>
      </w:tr>
      <w:tr w:rsidR="00F8173B" w:rsidRPr="00814620" w:rsidTr="003426E7">
        <w:tc>
          <w:tcPr>
            <w:tcW w:w="7844" w:type="dxa"/>
          </w:tcPr>
          <w:p w:rsidR="00F8173B" w:rsidRPr="00B5041B" w:rsidRDefault="0059066D" w:rsidP="00791530">
            <w:pPr>
              <w:spacing w:line="276" w:lineRule="auto"/>
              <w:jc w:val="center"/>
              <w:rPr>
                <w:rFonts w:ascii="GHEA Grapalat" w:hAnsi="GHEA Grapalat"/>
                <w:b/>
                <w:bCs/>
                <w:sz w:val="24"/>
                <w:szCs w:val="24"/>
                <w:lang w:val="hy-AM"/>
              </w:rPr>
            </w:pPr>
            <w:r>
              <w:rPr>
                <w:rFonts w:ascii="GHEA Grapalat" w:hAnsi="GHEA Grapalat"/>
                <w:b/>
                <w:bCs/>
                <w:sz w:val="24"/>
                <w:szCs w:val="24"/>
                <w:lang w:val="hy-AM"/>
              </w:rPr>
              <w:lastRenderedPageBreak/>
              <w:t>3</w:t>
            </w:r>
            <w:r w:rsidR="00F8173B" w:rsidRPr="00B5041B">
              <w:rPr>
                <w:rFonts w:ascii="GHEA Grapalat" w:hAnsi="GHEA Grapalat"/>
                <w:b/>
                <w:bCs/>
                <w:sz w:val="24"/>
                <w:szCs w:val="24"/>
                <w:lang w:val="hy-AM"/>
              </w:rPr>
              <w:t xml:space="preserve">. </w:t>
            </w:r>
            <w:r w:rsidR="00791530">
              <w:rPr>
                <w:rFonts w:ascii="GHEA Grapalat" w:hAnsi="GHEA Grapalat"/>
                <w:b/>
                <w:bCs/>
                <w:sz w:val="24"/>
                <w:szCs w:val="24"/>
                <w:lang w:val="hy-AM"/>
              </w:rPr>
              <w:t xml:space="preserve">ՀՀ </w:t>
            </w:r>
            <w:r w:rsidR="00791530" w:rsidRPr="00791530">
              <w:rPr>
                <w:rFonts w:ascii="GHEA Grapalat" w:hAnsi="GHEA Grapalat"/>
                <w:b/>
                <w:bCs/>
                <w:sz w:val="24"/>
                <w:szCs w:val="24"/>
                <w:lang w:val="hy-AM"/>
              </w:rPr>
              <w:t>պաշտպանության նախարարություն</w:t>
            </w:r>
            <w:r w:rsidR="00F8173B" w:rsidRPr="00B5041B">
              <w:rPr>
                <w:rFonts w:ascii="GHEA Grapalat" w:hAnsi="GHEA Grapalat"/>
                <w:b/>
                <w:bCs/>
                <w:sz w:val="24"/>
                <w:szCs w:val="24"/>
                <w:lang w:val="hy-AM"/>
              </w:rPr>
              <w:t xml:space="preserve"> </w:t>
            </w:r>
          </w:p>
        </w:tc>
        <w:tc>
          <w:tcPr>
            <w:tcW w:w="5490" w:type="dxa"/>
          </w:tcPr>
          <w:p w:rsidR="00F8173B" w:rsidRPr="007E0ED3" w:rsidRDefault="00F4793D" w:rsidP="00814620">
            <w:pPr>
              <w:spacing w:line="360" w:lineRule="auto"/>
              <w:jc w:val="center"/>
              <w:rPr>
                <w:rFonts w:ascii="GHEA Grapalat" w:hAnsi="GHEA Grapalat"/>
                <w:sz w:val="24"/>
                <w:szCs w:val="24"/>
                <w:lang w:val="hy-AM"/>
              </w:rPr>
            </w:pPr>
            <w:r>
              <w:rPr>
                <w:rFonts w:ascii="GHEA Grapalat" w:eastAsia="Times New Roman" w:hAnsi="GHEA Grapalat" w:cs="Times New Roman"/>
                <w:b/>
                <w:color w:val="000000"/>
                <w:sz w:val="24"/>
                <w:szCs w:val="24"/>
                <w:lang w:val="hy-AM"/>
              </w:rPr>
              <w:t>04</w:t>
            </w:r>
            <w:r w:rsidRPr="00DE3422">
              <w:rPr>
                <w:rFonts w:ascii="GHEA Grapalat" w:eastAsia="Times New Roman" w:hAnsi="GHEA Grapalat" w:cs="Times New Roman"/>
                <w:b/>
                <w:color w:val="000000"/>
                <w:sz w:val="24"/>
                <w:szCs w:val="24"/>
                <w:lang w:val="hy-AM"/>
              </w:rPr>
              <w:t>.0</w:t>
            </w:r>
            <w:r>
              <w:rPr>
                <w:rFonts w:ascii="GHEA Grapalat" w:eastAsia="Times New Roman" w:hAnsi="GHEA Grapalat" w:cs="Times New Roman"/>
                <w:b/>
                <w:color w:val="000000"/>
                <w:sz w:val="24"/>
                <w:szCs w:val="24"/>
                <w:lang w:val="hy-AM"/>
              </w:rPr>
              <w:t>6</w:t>
            </w:r>
            <w:r w:rsidRPr="00DE3422">
              <w:rPr>
                <w:rFonts w:ascii="GHEA Grapalat" w:eastAsia="Times New Roman" w:hAnsi="GHEA Grapalat" w:cs="Times New Roman"/>
                <w:b/>
                <w:color w:val="000000"/>
                <w:sz w:val="24"/>
                <w:szCs w:val="24"/>
                <w:lang w:val="hy-AM"/>
              </w:rPr>
              <w:t>.202</w:t>
            </w:r>
            <w:r>
              <w:rPr>
                <w:rFonts w:ascii="GHEA Grapalat" w:eastAsia="Times New Roman" w:hAnsi="GHEA Grapalat" w:cs="Times New Roman"/>
                <w:b/>
                <w:color w:val="000000"/>
                <w:sz w:val="24"/>
                <w:szCs w:val="24"/>
                <w:lang w:val="hy-AM"/>
              </w:rPr>
              <w:t>4թ.</w:t>
            </w:r>
            <w:r w:rsidR="00814620">
              <w:rPr>
                <w:rFonts w:ascii="GHEA Grapalat" w:eastAsia="Times New Roman" w:hAnsi="GHEA Grapalat" w:cs="Times New Roman"/>
                <w:b/>
                <w:color w:val="000000"/>
                <w:sz w:val="24"/>
                <w:szCs w:val="24"/>
                <w:lang w:val="hy-AM"/>
              </w:rPr>
              <w:t xml:space="preserve"> </w:t>
            </w:r>
            <w:r w:rsidRPr="00DE3422">
              <w:rPr>
                <w:rFonts w:ascii="GHEA Grapalat" w:eastAsia="Times New Roman" w:hAnsi="GHEA Grapalat" w:cs="Times New Roman"/>
                <w:b/>
                <w:color w:val="000000"/>
                <w:sz w:val="24"/>
                <w:szCs w:val="24"/>
                <w:lang w:val="hy-AM"/>
              </w:rPr>
              <w:t xml:space="preserve">N </w:t>
            </w:r>
            <w:r w:rsidRPr="00F4793D">
              <w:rPr>
                <w:rFonts w:ascii="GHEA Grapalat" w:eastAsia="Times New Roman" w:hAnsi="GHEA Grapalat" w:cs="Times New Roman"/>
                <w:b/>
                <w:color w:val="000000"/>
                <w:sz w:val="24"/>
                <w:szCs w:val="24"/>
                <w:lang w:val="hy-AM"/>
              </w:rPr>
              <w:t>ՊՆ/510/5852-2024</w:t>
            </w:r>
          </w:p>
        </w:tc>
      </w:tr>
      <w:tr w:rsidR="00933805" w:rsidRPr="00791530" w:rsidTr="003426E7">
        <w:tc>
          <w:tcPr>
            <w:tcW w:w="7844" w:type="dxa"/>
          </w:tcPr>
          <w:p w:rsidR="00933805" w:rsidRDefault="00F4793D" w:rsidP="00F4793D">
            <w:pPr>
              <w:spacing w:line="276" w:lineRule="auto"/>
              <w:jc w:val="both"/>
              <w:rPr>
                <w:rFonts w:ascii="GHEA Grapalat" w:hAnsi="GHEA Grapalat"/>
                <w:b/>
                <w:bCs/>
                <w:sz w:val="24"/>
                <w:szCs w:val="24"/>
                <w:lang w:val="hy-AM"/>
              </w:rPr>
            </w:pPr>
            <w:r w:rsidRPr="00F4793D">
              <w:rPr>
                <w:rFonts w:ascii="GHEA Grapalat" w:hAnsi="GHEA Grapalat"/>
                <w:bCs/>
                <w:sz w:val="24"/>
                <w:szCs w:val="24"/>
                <w:lang w:val="hy-AM"/>
              </w:rPr>
              <w:t xml:space="preserve">2024 թվականի մայիսի 29-ի Ձեր N ՆՄ/ԱԳ-1-4/17417-2024 գրության առնչությամբ հայտնում եմ, որ «Հայաստանի Հանրապետության կառավարության 2011 թվականի հուլիսի 14-ի N 1024-Ն որոշման մեջ </w:t>
            </w:r>
            <w:r w:rsidRPr="00F4793D">
              <w:rPr>
                <w:rFonts w:ascii="GHEA Grapalat" w:hAnsi="GHEA Grapalat"/>
                <w:bCs/>
                <w:sz w:val="24"/>
                <w:szCs w:val="24"/>
                <w:lang w:val="hy-AM"/>
              </w:rPr>
              <w:lastRenderedPageBreak/>
              <w:t>լրացումներ և փոփոխություն կատարելու մասին» ՀՀ կառավարության որոշման նախագծի վերաբերյալ դիտողություններ և առաջարկություններ չունենք:</w:t>
            </w:r>
          </w:p>
        </w:tc>
        <w:tc>
          <w:tcPr>
            <w:tcW w:w="5490" w:type="dxa"/>
          </w:tcPr>
          <w:p w:rsidR="00933805" w:rsidRPr="007E0ED3" w:rsidRDefault="00F4793D" w:rsidP="00F8173B">
            <w:pPr>
              <w:tabs>
                <w:tab w:val="left" w:pos="0"/>
                <w:tab w:val="left" w:pos="10065"/>
                <w:tab w:val="left" w:pos="10206"/>
              </w:tabs>
              <w:spacing w:line="360" w:lineRule="auto"/>
              <w:jc w:val="center"/>
              <w:rPr>
                <w:rFonts w:ascii="GHEA Grapalat" w:hAnsi="GHEA Grapalat"/>
                <w:sz w:val="24"/>
                <w:szCs w:val="24"/>
                <w:lang w:val="hy-AM"/>
              </w:rPr>
            </w:pPr>
            <w:r w:rsidRPr="0060742C">
              <w:rPr>
                <w:rFonts w:ascii="GHEA Grapalat" w:hAnsi="GHEA Grapalat"/>
                <w:sz w:val="24"/>
                <w:szCs w:val="24"/>
                <w:lang w:val="hy-AM"/>
              </w:rPr>
              <w:lastRenderedPageBreak/>
              <w:t>Ընդունվել է</w:t>
            </w:r>
            <w:r>
              <w:rPr>
                <w:rFonts w:ascii="GHEA Grapalat" w:hAnsi="GHEA Grapalat"/>
                <w:sz w:val="24"/>
                <w:szCs w:val="24"/>
                <w:lang w:val="hy-AM"/>
              </w:rPr>
              <w:t xml:space="preserve"> ի գիտություն</w:t>
            </w:r>
            <w:r w:rsidRPr="0060742C">
              <w:rPr>
                <w:rFonts w:ascii="GHEA Grapalat" w:hAnsi="GHEA Grapalat"/>
                <w:sz w:val="24"/>
                <w:szCs w:val="24"/>
                <w:lang w:val="hy-AM"/>
              </w:rPr>
              <w:t>։</w:t>
            </w:r>
          </w:p>
        </w:tc>
      </w:tr>
      <w:tr w:rsidR="003426E7" w:rsidRPr="00814620" w:rsidTr="003426E7">
        <w:tc>
          <w:tcPr>
            <w:tcW w:w="7844" w:type="dxa"/>
          </w:tcPr>
          <w:p w:rsidR="003426E7" w:rsidRDefault="003426E7" w:rsidP="003426E7">
            <w:pPr>
              <w:spacing w:line="276" w:lineRule="auto"/>
              <w:jc w:val="center"/>
              <w:rPr>
                <w:rFonts w:ascii="GHEA Grapalat" w:hAnsi="GHEA Grapalat"/>
                <w:b/>
                <w:bCs/>
                <w:sz w:val="24"/>
                <w:szCs w:val="24"/>
                <w:lang w:val="hy-AM"/>
              </w:rPr>
            </w:pPr>
            <w:r>
              <w:rPr>
                <w:rFonts w:ascii="GHEA Grapalat" w:hAnsi="GHEA Grapalat"/>
                <w:b/>
                <w:bCs/>
                <w:sz w:val="24"/>
                <w:szCs w:val="24"/>
                <w:lang w:val="hy-AM"/>
              </w:rPr>
              <w:lastRenderedPageBreak/>
              <w:t>4</w:t>
            </w:r>
            <w:r w:rsidRPr="00B5041B">
              <w:rPr>
                <w:rFonts w:ascii="GHEA Grapalat" w:hAnsi="GHEA Grapalat"/>
                <w:b/>
                <w:bCs/>
                <w:sz w:val="24"/>
                <w:szCs w:val="24"/>
                <w:lang w:val="hy-AM"/>
              </w:rPr>
              <w:t xml:space="preserve">. </w:t>
            </w:r>
            <w:r>
              <w:rPr>
                <w:rFonts w:ascii="GHEA Grapalat" w:hAnsi="GHEA Grapalat"/>
                <w:b/>
                <w:bCs/>
                <w:sz w:val="24"/>
                <w:szCs w:val="24"/>
                <w:lang w:val="hy-AM"/>
              </w:rPr>
              <w:t>Ազգային անվտանգության ծառայություն</w:t>
            </w:r>
          </w:p>
        </w:tc>
        <w:tc>
          <w:tcPr>
            <w:tcW w:w="5490" w:type="dxa"/>
          </w:tcPr>
          <w:p w:rsidR="003426E7" w:rsidRPr="007E0ED3" w:rsidRDefault="003426E7" w:rsidP="00814620">
            <w:pPr>
              <w:spacing w:line="360" w:lineRule="auto"/>
              <w:jc w:val="center"/>
              <w:rPr>
                <w:rFonts w:ascii="GHEA Grapalat" w:hAnsi="GHEA Grapalat"/>
                <w:sz w:val="24"/>
                <w:szCs w:val="24"/>
                <w:lang w:val="hy-AM"/>
              </w:rPr>
            </w:pPr>
            <w:r>
              <w:rPr>
                <w:rFonts w:ascii="GHEA Grapalat" w:eastAsia="Times New Roman" w:hAnsi="GHEA Grapalat" w:cs="Times New Roman"/>
                <w:b/>
                <w:color w:val="000000"/>
                <w:sz w:val="24"/>
                <w:szCs w:val="24"/>
                <w:lang w:val="hy-AM"/>
              </w:rPr>
              <w:t>07</w:t>
            </w:r>
            <w:r w:rsidRPr="00DE3422">
              <w:rPr>
                <w:rFonts w:ascii="GHEA Grapalat" w:eastAsia="Times New Roman" w:hAnsi="GHEA Grapalat" w:cs="Times New Roman"/>
                <w:b/>
                <w:color w:val="000000"/>
                <w:sz w:val="24"/>
                <w:szCs w:val="24"/>
                <w:lang w:val="hy-AM"/>
              </w:rPr>
              <w:t>.0</w:t>
            </w:r>
            <w:r>
              <w:rPr>
                <w:rFonts w:ascii="GHEA Grapalat" w:eastAsia="Times New Roman" w:hAnsi="GHEA Grapalat" w:cs="Times New Roman"/>
                <w:b/>
                <w:color w:val="000000"/>
                <w:sz w:val="24"/>
                <w:szCs w:val="24"/>
                <w:lang w:val="hy-AM"/>
              </w:rPr>
              <w:t>6</w:t>
            </w:r>
            <w:r w:rsidRPr="00DE3422">
              <w:rPr>
                <w:rFonts w:ascii="GHEA Grapalat" w:eastAsia="Times New Roman" w:hAnsi="GHEA Grapalat" w:cs="Times New Roman"/>
                <w:b/>
                <w:color w:val="000000"/>
                <w:sz w:val="24"/>
                <w:szCs w:val="24"/>
                <w:lang w:val="hy-AM"/>
              </w:rPr>
              <w:t>.202</w:t>
            </w:r>
            <w:r>
              <w:rPr>
                <w:rFonts w:ascii="GHEA Grapalat" w:eastAsia="Times New Roman" w:hAnsi="GHEA Grapalat" w:cs="Times New Roman"/>
                <w:b/>
                <w:color w:val="000000"/>
                <w:sz w:val="24"/>
                <w:szCs w:val="24"/>
                <w:lang w:val="hy-AM"/>
              </w:rPr>
              <w:t>4թ.</w:t>
            </w:r>
            <w:r w:rsidR="00814620">
              <w:rPr>
                <w:rFonts w:ascii="GHEA Grapalat" w:eastAsia="Times New Roman" w:hAnsi="GHEA Grapalat" w:cs="Times New Roman"/>
                <w:b/>
                <w:color w:val="000000"/>
                <w:sz w:val="24"/>
                <w:szCs w:val="24"/>
                <w:lang w:val="hy-AM"/>
              </w:rPr>
              <w:t xml:space="preserve"> </w:t>
            </w:r>
            <w:r w:rsidRPr="00DE3422">
              <w:rPr>
                <w:rFonts w:ascii="GHEA Grapalat" w:eastAsia="Times New Roman" w:hAnsi="GHEA Grapalat" w:cs="Times New Roman"/>
                <w:b/>
                <w:color w:val="000000"/>
                <w:sz w:val="24"/>
                <w:szCs w:val="24"/>
                <w:lang w:val="hy-AM"/>
              </w:rPr>
              <w:t xml:space="preserve">N </w:t>
            </w:r>
            <w:r w:rsidRPr="003426E7">
              <w:rPr>
                <w:rFonts w:ascii="GHEA Grapalat" w:eastAsia="Times New Roman" w:hAnsi="GHEA Grapalat" w:cs="Times New Roman"/>
                <w:b/>
                <w:color w:val="000000"/>
                <w:sz w:val="24"/>
                <w:szCs w:val="24"/>
                <w:lang w:val="hy-AM"/>
              </w:rPr>
              <w:t>11/870</w:t>
            </w:r>
          </w:p>
        </w:tc>
      </w:tr>
      <w:tr w:rsidR="003426E7" w:rsidRPr="00791530" w:rsidTr="003426E7">
        <w:tc>
          <w:tcPr>
            <w:tcW w:w="7844" w:type="dxa"/>
          </w:tcPr>
          <w:p w:rsidR="003426E7" w:rsidRPr="003426E7" w:rsidRDefault="003426E7" w:rsidP="003426E7">
            <w:pPr>
              <w:spacing w:line="276" w:lineRule="auto"/>
              <w:jc w:val="both"/>
              <w:rPr>
                <w:rFonts w:ascii="GHEA Grapalat" w:hAnsi="GHEA Grapalat"/>
                <w:bCs/>
                <w:sz w:val="24"/>
                <w:szCs w:val="24"/>
                <w:lang w:val="hy-AM"/>
              </w:rPr>
            </w:pPr>
            <w:r w:rsidRPr="003426E7">
              <w:rPr>
                <w:rFonts w:ascii="GHEA Grapalat" w:hAnsi="GHEA Grapalat"/>
                <w:bCs/>
                <w:sz w:val="24"/>
                <w:szCs w:val="24"/>
                <w:lang w:val="hy-AM"/>
              </w:rPr>
              <w:t xml:space="preserve"> «Հայաստանի Հանրապետության կառավարության 2011 թվականի մայիսի հուլիսի 14-ի N 1024-Ն որոշման մեջ լրացումներ և փոփոխություն կատարելու մասին» ՀՀ կառավարության որոշման նախագ</w:t>
            </w:r>
            <w:r>
              <w:rPr>
                <w:rFonts w:ascii="GHEA Grapalat" w:hAnsi="GHEA Grapalat"/>
                <w:bCs/>
                <w:sz w:val="24"/>
                <w:szCs w:val="24"/>
                <w:lang w:val="hy-AM"/>
              </w:rPr>
              <w:t>ծի վերաբերյալ առաջարկություններ չկան։</w:t>
            </w:r>
            <w:r>
              <w:rPr>
                <w:rFonts w:ascii="GHEA Grapalat" w:hAnsi="GHEA Grapalat"/>
                <w:bCs/>
                <w:sz w:val="24"/>
                <w:szCs w:val="24"/>
                <w:lang w:val="hy-AM"/>
              </w:rPr>
              <w:br/>
            </w:r>
          </w:p>
        </w:tc>
        <w:tc>
          <w:tcPr>
            <w:tcW w:w="5490" w:type="dxa"/>
          </w:tcPr>
          <w:p w:rsidR="003426E7" w:rsidRPr="007E0ED3" w:rsidRDefault="00F4793D" w:rsidP="00F8173B">
            <w:pPr>
              <w:tabs>
                <w:tab w:val="left" w:pos="0"/>
                <w:tab w:val="left" w:pos="10065"/>
                <w:tab w:val="left" w:pos="10206"/>
              </w:tabs>
              <w:spacing w:line="360" w:lineRule="auto"/>
              <w:jc w:val="center"/>
              <w:rPr>
                <w:rFonts w:ascii="GHEA Grapalat" w:hAnsi="GHEA Grapalat"/>
                <w:sz w:val="24"/>
                <w:szCs w:val="24"/>
                <w:lang w:val="hy-AM"/>
              </w:rPr>
            </w:pPr>
            <w:r w:rsidRPr="0060742C">
              <w:rPr>
                <w:rFonts w:ascii="GHEA Grapalat" w:hAnsi="GHEA Grapalat"/>
                <w:sz w:val="24"/>
                <w:szCs w:val="24"/>
                <w:lang w:val="hy-AM"/>
              </w:rPr>
              <w:t>Ընդունվել է</w:t>
            </w:r>
            <w:r>
              <w:rPr>
                <w:rFonts w:ascii="GHEA Grapalat" w:hAnsi="GHEA Grapalat"/>
                <w:sz w:val="24"/>
                <w:szCs w:val="24"/>
                <w:lang w:val="hy-AM"/>
              </w:rPr>
              <w:t xml:space="preserve"> ի գիտություն</w:t>
            </w:r>
            <w:r w:rsidRPr="0060742C">
              <w:rPr>
                <w:rFonts w:ascii="GHEA Grapalat" w:hAnsi="GHEA Grapalat"/>
                <w:sz w:val="24"/>
                <w:szCs w:val="24"/>
                <w:lang w:val="hy-AM"/>
              </w:rPr>
              <w:t>։</w:t>
            </w:r>
          </w:p>
        </w:tc>
      </w:tr>
      <w:tr w:rsidR="009F0F87" w:rsidRPr="00814620" w:rsidTr="003426E7">
        <w:tc>
          <w:tcPr>
            <w:tcW w:w="7844" w:type="dxa"/>
          </w:tcPr>
          <w:p w:rsidR="009F0F87" w:rsidRPr="00F8173B" w:rsidRDefault="008F044E" w:rsidP="00791530">
            <w:pPr>
              <w:spacing w:line="360" w:lineRule="auto"/>
              <w:ind w:firstLine="567"/>
              <w:jc w:val="both"/>
              <w:rPr>
                <w:rFonts w:ascii="GHEA Grapalat" w:hAnsi="GHEA Grapalat" w:cs="Sylfaen"/>
                <w:sz w:val="24"/>
                <w:szCs w:val="24"/>
                <w:lang w:val="hy-AM"/>
              </w:rPr>
            </w:pPr>
            <w:r>
              <w:rPr>
                <w:rFonts w:ascii="GHEA Grapalat" w:hAnsi="GHEA Grapalat"/>
                <w:b/>
                <w:bCs/>
                <w:sz w:val="24"/>
                <w:szCs w:val="24"/>
                <w:lang w:val="hy-AM"/>
              </w:rPr>
              <w:t>5</w:t>
            </w:r>
            <w:r w:rsidR="00791530" w:rsidRPr="00B5041B">
              <w:rPr>
                <w:rFonts w:ascii="GHEA Grapalat" w:hAnsi="GHEA Grapalat"/>
                <w:b/>
                <w:bCs/>
                <w:sz w:val="24"/>
                <w:szCs w:val="24"/>
                <w:lang w:val="hy-AM"/>
              </w:rPr>
              <w:t xml:space="preserve">. </w:t>
            </w:r>
            <w:r w:rsidR="00791530">
              <w:rPr>
                <w:rFonts w:ascii="GHEA Grapalat" w:hAnsi="GHEA Grapalat"/>
                <w:b/>
                <w:bCs/>
                <w:sz w:val="24"/>
                <w:szCs w:val="24"/>
                <w:lang w:val="hy-AM"/>
              </w:rPr>
              <w:t>ՀՀ ֆինանսների</w:t>
            </w:r>
            <w:r w:rsidR="00791530" w:rsidRPr="00791530">
              <w:rPr>
                <w:rFonts w:ascii="GHEA Grapalat" w:hAnsi="GHEA Grapalat"/>
                <w:b/>
                <w:bCs/>
                <w:sz w:val="24"/>
                <w:szCs w:val="24"/>
                <w:lang w:val="hy-AM"/>
              </w:rPr>
              <w:t xml:space="preserve"> նախարարություն</w:t>
            </w:r>
          </w:p>
        </w:tc>
        <w:tc>
          <w:tcPr>
            <w:tcW w:w="5490" w:type="dxa"/>
          </w:tcPr>
          <w:p w:rsidR="00933805" w:rsidRPr="007E0ED3" w:rsidRDefault="00933805" w:rsidP="00814620">
            <w:pPr>
              <w:spacing w:line="360" w:lineRule="auto"/>
              <w:jc w:val="center"/>
              <w:rPr>
                <w:rFonts w:ascii="GHEA Grapalat" w:hAnsi="GHEA Grapalat"/>
                <w:sz w:val="24"/>
                <w:szCs w:val="24"/>
                <w:lang w:val="hy-AM"/>
              </w:rPr>
            </w:pPr>
            <w:r w:rsidRPr="00933805">
              <w:rPr>
                <w:rFonts w:ascii="GHEA Grapalat" w:eastAsia="Times New Roman" w:hAnsi="GHEA Grapalat" w:cs="Times New Roman"/>
                <w:b/>
                <w:color w:val="000000"/>
                <w:sz w:val="24"/>
                <w:szCs w:val="24"/>
                <w:lang w:val="hy-AM"/>
              </w:rPr>
              <w:t>17.06.2024թ.</w:t>
            </w:r>
            <w:r w:rsidR="00814620">
              <w:rPr>
                <w:rFonts w:ascii="GHEA Grapalat" w:eastAsia="Times New Roman" w:hAnsi="GHEA Grapalat" w:cs="Times New Roman"/>
                <w:b/>
                <w:color w:val="000000"/>
                <w:sz w:val="24"/>
                <w:szCs w:val="24"/>
                <w:lang w:val="hy-AM"/>
              </w:rPr>
              <w:t xml:space="preserve"> </w:t>
            </w:r>
            <w:r w:rsidRPr="00DE3422">
              <w:rPr>
                <w:rFonts w:ascii="GHEA Grapalat" w:eastAsia="Times New Roman" w:hAnsi="GHEA Grapalat" w:cs="Times New Roman"/>
                <w:b/>
                <w:color w:val="000000"/>
                <w:sz w:val="24"/>
                <w:szCs w:val="24"/>
                <w:lang w:val="hy-AM"/>
              </w:rPr>
              <w:t>N</w:t>
            </w:r>
            <w:r w:rsidRPr="00933805">
              <w:rPr>
                <w:rFonts w:ascii="GHEA Grapalat" w:eastAsia="Times New Roman" w:hAnsi="GHEA Grapalat" w:cs="Times New Roman"/>
                <w:b/>
                <w:color w:val="000000"/>
                <w:sz w:val="24"/>
                <w:szCs w:val="24"/>
                <w:lang w:val="hy-AM"/>
              </w:rPr>
              <w:t xml:space="preserve"> 01/34-2/12391-2024</w:t>
            </w:r>
          </w:p>
        </w:tc>
      </w:tr>
      <w:tr w:rsidR="00791530" w:rsidRPr="008B764B" w:rsidTr="003426E7">
        <w:tc>
          <w:tcPr>
            <w:tcW w:w="7844" w:type="dxa"/>
          </w:tcPr>
          <w:p w:rsidR="00791530" w:rsidRPr="00F8173B" w:rsidRDefault="00933805" w:rsidP="001C7831">
            <w:pPr>
              <w:spacing w:line="360" w:lineRule="auto"/>
              <w:ind w:firstLine="567"/>
              <w:jc w:val="both"/>
              <w:rPr>
                <w:rFonts w:ascii="GHEA Grapalat" w:hAnsi="GHEA Grapalat" w:cs="Sylfaen"/>
                <w:sz w:val="24"/>
                <w:szCs w:val="24"/>
                <w:lang w:val="hy-AM"/>
              </w:rPr>
            </w:pPr>
            <w:r w:rsidRPr="00933805">
              <w:rPr>
                <w:rFonts w:ascii="GHEA Grapalat" w:hAnsi="GHEA Grapalat" w:cs="Sylfaen"/>
                <w:sz w:val="24"/>
                <w:szCs w:val="24"/>
                <w:lang w:val="hy-AM"/>
              </w:rPr>
              <w:t>Ուսումնասիրելով Ձեր 29.07.2024թ. N ՆՄ/ԱԳ-1-4/17417-2024 գրությամբ ներկայացված «Հայաստանի Հանրապետության կառավարության 2011 թվականի մայիսի հուլիսի 14-ի N 1024-Ն որոշման մեջ լրացումներ և փոփոխություն կատարելու մասին» ՀՀ կառավարության որոշման նախագիծը՝ հայտնում ենք, որ բովանդակային առումով առարկություններ չունենք, սակայն անհրաժեշտ է նախագծի վերնագրում «փոփոխություն» բառը փոխարինել «փոփոխություններ» բառով:</w:t>
            </w:r>
          </w:p>
        </w:tc>
        <w:tc>
          <w:tcPr>
            <w:tcW w:w="5490" w:type="dxa"/>
          </w:tcPr>
          <w:p w:rsidR="00791530" w:rsidRDefault="00933805" w:rsidP="00933805">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t>Առաջարկությունն ընդունվել է։</w:t>
            </w:r>
          </w:p>
          <w:p w:rsidR="00933805" w:rsidRPr="007E0ED3" w:rsidRDefault="00933805" w:rsidP="00933805">
            <w:pPr>
              <w:tabs>
                <w:tab w:val="left" w:pos="0"/>
                <w:tab w:val="left" w:pos="10065"/>
                <w:tab w:val="left" w:pos="10206"/>
              </w:tabs>
              <w:spacing w:line="360" w:lineRule="auto"/>
              <w:jc w:val="both"/>
              <w:rPr>
                <w:rFonts w:ascii="GHEA Grapalat" w:hAnsi="GHEA Grapalat"/>
                <w:sz w:val="24"/>
                <w:szCs w:val="24"/>
                <w:lang w:val="hy-AM"/>
              </w:rPr>
            </w:pPr>
            <w:r w:rsidRPr="00933805">
              <w:rPr>
                <w:rFonts w:ascii="GHEA Grapalat" w:hAnsi="GHEA Grapalat" w:cs="Sylfaen"/>
                <w:sz w:val="24"/>
                <w:szCs w:val="24"/>
                <w:lang w:val="hy-AM"/>
              </w:rPr>
              <w:t>«Հայաստանի Հանրապետության կառավարության 2011 թվականի մայիսի հուլիսի 14-ի N 1024-Ն որոշման մեջ լրացումներ և փոփոխություն կատարելու մասին» ՀՀ կառավարության որոշման նախագծի վերնագրում «փոփոխություն» բառը փոխարին</w:t>
            </w:r>
            <w:r>
              <w:rPr>
                <w:rFonts w:ascii="GHEA Grapalat" w:hAnsi="GHEA Grapalat" w:cs="Sylfaen"/>
                <w:sz w:val="24"/>
                <w:szCs w:val="24"/>
                <w:lang w:val="hy-AM"/>
              </w:rPr>
              <w:t>վ</w:t>
            </w:r>
            <w:r w:rsidRPr="00933805">
              <w:rPr>
                <w:rFonts w:ascii="GHEA Grapalat" w:hAnsi="GHEA Grapalat" w:cs="Sylfaen"/>
                <w:sz w:val="24"/>
                <w:szCs w:val="24"/>
                <w:lang w:val="hy-AM"/>
              </w:rPr>
              <w:t>ել</w:t>
            </w:r>
            <w:r>
              <w:rPr>
                <w:rFonts w:ascii="GHEA Grapalat" w:hAnsi="GHEA Grapalat" w:cs="Sylfaen"/>
                <w:sz w:val="24"/>
                <w:szCs w:val="24"/>
                <w:lang w:val="hy-AM"/>
              </w:rPr>
              <w:t xml:space="preserve"> է</w:t>
            </w:r>
            <w:r w:rsidRPr="00933805">
              <w:rPr>
                <w:rFonts w:ascii="GHEA Grapalat" w:hAnsi="GHEA Grapalat" w:cs="Sylfaen"/>
                <w:sz w:val="24"/>
                <w:szCs w:val="24"/>
                <w:lang w:val="hy-AM"/>
              </w:rPr>
              <w:t xml:space="preserve"> «փոփոխություններ» բառով:</w:t>
            </w:r>
          </w:p>
        </w:tc>
      </w:tr>
      <w:tr w:rsidR="00575456" w:rsidRPr="00814620" w:rsidTr="003426E7">
        <w:tc>
          <w:tcPr>
            <w:tcW w:w="7844" w:type="dxa"/>
          </w:tcPr>
          <w:p w:rsidR="00575456" w:rsidRPr="00933805" w:rsidRDefault="00575456" w:rsidP="00575456">
            <w:pPr>
              <w:spacing w:line="360" w:lineRule="auto"/>
              <w:ind w:firstLine="567"/>
              <w:jc w:val="both"/>
              <w:rPr>
                <w:rFonts w:ascii="GHEA Grapalat" w:hAnsi="GHEA Grapalat" w:cs="Sylfaen"/>
                <w:sz w:val="24"/>
                <w:szCs w:val="24"/>
                <w:lang w:val="hy-AM"/>
              </w:rPr>
            </w:pPr>
            <w:r>
              <w:rPr>
                <w:rFonts w:ascii="GHEA Grapalat" w:hAnsi="GHEA Grapalat"/>
                <w:b/>
                <w:bCs/>
                <w:sz w:val="24"/>
                <w:szCs w:val="24"/>
                <w:lang w:val="hy-AM"/>
              </w:rPr>
              <w:t>6</w:t>
            </w:r>
            <w:r w:rsidRPr="00B5041B">
              <w:rPr>
                <w:rFonts w:ascii="GHEA Grapalat" w:hAnsi="GHEA Grapalat"/>
                <w:b/>
                <w:bCs/>
                <w:sz w:val="24"/>
                <w:szCs w:val="24"/>
                <w:lang w:val="hy-AM"/>
              </w:rPr>
              <w:t xml:space="preserve">. </w:t>
            </w:r>
            <w:r>
              <w:rPr>
                <w:rFonts w:ascii="GHEA Grapalat" w:hAnsi="GHEA Grapalat"/>
                <w:b/>
                <w:bCs/>
                <w:sz w:val="24"/>
                <w:szCs w:val="24"/>
                <w:lang w:val="hy-AM"/>
              </w:rPr>
              <w:t>ՀՀ արդարադատության</w:t>
            </w:r>
            <w:r w:rsidRPr="00791530">
              <w:rPr>
                <w:rFonts w:ascii="GHEA Grapalat" w:hAnsi="GHEA Grapalat"/>
                <w:b/>
                <w:bCs/>
                <w:sz w:val="24"/>
                <w:szCs w:val="24"/>
                <w:lang w:val="hy-AM"/>
              </w:rPr>
              <w:t xml:space="preserve"> նախարարություն</w:t>
            </w:r>
          </w:p>
        </w:tc>
        <w:tc>
          <w:tcPr>
            <w:tcW w:w="5490" w:type="dxa"/>
          </w:tcPr>
          <w:p w:rsidR="00575456" w:rsidRDefault="00575456" w:rsidP="00814620">
            <w:pPr>
              <w:spacing w:line="360" w:lineRule="auto"/>
              <w:jc w:val="center"/>
              <w:rPr>
                <w:rFonts w:ascii="GHEA Grapalat" w:hAnsi="GHEA Grapalat"/>
                <w:sz w:val="24"/>
                <w:szCs w:val="24"/>
                <w:lang w:val="hy-AM"/>
              </w:rPr>
            </w:pPr>
            <w:r w:rsidRPr="00575456">
              <w:rPr>
                <w:rFonts w:ascii="GHEA Grapalat" w:eastAsia="Times New Roman" w:hAnsi="GHEA Grapalat" w:cs="Times New Roman"/>
                <w:b/>
                <w:color w:val="000000"/>
                <w:sz w:val="24"/>
                <w:szCs w:val="24"/>
                <w:lang w:val="hy-AM"/>
              </w:rPr>
              <w:t>22.07.2024թ.</w:t>
            </w:r>
            <w:r w:rsidR="00814620">
              <w:rPr>
                <w:rFonts w:ascii="GHEA Grapalat" w:eastAsia="Times New Roman" w:hAnsi="GHEA Grapalat" w:cs="Times New Roman"/>
                <w:b/>
                <w:color w:val="000000"/>
                <w:sz w:val="24"/>
                <w:szCs w:val="24"/>
                <w:lang w:val="hy-AM"/>
              </w:rPr>
              <w:t xml:space="preserve"> </w:t>
            </w:r>
            <w:r w:rsidRPr="00DE3422">
              <w:rPr>
                <w:rFonts w:ascii="GHEA Grapalat" w:eastAsia="Times New Roman" w:hAnsi="GHEA Grapalat" w:cs="Times New Roman"/>
                <w:b/>
                <w:color w:val="000000"/>
                <w:sz w:val="24"/>
                <w:szCs w:val="24"/>
                <w:lang w:val="hy-AM"/>
              </w:rPr>
              <w:t>N</w:t>
            </w:r>
            <w:r w:rsidRPr="00575456">
              <w:rPr>
                <w:rFonts w:ascii="GHEA Grapalat" w:eastAsia="Times New Roman" w:hAnsi="GHEA Grapalat" w:cs="Times New Roman"/>
                <w:b/>
                <w:color w:val="000000"/>
                <w:sz w:val="24"/>
                <w:szCs w:val="24"/>
                <w:lang w:val="hy-AM"/>
              </w:rPr>
              <w:t xml:space="preserve"> /27.3/28684-2024</w:t>
            </w:r>
          </w:p>
        </w:tc>
      </w:tr>
      <w:tr w:rsidR="00575456" w:rsidRPr="008B764B" w:rsidTr="003426E7">
        <w:tc>
          <w:tcPr>
            <w:tcW w:w="7844" w:type="dxa"/>
          </w:tcPr>
          <w:p w:rsidR="00575456" w:rsidRPr="00933805" w:rsidRDefault="00575456" w:rsidP="001C7831">
            <w:pPr>
              <w:spacing w:line="360" w:lineRule="auto"/>
              <w:ind w:firstLine="567"/>
              <w:jc w:val="both"/>
              <w:rPr>
                <w:rFonts w:ascii="GHEA Grapalat" w:hAnsi="GHEA Grapalat" w:cs="Sylfaen"/>
                <w:sz w:val="24"/>
                <w:szCs w:val="24"/>
                <w:lang w:val="hy-AM"/>
              </w:rPr>
            </w:pPr>
            <w:r w:rsidRPr="00575456">
              <w:rPr>
                <w:rFonts w:ascii="GHEA Grapalat" w:hAnsi="GHEA Grapalat" w:cs="Sylfaen"/>
                <w:sz w:val="24"/>
                <w:szCs w:val="24"/>
                <w:lang w:val="hy-AM"/>
              </w:rPr>
              <w:t xml:space="preserve">1. «Հայաստանի Հանրապետության կառավարության 2021 թվականի հուլիսի 14-ի N 1024-Ն որոշման մեջ լրացումներ և </w:t>
            </w:r>
            <w:r w:rsidRPr="00575456">
              <w:rPr>
                <w:rFonts w:ascii="GHEA Grapalat" w:hAnsi="GHEA Grapalat" w:cs="Sylfaen"/>
                <w:sz w:val="24"/>
                <w:szCs w:val="24"/>
                <w:lang w:val="hy-AM"/>
              </w:rPr>
              <w:lastRenderedPageBreak/>
              <w:t>փոփոխություններ կատարելու մասին» Հայաստանի Հանրապետության կառավարության որոշման նախագծի (այսուհետ՝ Նախագիծ) 1-ին կետի 1-ին ենթակետով նախատեսվում է Հայաստանի Հանրապետության կառավարության 2011 թվականի հուլիսի 14-ի N 1024-Ն որոշման N 2 հավելվածի (այսուհետ՝ հավելված) 14-րդ կետի 1-ին ենթակետը լրացնել նոր «ե.» պարբերությամբ, համաձայն որի՝ վարձու աշխատողն անաշխատունակության նպաստը հաշվարկելու, նշանակելու և վճարելու համար գործատուին է ներկայացնում նույն ենթակետի «դ» պարբերությունում նշված դեպքերում այլ գործատուի կողմից տրամադրման ենթակա տեղեկանքները, եթե անաշխատունակությունն առաջանալու օրվա դրությամբ վարձու աշխատողը չի հանդիսանում օրենքի 1-ին հոդվածի 2-րդ մասում նշված անձ և հաշվարկային ժամանակահատվածում կամ այդ ժամանակահատվածի առանձին ամիսներին այլ գործատուի մոտ առկա՝ իրեն վերաբերող տեղեկատվությունը Հայաստանի Հանրապետության օրենսդրությամբ սահմանված է որպես սահմանափակ օգտագործման ենթակա տեղեկատվություն: Այս կապակցությամբ հարկ է նկատի ունենալ, որ «Ժամանակավոր անաշխատունակության և մայրության նպաստների մասին» օրենքի 1-ին հոդվածի 2-րդ մասի համաձայն՝ սույն օրենքի դրույթները չեն տարածվում զինծառայողների, փրկարարական ծառայողների, քրեակատարողական ծառայողների և դատական ակտերի հարկադիր կատարողների վրա: Սույն մասում նշված անձանց ժամանակավոր անաշխատունակության ժամանակահատվածում նրանց վարձատրությունը պահպանվում է: Նշվածը հիմք ընդունելով՝ գտնում ենք, որ լրացուցիչ հիմնավորման կարիք ունի օրենքի 1-ին հոդվածի 2-րդ մասին կատարված հղումը, քանի որ նշված մասում սահմանված անձանց վրա օրենքի դրույթները չեն տարածվում: Նշված դիտողությունը վերաբերում է նույնանման կարգավորումներին:</w:t>
            </w:r>
          </w:p>
        </w:tc>
        <w:tc>
          <w:tcPr>
            <w:tcW w:w="5490" w:type="dxa"/>
          </w:tcPr>
          <w:p w:rsidR="00575456" w:rsidRDefault="00655010" w:rsidP="00933805">
            <w:pPr>
              <w:tabs>
                <w:tab w:val="left" w:pos="0"/>
                <w:tab w:val="left" w:pos="10065"/>
                <w:tab w:val="left" w:pos="10206"/>
              </w:tabs>
              <w:spacing w:line="360" w:lineRule="auto"/>
              <w:jc w:val="center"/>
              <w:rPr>
                <w:rFonts w:ascii="GHEA Grapalat" w:hAnsi="GHEA Grapalat" w:cs="Sylfaen"/>
                <w:sz w:val="24"/>
                <w:szCs w:val="24"/>
                <w:lang w:val="hy-AM"/>
              </w:rPr>
            </w:pPr>
            <w:r>
              <w:rPr>
                <w:rFonts w:ascii="GHEA Grapalat" w:hAnsi="GHEA Grapalat"/>
                <w:sz w:val="24"/>
                <w:szCs w:val="24"/>
                <w:lang w:val="hy-AM"/>
              </w:rPr>
              <w:lastRenderedPageBreak/>
              <w:t>Առաջարկությունն ը</w:t>
            </w:r>
            <w:r w:rsidR="00B05FB1">
              <w:rPr>
                <w:rFonts w:ascii="GHEA Grapalat" w:hAnsi="GHEA Grapalat" w:cs="Sylfaen"/>
                <w:sz w:val="24"/>
                <w:szCs w:val="24"/>
                <w:lang w:val="hy-AM"/>
              </w:rPr>
              <w:t>նդունվել է։</w:t>
            </w:r>
          </w:p>
          <w:p w:rsidR="00B05FB1" w:rsidRPr="00575456" w:rsidRDefault="00B05FB1" w:rsidP="00FF2B19">
            <w:pPr>
              <w:tabs>
                <w:tab w:val="left" w:pos="0"/>
                <w:tab w:val="left" w:pos="10065"/>
                <w:tab w:val="left" w:pos="10206"/>
              </w:tabs>
              <w:spacing w:line="360" w:lineRule="auto"/>
              <w:jc w:val="both"/>
              <w:rPr>
                <w:rFonts w:ascii="GHEA Grapalat" w:hAnsi="GHEA Grapalat" w:cs="Sylfaen"/>
                <w:sz w:val="24"/>
                <w:szCs w:val="24"/>
                <w:lang w:val="hy-AM"/>
              </w:rPr>
            </w:pPr>
            <w:r>
              <w:rPr>
                <w:rFonts w:ascii="GHEA Grapalat" w:hAnsi="GHEA Grapalat" w:cs="Sylfaen"/>
                <w:sz w:val="24"/>
                <w:szCs w:val="24"/>
                <w:lang w:val="hy-AM"/>
              </w:rPr>
              <w:lastRenderedPageBreak/>
              <w:t>Նախագծի</w:t>
            </w:r>
            <w:r w:rsidR="004F6F21">
              <w:rPr>
                <w:rFonts w:ascii="GHEA Grapalat" w:hAnsi="GHEA Grapalat" w:cs="Sylfaen"/>
                <w:sz w:val="24"/>
                <w:szCs w:val="24"/>
                <w:lang w:val="hy-AM"/>
              </w:rPr>
              <w:t>՝ վերոնշյալ դրույթներ</w:t>
            </w:r>
            <w:r w:rsidR="00FF2B19">
              <w:rPr>
                <w:rFonts w:ascii="GHEA Grapalat" w:hAnsi="GHEA Grapalat" w:cs="Sylfaen"/>
                <w:sz w:val="24"/>
                <w:szCs w:val="24"/>
                <w:lang w:val="hy-AM"/>
              </w:rPr>
              <w:t>ից հանվել են «</w:t>
            </w:r>
            <w:r w:rsidR="00FF2B19" w:rsidRPr="00575456">
              <w:rPr>
                <w:rFonts w:ascii="GHEA Grapalat" w:hAnsi="GHEA Grapalat" w:cs="Sylfaen"/>
                <w:sz w:val="24"/>
                <w:szCs w:val="24"/>
                <w:lang w:val="hy-AM"/>
              </w:rPr>
              <w:t>անաշխատունակությունն առաջանալու օրվա դրությամբ վարձու աշխատողը չի հանդիսանում օրենքի 1-ին հոդվածի 2-րդ մասում նշված անձ</w:t>
            </w:r>
            <w:r w:rsidR="00FF2B19">
              <w:rPr>
                <w:rFonts w:ascii="GHEA Grapalat" w:hAnsi="GHEA Grapalat" w:cs="Sylfaen"/>
                <w:sz w:val="24"/>
                <w:szCs w:val="24"/>
                <w:lang w:val="hy-AM"/>
              </w:rPr>
              <w:t>» բառերը</w:t>
            </w:r>
            <w:r>
              <w:rPr>
                <w:rFonts w:ascii="GHEA Grapalat" w:hAnsi="GHEA Grapalat" w:cs="Sylfaen"/>
                <w:sz w:val="24"/>
                <w:szCs w:val="24"/>
                <w:lang w:val="hy-AM"/>
              </w:rPr>
              <w:t>։</w:t>
            </w:r>
          </w:p>
        </w:tc>
      </w:tr>
      <w:tr w:rsidR="00575456" w:rsidRPr="008B764B" w:rsidTr="003426E7">
        <w:tc>
          <w:tcPr>
            <w:tcW w:w="7844" w:type="dxa"/>
          </w:tcPr>
          <w:p w:rsidR="00575456" w:rsidRPr="00575456" w:rsidRDefault="00575456" w:rsidP="00575456">
            <w:pPr>
              <w:spacing w:line="360" w:lineRule="auto"/>
              <w:ind w:firstLine="567"/>
              <w:jc w:val="both"/>
              <w:rPr>
                <w:rFonts w:ascii="GHEA Grapalat" w:hAnsi="GHEA Grapalat" w:cs="Sylfaen"/>
                <w:sz w:val="24"/>
                <w:szCs w:val="24"/>
                <w:lang w:val="hy-AM"/>
              </w:rPr>
            </w:pPr>
            <w:r w:rsidRPr="00575456">
              <w:rPr>
                <w:rFonts w:ascii="GHEA Grapalat" w:hAnsi="GHEA Grapalat" w:cs="Sylfaen"/>
                <w:sz w:val="24"/>
                <w:szCs w:val="24"/>
                <w:lang w:val="hy-AM"/>
              </w:rPr>
              <w:lastRenderedPageBreak/>
              <w:t>2.  Նախագծի 3-րդ կետի համաձայն՝ եթե մինչև սույն որոշումն ուժի մեջ մտնելը գործատուն վարձու աշխատողին նշանակել, հաշվարկել և վճարել է ժամանակավոր անաշխատունակության կամ մայրության նպաստ և հաշվարկային ժամանակահատվածում առկա են եղել ամիսներ, որոնց ընթացքում վարձու աշխատողին վերաբերող տեղեկատվությունը համարվել է Հայաստանի Հանրապետության օրենսդրությամբ որպես սահմանափակ օգտագործման ենթակա տեղեկատվություն, ապա նպաստը հաշվարկվում է որոշման N 2 հավելվածով սահմանված կարգով և նպաստի՝ վճարման ենթակա գումարը (որոշմամբ սահմանված կարգով հաշվարկված և վճարված գումարների տարբերությունը)  գործատուն վճարում է սույն որոշումն ուժի մեջ մտնելուց հետո՝</w:t>
            </w:r>
          </w:p>
          <w:p w:rsidR="00575456" w:rsidRPr="00575456" w:rsidRDefault="00575456" w:rsidP="00575456">
            <w:pPr>
              <w:spacing w:line="360" w:lineRule="auto"/>
              <w:ind w:firstLine="567"/>
              <w:jc w:val="both"/>
              <w:rPr>
                <w:rFonts w:ascii="GHEA Grapalat" w:hAnsi="GHEA Grapalat" w:cs="Sylfaen"/>
                <w:sz w:val="24"/>
                <w:szCs w:val="24"/>
                <w:lang w:val="hy-AM"/>
              </w:rPr>
            </w:pPr>
            <w:r w:rsidRPr="00575456">
              <w:rPr>
                <w:rFonts w:ascii="GHEA Grapalat" w:hAnsi="GHEA Grapalat" w:cs="Sylfaen"/>
                <w:sz w:val="24"/>
                <w:szCs w:val="24"/>
                <w:lang w:val="hy-AM"/>
              </w:rPr>
              <w:t>1)</w:t>
            </w:r>
            <w:r w:rsidRPr="00575456">
              <w:rPr>
                <w:rFonts w:ascii="GHEA Grapalat" w:hAnsi="GHEA Grapalat" w:cs="Sylfaen"/>
                <w:sz w:val="24"/>
                <w:szCs w:val="24"/>
                <w:lang w:val="hy-AM"/>
              </w:rPr>
              <w:tab/>
              <w:t>մեկամսյա ժամկետում, եթե չի պահանջվում ներկայացնել որոշման N 2 հավելվածի 27.1-ին կետում նշված տեղեկանքներից որևէ մեկը</w:t>
            </w:r>
            <w:r w:rsidRPr="00575456">
              <w:rPr>
                <w:rFonts w:ascii="Cambria Math" w:hAnsi="Cambria Math" w:cs="Cambria Math"/>
                <w:sz w:val="24"/>
                <w:szCs w:val="24"/>
                <w:lang w:val="hy-AM"/>
              </w:rPr>
              <w:t>․</w:t>
            </w:r>
          </w:p>
          <w:p w:rsidR="00575456" w:rsidRPr="00575456" w:rsidRDefault="00575456" w:rsidP="00575456">
            <w:pPr>
              <w:spacing w:line="360" w:lineRule="auto"/>
              <w:ind w:firstLine="567"/>
              <w:jc w:val="both"/>
              <w:rPr>
                <w:rFonts w:ascii="GHEA Grapalat" w:hAnsi="GHEA Grapalat" w:cs="Sylfaen"/>
                <w:sz w:val="24"/>
                <w:szCs w:val="24"/>
                <w:lang w:val="hy-AM"/>
              </w:rPr>
            </w:pPr>
            <w:r w:rsidRPr="00575456">
              <w:rPr>
                <w:rFonts w:ascii="GHEA Grapalat" w:hAnsi="GHEA Grapalat" w:cs="Sylfaen"/>
                <w:sz w:val="24"/>
                <w:szCs w:val="24"/>
                <w:lang w:val="hy-AM"/>
              </w:rPr>
              <w:t>2)</w:t>
            </w:r>
            <w:r w:rsidRPr="00575456">
              <w:rPr>
                <w:rFonts w:ascii="GHEA Grapalat" w:hAnsi="GHEA Grapalat" w:cs="Sylfaen"/>
                <w:sz w:val="24"/>
                <w:szCs w:val="24"/>
                <w:lang w:val="hy-AM"/>
              </w:rPr>
              <w:tab/>
              <w:t>վեցամսյա ժամկետում, եթե պահանջվում է ներկայացնել որոշման N 2 հավելվածի 27.1-ին կետում նշված տեղեկանքներից որևէ մեկը՝ տեղեկանքը ներկայացնելուց հետո՝ առաջիկա աշխատավարձի վճարման համար օրենսդրությամբ սահմանված ժամկետում:</w:t>
            </w:r>
          </w:p>
          <w:p w:rsidR="00575456" w:rsidRPr="00933805" w:rsidRDefault="00575456" w:rsidP="00575456">
            <w:pPr>
              <w:spacing w:line="360" w:lineRule="auto"/>
              <w:ind w:firstLine="567"/>
              <w:jc w:val="both"/>
              <w:rPr>
                <w:rFonts w:ascii="GHEA Grapalat" w:hAnsi="GHEA Grapalat" w:cs="Sylfaen"/>
                <w:sz w:val="24"/>
                <w:szCs w:val="24"/>
                <w:lang w:val="hy-AM"/>
              </w:rPr>
            </w:pPr>
            <w:r w:rsidRPr="00575456">
              <w:rPr>
                <w:rFonts w:ascii="GHEA Grapalat" w:hAnsi="GHEA Grapalat" w:cs="Sylfaen"/>
                <w:sz w:val="24"/>
                <w:szCs w:val="24"/>
                <w:lang w:val="hy-AM"/>
              </w:rPr>
              <w:tab/>
              <w:t xml:space="preserve">Այս կապակցությամբ հարկ է նկատի ունենալ, որ Նախագծի 2-րդ կետի համաձայն՝ սույն որոշումն ուժի մեջ է մտնում պաշտոնական հրապարակմանը հաջորդող օրվանից և տարածվում այն դեպքերի վրա, երբ ժամանակավոր անաշխատունակության առաջին օրը 2024 թվականի հունվարի 1-ն է կամ դրանից հետո: Նշված դրույթներից բխում է, որ հետադարձություն տրվում է միայն ժամանակավոր անաշխատունակության նպաստին, սակայն վճարման վերաբերյալ կարգավորումները վերաբերում են նաև մայրության նպաստին, ուստի գտնում ենք, որ  անհրաժեշտ է կարգավորումները համապատասխանեցնել միմյանց:  </w:t>
            </w:r>
          </w:p>
        </w:tc>
        <w:tc>
          <w:tcPr>
            <w:tcW w:w="5490" w:type="dxa"/>
          </w:tcPr>
          <w:p w:rsidR="00575456" w:rsidRDefault="00655010" w:rsidP="00933805">
            <w:pPr>
              <w:tabs>
                <w:tab w:val="left" w:pos="0"/>
                <w:tab w:val="left" w:pos="10065"/>
                <w:tab w:val="left" w:pos="10206"/>
              </w:tabs>
              <w:spacing w:line="360" w:lineRule="auto"/>
              <w:jc w:val="center"/>
              <w:rPr>
                <w:rFonts w:ascii="GHEA Grapalat" w:hAnsi="GHEA Grapalat" w:cs="Sylfaen"/>
                <w:sz w:val="24"/>
                <w:szCs w:val="24"/>
                <w:lang w:val="hy-AM"/>
              </w:rPr>
            </w:pPr>
            <w:r>
              <w:rPr>
                <w:rFonts w:ascii="GHEA Grapalat" w:hAnsi="GHEA Grapalat"/>
                <w:sz w:val="24"/>
                <w:szCs w:val="24"/>
                <w:lang w:val="hy-AM"/>
              </w:rPr>
              <w:t>Առաջարկությունն ը</w:t>
            </w:r>
            <w:r w:rsidR="00A021A5">
              <w:rPr>
                <w:rFonts w:ascii="GHEA Grapalat" w:hAnsi="GHEA Grapalat" w:cs="Sylfaen"/>
                <w:sz w:val="24"/>
                <w:szCs w:val="24"/>
                <w:lang w:val="hy-AM"/>
              </w:rPr>
              <w:t>նդունվել է</w:t>
            </w:r>
            <w:r w:rsidR="004F6F21">
              <w:rPr>
                <w:rFonts w:ascii="GHEA Grapalat" w:hAnsi="GHEA Grapalat" w:cs="Sylfaen"/>
                <w:sz w:val="24"/>
                <w:szCs w:val="24"/>
                <w:lang w:val="hy-AM"/>
              </w:rPr>
              <w:t>։</w:t>
            </w:r>
          </w:p>
          <w:p w:rsidR="00B46D86" w:rsidRPr="00B46D86" w:rsidRDefault="00A021A5" w:rsidP="00B46D86">
            <w:pPr>
              <w:tabs>
                <w:tab w:val="left" w:pos="0"/>
                <w:tab w:val="left" w:pos="10065"/>
                <w:tab w:val="left" w:pos="10206"/>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Նախագծի </w:t>
            </w:r>
            <w:r w:rsidR="00B46D86">
              <w:rPr>
                <w:rFonts w:ascii="GHEA Grapalat" w:hAnsi="GHEA Grapalat" w:cs="Sylfaen"/>
                <w:sz w:val="24"/>
                <w:szCs w:val="24"/>
                <w:lang w:val="hy-AM"/>
              </w:rPr>
              <w:t>2</w:t>
            </w:r>
            <w:r>
              <w:rPr>
                <w:rFonts w:ascii="GHEA Grapalat" w:hAnsi="GHEA Grapalat" w:cs="Sylfaen"/>
                <w:sz w:val="24"/>
                <w:szCs w:val="24"/>
                <w:lang w:val="hy-AM"/>
              </w:rPr>
              <w:t xml:space="preserve">-րդ </w:t>
            </w:r>
            <w:r w:rsidR="00B46D86">
              <w:rPr>
                <w:rFonts w:ascii="GHEA Grapalat" w:hAnsi="GHEA Grapalat" w:cs="Sylfaen"/>
                <w:sz w:val="24"/>
                <w:szCs w:val="24"/>
                <w:lang w:val="hy-AM"/>
              </w:rPr>
              <w:t>կետը «</w:t>
            </w:r>
            <w:r w:rsidR="00B46D86" w:rsidRPr="00575456">
              <w:rPr>
                <w:rFonts w:ascii="GHEA Grapalat" w:hAnsi="GHEA Grapalat" w:cs="Sylfaen"/>
                <w:sz w:val="24"/>
                <w:szCs w:val="24"/>
                <w:lang w:val="hy-AM"/>
              </w:rPr>
              <w:t>ժամանակավոր անաշխատունակության</w:t>
            </w:r>
            <w:r w:rsidR="00B46D86">
              <w:rPr>
                <w:rFonts w:ascii="GHEA Grapalat" w:hAnsi="GHEA Grapalat" w:cs="Sylfaen"/>
                <w:sz w:val="24"/>
                <w:szCs w:val="24"/>
                <w:lang w:val="hy-AM"/>
              </w:rPr>
              <w:t>» բառերից հետո լրացվել է «</w:t>
            </w:r>
            <w:r w:rsidR="00B46D86" w:rsidRPr="00B46D86">
              <w:rPr>
                <w:rFonts w:ascii="GHEA Grapalat" w:hAnsi="GHEA Grapalat" w:cs="Sylfaen"/>
                <w:sz w:val="24"/>
                <w:szCs w:val="24"/>
                <w:lang w:val="hy-AM"/>
              </w:rPr>
              <w:t>(այդ թվում՝ հղիության և ծննդաբերության պատճառով առաջացած)</w:t>
            </w:r>
            <w:r w:rsidR="00B46D86">
              <w:rPr>
                <w:rFonts w:ascii="GHEA Grapalat" w:hAnsi="GHEA Grapalat" w:cs="Sylfaen"/>
                <w:sz w:val="24"/>
                <w:szCs w:val="24"/>
                <w:lang w:val="hy-AM"/>
              </w:rPr>
              <w:t>» բառերով, իսկ 3-րդ կետում հստակեցվել է, որ «նպաստ</w:t>
            </w:r>
            <w:r w:rsidR="00B46D86" w:rsidRPr="00B46D86">
              <w:rPr>
                <w:rFonts w:ascii="GHEA Grapalat" w:hAnsi="GHEA Grapalat" w:cs="Sylfaen"/>
                <w:sz w:val="24"/>
                <w:szCs w:val="24"/>
                <w:lang w:val="hy-AM"/>
              </w:rPr>
              <w:t xml:space="preserve">» եզրույթը վերաբերում է </w:t>
            </w:r>
            <w:r w:rsidR="00B46D86" w:rsidRPr="00575456">
              <w:rPr>
                <w:rFonts w:ascii="GHEA Grapalat" w:hAnsi="GHEA Grapalat" w:cs="Sylfaen"/>
                <w:sz w:val="24"/>
                <w:szCs w:val="24"/>
                <w:lang w:val="hy-AM"/>
              </w:rPr>
              <w:t xml:space="preserve">ժամանակավոր անաշխատունակության </w:t>
            </w:r>
            <w:r w:rsidR="00B46D86">
              <w:rPr>
                <w:rFonts w:ascii="GHEA Grapalat" w:hAnsi="GHEA Grapalat" w:cs="Sylfaen"/>
                <w:sz w:val="24"/>
                <w:szCs w:val="24"/>
                <w:lang w:val="hy-AM"/>
              </w:rPr>
              <w:t xml:space="preserve">և </w:t>
            </w:r>
            <w:r w:rsidR="00B46D86" w:rsidRPr="00575456">
              <w:rPr>
                <w:rFonts w:ascii="GHEA Grapalat" w:hAnsi="GHEA Grapalat" w:cs="Sylfaen"/>
                <w:sz w:val="24"/>
                <w:szCs w:val="24"/>
                <w:lang w:val="hy-AM"/>
              </w:rPr>
              <w:t>մայրության</w:t>
            </w:r>
            <w:r w:rsidR="00B46D86">
              <w:rPr>
                <w:rFonts w:ascii="GHEA Grapalat" w:hAnsi="GHEA Grapalat" w:cs="Sylfaen"/>
                <w:sz w:val="24"/>
                <w:szCs w:val="24"/>
                <w:lang w:val="hy-AM"/>
              </w:rPr>
              <w:t xml:space="preserve"> նպաստին։</w:t>
            </w:r>
          </w:p>
          <w:p w:rsidR="0046111F" w:rsidRPr="006C5562" w:rsidRDefault="0046111F" w:rsidP="0046111F">
            <w:pPr>
              <w:tabs>
                <w:tab w:val="left" w:pos="0"/>
                <w:tab w:val="left" w:pos="10065"/>
                <w:tab w:val="left" w:pos="10206"/>
              </w:tabs>
              <w:spacing w:line="360" w:lineRule="auto"/>
              <w:jc w:val="both"/>
              <w:rPr>
                <w:rFonts w:ascii="GHEA Grapalat" w:hAnsi="GHEA Grapalat" w:cs="Sylfaen"/>
                <w:sz w:val="24"/>
                <w:szCs w:val="24"/>
                <w:lang w:val="hy-AM"/>
              </w:rPr>
            </w:pPr>
          </w:p>
        </w:tc>
      </w:tr>
      <w:tr w:rsidR="00814620" w:rsidRPr="008B764B" w:rsidTr="003426E7">
        <w:tc>
          <w:tcPr>
            <w:tcW w:w="7844" w:type="dxa"/>
          </w:tcPr>
          <w:p w:rsidR="00814620" w:rsidRPr="00575456" w:rsidRDefault="00814620" w:rsidP="00575456">
            <w:pPr>
              <w:spacing w:line="360" w:lineRule="auto"/>
              <w:ind w:firstLine="567"/>
              <w:jc w:val="both"/>
              <w:rPr>
                <w:rFonts w:ascii="GHEA Grapalat" w:hAnsi="GHEA Grapalat" w:cs="Sylfaen"/>
                <w:sz w:val="24"/>
                <w:szCs w:val="24"/>
                <w:lang w:val="hy-AM"/>
              </w:rPr>
            </w:pPr>
            <w:r>
              <w:rPr>
                <w:rFonts w:ascii="GHEA Grapalat" w:hAnsi="GHEA Grapalat"/>
                <w:b/>
                <w:bCs/>
                <w:sz w:val="24"/>
                <w:szCs w:val="24"/>
                <w:lang w:val="hy-AM"/>
              </w:rPr>
              <w:t>7</w:t>
            </w:r>
            <w:r w:rsidRPr="00B5041B">
              <w:rPr>
                <w:rFonts w:ascii="GHEA Grapalat" w:hAnsi="GHEA Grapalat"/>
                <w:b/>
                <w:bCs/>
                <w:sz w:val="24"/>
                <w:szCs w:val="24"/>
                <w:lang w:val="hy-AM"/>
              </w:rPr>
              <w:t xml:space="preserve">. </w:t>
            </w:r>
            <w:r>
              <w:rPr>
                <w:rFonts w:ascii="GHEA Grapalat" w:hAnsi="GHEA Grapalat"/>
                <w:b/>
                <w:bCs/>
                <w:sz w:val="24"/>
                <w:szCs w:val="24"/>
                <w:lang w:val="hy-AM"/>
              </w:rPr>
              <w:t>ՀՀ արդարադատության</w:t>
            </w:r>
            <w:r w:rsidRPr="00791530">
              <w:rPr>
                <w:rFonts w:ascii="GHEA Grapalat" w:hAnsi="GHEA Grapalat"/>
                <w:b/>
                <w:bCs/>
                <w:sz w:val="24"/>
                <w:szCs w:val="24"/>
                <w:lang w:val="hy-AM"/>
              </w:rPr>
              <w:t xml:space="preserve"> նախարարություն</w:t>
            </w:r>
          </w:p>
        </w:tc>
        <w:tc>
          <w:tcPr>
            <w:tcW w:w="5490" w:type="dxa"/>
          </w:tcPr>
          <w:p w:rsidR="00814620" w:rsidRPr="00814620" w:rsidRDefault="00814620" w:rsidP="00933805">
            <w:pPr>
              <w:tabs>
                <w:tab w:val="left" w:pos="0"/>
                <w:tab w:val="left" w:pos="10065"/>
                <w:tab w:val="left" w:pos="10206"/>
              </w:tabs>
              <w:spacing w:line="360" w:lineRule="auto"/>
              <w:jc w:val="center"/>
              <w:rPr>
                <w:rFonts w:ascii="GHEA Grapalat" w:hAnsi="GHEA Grapalat"/>
                <w:b/>
                <w:sz w:val="24"/>
                <w:szCs w:val="24"/>
                <w:lang w:val="hy-AM"/>
              </w:rPr>
            </w:pPr>
            <w:r w:rsidRPr="00814620">
              <w:rPr>
                <w:rFonts w:ascii="GHEA Grapalat" w:hAnsi="GHEA Grapalat"/>
                <w:b/>
                <w:sz w:val="24"/>
                <w:szCs w:val="24"/>
                <w:lang w:val="hy-AM"/>
              </w:rPr>
              <w:t>21.08.2024 թիվ /27.3/33195-2024</w:t>
            </w:r>
          </w:p>
        </w:tc>
      </w:tr>
      <w:tr w:rsidR="00814620" w:rsidRPr="008B764B" w:rsidTr="003426E7">
        <w:tc>
          <w:tcPr>
            <w:tcW w:w="7844" w:type="dxa"/>
          </w:tcPr>
          <w:p w:rsidR="00814620" w:rsidRPr="00575456" w:rsidRDefault="00814620" w:rsidP="00575456">
            <w:pPr>
              <w:spacing w:line="360" w:lineRule="auto"/>
              <w:ind w:firstLine="567"/>
              <w:jc w:val="both"/>
              <w:rPr>
                <w:rFonts w:ascii="GHEA Grapalat" w:hAnsi="GHEA Grapalat" w:cs="Sylfaen"/>
                <w:sz w:val="24"/>
                <w:szCs w:val="24"/>
                <w:lang w:val="hy-AM"/>
              </w:rPr>
            </w:pPr>
            <w:r w:rsidRPr="00814620">
              <w:rPr>
                <w:rFonts w:ascii="GHEA Grapalat" w:hAnsi="GHEA Grapalat" w:cs="Sylfaen"/>
                <w:sz w:val="24"/>
                <w:szCs w:val="24"/>
                <w:lang w:val="hy-AM"/>
              </w:rPr>
              <w:t>«Հայաստանի Հանրապետության կառավարության 2021 թվականի հուլիսի 14-ի N 1024-Ն որոշման մեջ լրացումներ և փոփոխություններ կատարելու մասին» Հայաստանի Հանրապետության կառավարության որոշման նախագծի վերաբերյալ առարկություններ չունենք:</w:t>
            </w:r>
          </w:p>
        </w:tc>
        <w:tc>
          <w:tcPr>
            <w:tcW w:w="5490" w:type="dxa"/>
          </w:tcPr>
          <w:p w:rsidR="00814620" w:rsidRDefault="00814620" w:rsidP="00933805">
            <w:pPr>
              <w:tabs>
                <w:tab w:val="left" w:pos="0"/>
                <w:tab w:val="left" w:pos="10065"/>
                <w:tab w:val="left" w:pos="10206"/>
              </w:tabs>
              <w:spacing w:line="360" w:lineRule="auto"/>
              <w:jc w:val="center"/>
              <w:rPr>
                <w:rFonts w:ascii="GHEA Grapalat" w:hAnsi="GHEA Grapalat"/>
                <w:sz w:val="24"/>
                <w:szCs w:val="24"/>
                <w:lang w:val="hy-AM"/>
              </w:rPr>
            </w:pPr>
            <w:r>
              <w:rPr>
                <w:rFonts w:ascii="GHEA Grapalat" w:hAnsi="GHEA Grapalat"/>
                <w:sz w:val="24"/>
                <w:szCs w:val="24"/>
                <w:lang w:val="hy-AM"/>
              </w:rPr>
              <w:t>Ընդունվել է ի գիտություն։</w:t>
            </w:r>
            <w:bookmarkStart w:id="0" w:name="_GoBack"/>
            <w:bookmarkEnd w:id="0"/>
          </w:p>
        </w:tc>
      </w:tr>
    </w:tbl>
    <w:p w:rsidR="001C2BAA" w:rsidRPr="0060742C" w:rsidRDefault="001C2BAA" w:rsidP="0060742C">
      <w:pPr>
        <w:spacing w:after="0" w:line="360" w:lineRule="auto"/>
        <w:rPr>
          <w:rFonts w:ascii="GHEA Grapalat" w:hAnsi="GHEA Grapalat"/>
          <w:sz w:val="24"/>
          <w:szCs w:val="24"/>
          <w:lang w:val="hy-AM"/>
        </w:rPr>
      </w:pPr>
    </w:p>
    <w:sectPr w:rsidR="001C2BAA" w:rsidRPr="0060742C" w:rsidSect="00E377A2">
      <w:pgSz w:w="15840" w:h="12240" w:orient="landscape"/>
      <w:pgMar w:top="45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6312" w:rsidRDefault="00C86312" w:rsidP="00794C75">
      <w:pPr>
        <w:spacing w:after="0" w:line="240" w:lineRule="auto"/>
      </w:pPr>
      <w:r>
        <w:separator/>
      </w:r>
    </w:p>
  </w:endnote>
  <w:endnote w:type="continuationSeparator" w:id="0">
    <w:p w:rsidR="00C86312" w:rsidRDefault="00C86312" w:rsidP="00794C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6312" w:rsidRDefault="00C86312" w:rsidP="00794C75">
      <w:pPr>
        <w:spacing w:after="0" w:line="240" w:lineRule="auto"/>
      </w:pPr>
      <w:r>
        <w:separator/>
      </w:r>
    </w:p>
  </w:footnote>
  <w:footnote w:type="continuationSeparator" w:id="0">
    <w:p w:rsidR="00C86312" w:rsidRDefault="00C86312" w:rsidP="00794C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557B8"/>
    <w:multiLevelType w:val="hybridMultilevel"/>
    <w:tmpl w:val="DE7268BE"/>
    <w:lvl w:ilvl="0" w:tplc="E40888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10328DE"/>
    <w:multiLevelType w:val="hybridMultilevel"/>
    <w:tmpl w:val="ABEAAFC6"/>
    <w:lvl w:ilvl="0" w:tplc="EF983B76">
      <w:start w:val="1"/>
      <w:numFmt w:val="decimal"/>
      <w:lvlText w:val="%1."/>
      <w:lvlJc w:val="left"/>
      <w:pPr>
        <w:ind w:left="810" w:hanging="360"/>
      </w:pPr>
      <w:rPr>
        <w:rFonts w:eastAsia="Times New Roman"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2C0F734B"/>
    <w:multiLevelType w:val="hybridMultilevel"/>
    <w:tmpl w:val="585297CE"/>
    <w:lvl w:ilvl="0" w:tplc="288E1AA8">
      <w:start w:val="1"/>
      <w:numFmt w:val="decimal"/>
      <w:lvlText w:val="%1."/>
      <w:lvlJc w:val="left"/>
      <w:pPr>
        <w:ind w:left="927" w:hanging="360"/>
      </w:pPr>
      <w:rPr>
        <w:rFonts w:hint="default"/>
        <w:b w:val="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15:restartNumberingAfterBreak="0">
    <w:nsid w:val="34142021"/>
    <w:multiLevelType w:val="hybridMultilevel"/>
    <w:tmpl w:val="217CDF02"/>
    <w:lvl w:ilvl="0" w:tplc="CF36C992">
      <w:start w:val="1"/>
      <w:numFmt w:val="decimal"/>
      <w:lvlText w:val="%1."/>
      <w:lvlJc w:val="left"/>
      <w:pPr>
        <w:ind w:left="900" w:hanging="360"/>
      </w:pPr>
      <w:rPr>
        <w:rFonts w:hint="default"/>
        <w:b/>
        <w:color w:val="000000" w:themeColor="text1"/>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4" w15:restartNumberingAfterBreak="0">
    <w:nsid w:val="3A6F7E9C"/>
    <w:multiLevelType w:val="hybridMultilevel"/>
    <w:tmpl w:val="DB1C5038"/>
    <w:lvl w:ilvl="0" w:tplc="6E82E36A">
      <w:start w:val="29"/>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653E7F"/>
    <w:multiLevelType w:val="hybridMultilevel"/>
    <w:tmpl w:val="B89CC7F0"/>
    <w:lvl w:ilvl="0" w:tplc="ABEAD520">
      <w:start w:val="1"/>
      <w:numFmt w:val="decimal"/>
      <w:lvlText w:val="%1)"/>
      <w:lvlJc w:val="left"/>
      <w:pPr>
        <w:ind w:left="1017" w:hanging="450"/>
      </w:pPr>
      <w:rPr>
        <w:rFonts w:eastAsia="Times New Roman" w:cs="Times New Roman" w:hint="default"/>
        <w:color w:val="000000"/>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 w15:restartNumberingAfterBreak="0">
    <w:nsid w:val="48A94F57"/>
    <w:multiLevelType w:val="hybridMultilevel"/>
    <w:tmpl w:val="BB16B0A4"/>
    <w:lvl w:ilvl="0" w:tplc="04090011">
      <w:start w:val="1"/>
      <w:numFmt w:val="decimal"/>
      <w:lvlText w:val="%1)"/>
      <w:lvlJc w:val="left"/>
      <w:pPr>
        <w:ind w:left="1287" w:hanging="360"/>
      </w:pPr>
    </w:lvl>
    <w:lvl w:ilvl="1" w:tplc="04090011">
      <w:start w:val="1"/>
      <w:numFmt w:val="decimal"/>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7" w15:restartNumberingAfterBreak="0">
    <w:nsid w:val="6F8A42CF"/>
    <w:multiLevelType w:val="hybridMultilevel"/>
    <w:tmpl w:val="7E0E6B24"/>
    <w:lvl w:ilvl="0" w:tplc="7228D5AA">
      <w:start w:val="1"/>
      <w:numFmt w:val="decimal"/>
      <w:lvlText w:val="%1)"/>
      <w:lvlJc w:val="left"/>
      <w:pPr>
        <w:ind w:left="735" w:hanging="360"/>
      </w:p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8" w15:restartNumberingAfterBreak="0">
    <w:nsid w:val="71B3404C"/>
    <w:multiLevelType w:val="multilevel"/>
    <w:tmpl w:val="1F68524C"/>
    <w:lvl w:ilvl="0">
      <w:start w:val="1"/>
      <w:numFmt w:val="decimal"/>
      <w:lvlText w:val="%1."/>
      <w:lvlJc w:val="left"/>
      <w:pPr>
        <w:ind w:left="720" w:hanging="360"/>
      </w:pPr>
    </w:lvl>
    <w:lvl w:ilvl="1">
      <w:start w:val="1"/>
      <w:numFmt w:val="decimal"/>
      <w:isLgl/>
      <w:lvlText w:val="%1.%2"/>
      <w:lvlJc w:val="left"/>
      <w:pPr>
        <w:ind w:left="1182" w:hanging="615"/>
      </w:pPr>
    </w:lvl>
    <w:lvl w:ilvl="2">
      <w:start w:val="1"/>
      <w:numFmt w:val="decimal"/>
      <w:isLgl/>
      <w:lvlText w:val="%1.%2.%3"/>
      <w:lvlJc w:val="left"/>
      <w:pPr>
        <w:ind w:left="1494" w:hanging="720"/>
      </w:pPr>
    </w:lvl>
    <w:lvl w:ilvl="3">
      <w:start w:val="1"/>
      <w:numFmt w:val="decimal"/>
      <w:isLgl/>
      <w:lvlText w:val="%1.%2.%3.%4"/>
      <w:lvlJc w:val="left"/>
      <w:pPr>
        <w:ind w:left="2061" w:hanging="1080"/>
      </w:pPr>
    </w:lvl>
    <w:lvl w:ilvl="4">
      <w:start w:val="1"/>
      <w:numFmt w:val="decimal"/>
      <w:isLgl/>
      <w:lvlText w:val="%1.%2.%3.%4.%5"/>
      <w:lvlJc w:val="left"/>
      <w:pPr>
        <w:ind w:left="2268" w:hanging="1080"/>
      </w:pPr>
    </w:lvl>
    <w:lvl w:ilvl="5">
      <w:start w:val="1"/>
      <w:numFmt w:val="decimal"/>
      <w:isLgl/>
      <w:lvlText w:val="%1.%2.%3.%4.%5.%6"/>
      <w:lvlJc w:val="left"/>
      <w:pPr>
        <w:ind w:left="2835" w:hanging="1440"/>
      </w:pPr>
    </w:lvl>
    <w:lvl w:ilvl="6">
      <w:start w:val="1"/>
      <w:numFmt w:val="decimal"/>
      <w:isLgl/>
      <w:lvlText w:val="%1.%2.%3.%4.%5.%6.%7"/>
      <w:lvlJc w:val="left"/>
      <w:pPr>
        <w:ind w:left="3042" w:hanging="1440"/>
      </w:pPr>
    </w:lvl>
    <w:lvl w:ilvl="7">
      <w:start w:val="1"/>
      <w:numFmt w:val="decimal"/>
      <w:isLgl/>
      <w:lvlText w:val="%1.%2.%3.%4.%5.%6.%7.%8"/>
      <w:lvlJc w:val="left"/>
      <w:pPr>
        <w:ind w:left="3609" w:hanging="1800"/>
      </w:pPr>
    </w:lvl>
    <w:lvl w:ilvl="8">
      <w:start w:val="1"/>
      <w:numFmt w:val="decimal"/>
      <w:isLgl/>
      <w:lvlText w:val="%1.%2.%3.%4.%5.%6.%7.%8.%9"/>
      <w:lvlJc w:val="left"/>
      <w:pPr>
        <w:ind w:left="4176" w:hanging="2160"/>
      </w:pPr>
    </w:lvl>
  </w:abstractNum>
  <w:abstractNum w:abstractNumId="9" w15:restartNumberingAfterBreak="0">
    <w:nsid w:val="76B723D4"/>
    <w:multiLevelType w:val="hybridMultilevel"/>
    <w:tmpl w:val="315023B8"/>
    <w:lvl w:ilvl="0" w:tplc="C06EE79E">
      <w:start w:val="5"/>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5"/>
  </w:num>
  <w:num w:numId="8">
    <w:abstractNumId w:val="9"/>
  </w:num>
  <w:num w:numId="9">
    <w:abstractNumId w:val="4"/>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0EB2"/>
    <w:rsid w:val="00002692"/>
    <w:rsid w:val="00007085"/>
    <w:rsid w:val="00012CC5"/>
    <w:rsid w:val="00016C10"/>
    <w:rsid w:val="00020C9F"/>
    <w:rsid w:val="00021FE3"/>
    <w:rsid w:val="00031CF2"/>
    <w:rsid w:val="00054B26"/>
    <w:rsid w:val="00065882"/>
    <w:rsid w:val="00067195"/>
    <w:rsid w:val="00080577"/>
    <w:rsid w:val="00080EEB"/>
    <w:rsid w:val="000A0340"/>
    <w:rsid w:val="000A0938"/>
    <w:rsid w:val="000A6603"/>
    <w:rsid w:val="000A6A97"/>
    <w:rsid w:val="000A7AEA"/>
    <w:rsid w:val="000C1A6F"/>
    <w:rsid w:val="000D23FD"/>
    <w:rsid w:val="00113C2A"/>
    <w:rsid w:val="00127858"/>
    <w:rsid w:val="00136E33"/>
    <w:rsid w:val="0014086C"/>
    <w:rsid w:val="00142B4D"/>
    <w:rsid w:val="001447A1"/>
    <w:rsid w:val="00144F24"/>
    <w:rsid w:val="001474E7"/>
    <w:rsid w:val="001514F9"/>
    <w:rsid w:val="00164804"/>
    <w:rsid w:val="0017657D"/>
    <w:rsid w:val="001A6736"/>
    <w:rsid w:val="001A70E1"/>
    <w:rsid w:val="001B4980"/>
    <w:rsid w:val="001B7141"/>
    <w:rsid w:val="001C2BAA"/>
    <w:rsid w:val="001C4712"/>
    <w:rsid w:val="001C4977"/>
    <w:rsid w:val="001C7831"/>
    <w:rsid w:val="001D080E"/>
    <w:rsid w:val="001E3B34"/>
    <w:rsid w:val="001E67E7"/>
    <w:rsid w:val="001F4E7C"/>
    <w:rsid w:val="00201A84"/>
    <w:rsid w:val="00201B89"/>
    <w:rsid w:val="00215A56"/>
    <w:rsid w:val="00225E92"/>
    <w:rsid w:val="0023729F"/>
    <w:rsid w:val="00256B7F"/>
    <w:rsid w:val="0026667E"/>
    <w:rsid w:val="00274F9F"/>
    <w:rsid w:val="00276A41"/>
    <w:rsid w:val="002861E7"/>
    <w:rsid w:val="00286EA8"/>
    <w:rsid w:val="00293A7A"/>
    <w:rsid w:val="002A0D5F"/>
    <w:rsid w:val="002A5B32"/>
    <w:rsid w:val="002A70CD"/>
    <w:rsid w:val="002B2A2C"/>
    <w:rsid w:val="002C4A50"/>
    <w:rsid w:val="002D237E"/>
    <w:rsid w:val="002D25E1"/>
    <w:rsid w:val="002E2027"/>
    <w:rsid w:val="002F0E9D"/>
    <w:rsid w:val="002F6009"/>
    <w:rsid w:val="00325664"/>
    <w:rsid w:val="00341B03"/>
    <w:rsid w:val="003426E7"/>
    <w:rsid w:val="003462EC"/>
    <w:rsid w:val="003508BF"/>
    <w:rsid w:val="00364661"/>
    <w:rsid w:val="00371827"/>
    <w:rsid w:val="0037258D"/>
    <w:rsid w:val="00373EC2"/>
    <w:rsid w:val="003879C3"/>
    <w:rsid w:val="003A1780"/>
    <w:rsid w:val="003B49BF"/>
    <w:rsid w:val="003E28EC"/>
    <w:rsid w:val="003F3459"/>
    <w:rsid w:val="00404D53"/>
    <w:rsid w:val="004228EF"/>
    <w:rsid w:val="00426111"/>
    <w:rsid w:val="00435F23"/>
    <w:rsid w:val="004501C4"/>
    <w:rsid w:val="0046111F"/>
    <w:rsid w:val="004733B5"/>
    <w:rsid w:val="0047609B"/>
    <w:rsid w:val="00497C5F"/>
    <w:rsid w:val="004A21AA"/>
    <w:rsid w:val="004A5251"/>
    <w:rsid w:val="004C78F2"/>
    <w:rsid w:val="004D36C6"/>
    <w:rsid w:val="004E5BFF"/>
    <w:rsid w:val="004F6F21"/>
    <w:rsid w:val="004F7E8A"/>
    <w:rsid w:val="00505704"/>
    <w:rsid w:val="005208F3"/>
    <w:rsid w:val="00523BC3"/>
    <w:rsid w:val="00524BB8"/>
    <w:rsid w:val="005274A7"/>
    <w:rsid w:val="00540E43"/>
    <w:rsid w:val="0055180E"/>
    <w:rsid w:val="00551EAA"/>
    <w:rsid w:val="005544AE"/>
    <w:rsid w:val="00565132"/>
    <w:rsid w:val="00565F33"/>
    <w:rsid w:val="00575456"/>
    <w:rsid w:val="0059066D"/>
    <w:rsid w:val="005B5429"/>
    <w:rsid w:val="005C30CF"/>
    <w:rsid w:val="005D0C81"/>
    <w:rsid w:val="005D5035"/>
    <w:rsid w:val="005F0E79"/>
    <w:rsid w:val="005F6BF8"/>
    <w:rsid w:val="0060095E"/>
    <w:rsid w:val="0060742C"/>
    <w:rsid w:val="00614D09"/>
    <w:rsid w:val="00615AEF"/>
    <w:rsid w:val="00620721"/>
    <w:rsid w:val="00624489"/>
    <w:rsid w:val="00632688"/>
    <w:rsid w:val="00634D9A"/>
    <w:rsid w:val="00642964"/>
    <w:rsid w:val="00650788"/>
    <w:rsid w:val="00655010"/>
    <w:rsid w:val="00660EAA"/>
    <w:rsid w:val="00662E1D"/>
    <w:rsid w:val="0066381D"/>
    <w:rsid w:val="00664F03"/>
    <w:rsid w:val="006C5562"/>
    <w:rsid w:val="006C6A20"/>
    <w:rsid w:val="006D2DF1"/>
    <w:rsid w:val="006E5719"/>
    <w:rsid w:val="006E7AE5"/>
    <w:rsid w:val="006F6F79"/>
    <w:rsid w:val="0070228F"/>
    <w:rsid w:val="00702E2F"/>
    <w:rsid w:val="00720FF1"/>
    <w:rsid w:val="0072557D"/>
    <w:rsid w:val="00727FB4"/>
    <w:rsid w:val="00744982"/>
    <w:rsid w:val="00750629"/>
    <w:rsid w:val="007556D4"/>
    <w:rsid w:val="0076271F"/>
    <w:rsid w:val="00765144"/>
    <w:rsid w:val="00770CB4"/>
    <w:rsid w:val="00791530"/>
    <w:rsid w:val="00794C75"/>
    <w:rsid w:val="007A34F9"/>
    <w:rsid w:val="007B1671"/>
    <w:rsid w:val="007C1B0C"/>
    <w:rsid w:val="007C5A71"/>
    <w:rsid w:val="007D1A59"/>
    <w:rsid w:val="007E0634"/>
    <w:rsid w:val="007E29D7"/>
    <w:rsid w:val="007E46AE"/>
    <w:rsid w:val="007F14EA"/>
    <w:rsid w:val="007F1ACE"/>
    <w:rsid w:val="007F604F"/>
    <w:rsid w:val="007F6F2E"/>
    <w:rsid w:val="00814620"/>
    <w:rsid w:val="008172EE"/>
    <w:rsid w:val="00825387"/>
    <w:rsid w:val="0082599B"/>
    <w:rsid w:val="008642FA"/>
    <w:rsid w:val="00870318"/>
    <w:rsid w:val="0087064A"/>
    <w:rsid w:val="008A300D"/>
    <w:rsid w:val="008B764B"/>
    <w:rsid w:val="008D51AA"/>
    <w:rsid w:val="008E0E08"/>
    <w:rsid w:val="008F044E"/>
    <w:rsid w:val="008F2313"/>
    <w:rsid w:val="008F49E8"/>
    <w:rsid w:val="009145F2"/>
    <w:rsid w:val="00924883"/>
    <w:rsid w:val="0093333D"/>
    <w:rsid w:val="00933805"/>
    <w:rsid w:val="009442B0"/>
    <w:rsid w:val="009649AF"/>
    <w:rsid w:val="00974D7D"/>
    <w:rsid w:val="00977753"/>
    <w:rsid w:val="00983768"/>
    <w:rsid w:val="00983A71"/>
    <w:rsid w:val="009843FD"/>
    <w:rsid w:val="00987098"/>
    <w:rsid w:val="009A33B7"/>
    <w:rsid w:val="009C2D2A"/>
    <w:rsid w:val="009E168D"/>
    <w:rsid w:val="009E28DD"/>
    <w:rsid w:val="009F02D0"/>
    <w:rsid w:val="009F0A41"/>
    <w:rsid w:val="009F0F87"/>
    <w:rsid w:val="009F1BB6"/>
    <w:rsid w:val="009F3DEB"/>
    <w:rsid w:val="00A021A5"/>
    <w:rsid w:val="00A2036C"/>
    <w:rsid w:val="00A20670"/>
    <w:rsid w:val="00A40769"/>
    <w:rsid w:val="00A679E2"/>
    <w:rsid w:val="00A74827"/>
    <w:rsid w:val="00A81286"/>
    <w:rsid w:val="00A84691"/>
    <w:rsid w:val="00A905C0"/>
    <w:rsid w:val="00A93FC4"/>
    <w:rsid w:val="00A95419"/>
    <w:rsid w:val="00AA5B12"/>
    <w:rsid w:val="00AA6E05"/>
    <w:rsid w:val="00AC32A9"/>
    <w:rsid w:val="00AD0FEC"/>
    <w:rsid w:val="00AD1EFB"/>
    <w:rsid w:val="00AD5ADF"/>
    <w:rsid w:val="00AD715C"/>
    <w:rsid w:val="00AF0CAC"/>
    <w:rsid w:val="00AF5C8F"/>
    <w:rsid w:val="00AF7531"/>
    <w:rsid w:val="00B03FD4"/>
    <w:rsid w:val="00B05FB1"/>
    <w:rsid w:val="00B11C90"/>
    <w:rsid w:val="00B12FB5"/>
    <w:rsid w:val="00B3647B"/>
    <w:rsid w:val="00B4582B"/>
    <w:rsid w:val="00B46434"/>
    <w:rsid w:val="00B46D86"/>
    <w:rsid w:val="00B5041B"/>
    <w:rsid w:val="00B63D15"/>
    <w:rsid w:val="00B7235B"/>
    <w:rsid w:val="00B80171"/>
    <w:rsid w:val="00B80CB5"/>
    <w:rsid w:val="00B90A5D"/>
    <w:rsid w:val="00B9111C"/>
    <w:rsid w:val="00B9383A"/>
    <w:rsid w:val="00B945CD"/>
    <w:rsid w:val="00BA7A1B"/>
    <w:rsid w:val="00BB01CF"/>
    <w:rsid w:val="00BB0C7C"/>
    <w:rsid w:val="00BB4254"/>
    <w:rsid w:val="00BC6F6F"/>
    <w:rsid w:val="00BC7CC2"/>
    <w:rsid w:val="00BD2325"/>
    <w:rsid w:val="00BE51F2"/>
    <w:rsid w:val="00BF730A"/>
    <w:rsid w:val="00C1425B"/>
    <w:rsid w:val="00C52862"/>
    <w:rsid w:val="00C55D12"/>
    <w:rsid w:val="00C71698"/>
    <w:rsid w:val="00C74BCE"/>
    <w:rsid w:val="00C86312"/>
    <w:rsid w:val="00C935D5"/>
    <w:rsid w:val="00CA2A0E"/>
    <w:rsid w:val="00CC18BE"/>
    <w:rsid w:val="00CD7A2E"/>
    <w:rsid w:val="00CE1BC8"/>
    <w:rsid w:val="00CE2742"/>
    <w:rsid w:val="00D0096E"/>
    <w:rsid w:val="00D059D8"/>
    <w:rsid w:val="00D20EB2"/>
    <w:rsid w:val="00D25AF9"/>
    <w:rsid w:val="00D30B4C"/>
    <w:rsid w:val="00D46FF8"/>
    <w:rsid w:val="00D62D48"/>
    <w:rsid w:val="00D63FB7"/>
    <w:rsid w:val="00D76CDB"/>
    <w:rsid w:val="00D9479C"/>
    <w:rsid w:val="00DA658E"/>
    <w:rsid w:val="00DB394C"/>
    <w:rsid w:val="00DB7209"/>
    <w:rsid w:val="00DD2BF0"/>
    <w:rsid w:val="00DE3422"/>
    <w:rsid w:val="00DF08C3"/>
    <w:rsid w:val="00DF7CDF"/>
    <w:rsid w:val="00E00B77"/>
    <w:rsid w:val="00E377A2"/>
    <w:rsid w:val="00E71D19"/>
    <w:rsid w:val="00E93E36"/>
    <w:rsid w:val="00E959EC"/>
    <w:rsid w:val="00EB2546"/>
    <w:rsid w:val="00F04E0E"/>
    <w:rsid w:val="00F05787"/>
    <w:rsid w:val="00F12205"/>
    <w:rsid w:val="00F1644A"/>
    <w:rsid w:val="00F24D60"/>
    <w:rsid w:val="00F255D6"/>
    <w:rsid w:val="00F30736"/>
    <w:rsid w:val="00F3490A"/>
    <w:rsid w:val="00F4793D"/>
    <w:rsid w:val="00F603E1"/>
    <w:rsid w:val="00F770E6"/>
    <w:rsid w:val="00F8173B"/>
    <w:rsid w:val="00FA0CCE"/>
    <w:rsid w:val="00FB305D"/>
    <w:rsid w:val="00FC0F14"/>
    <w:rsid w:val="00FE12F1"/>
    <w:rsid w:val="00FE3477"/>
    <w:rsid w:val="00FF2B19"/>
    <w:rsid w:val="00FF4B19"/>
    <w:rsid w:val="00FF4C13"/>
    <w:rsid w:val="00FF6A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BB6DD3"/>
  <w15:chartTrackingRefBased/>
  <w15:docId w15:val="{FCDF1870-5F9F-4393-A90B-19BEFC85A0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4C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F4C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A74827"/>
    <w:pPr>
      <w:ind w:left="720"/>
      <w:contextualSpacing/>
    </w:pPr>
  </w:style>
  <w:style w:type="paragraph" w:styleId="BodyTextIndent2">
    <w:name w:val="Body Text Indent 2"/>
    <w:basedOn w:val="Normal"/>
    <w:link w:val="BodyTextIndent2Char"/>
    <w:unhideWhenUsed/>
    <w:rsid w:val="00614D09"/>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614D09"/>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1,Char Char Char Char Char"/>
    <w:link w:val="NormalWeb"/>
    <w:uiPriority w:val="99"/>
    <w:locked/>
    <w:rsid w:val="00AF7531"/>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Char Char Char Char,Знак Знак,Обычный (веб),Char Char Char1, webb"/>
    <w:basedOn w:val="Normal"/>
    <w:link w:val="NormalWebChar"/>
    <w:uiPriority w:val="99"/>
    <w:unhideWhenUsed/>
    <w:qFormat/>
    <w:rsid w:val="00AF7531"/>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64661"/>
    <w:rPr>
      <w:color w:val="0000FF"/>
      <w:u w:val="single"/>
    </w:rPr>
  </w:style>
  <w:style w:type="character" w:styleId="Strong">
    <w:name w:val="Strong"/>
    <w:basedOn w:val="DefaultParagraphFont"/>
    <w:uiPriority w:val="22"/>
    <w:qFormat/>
    <w:rsid w:val="00624489"/>
    <w:rPr>
      <w:b/>
      <w:bCs/>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D9479C"/>
  </w:style>
  <w:style w:type="paragraph" w:styleId="FootnoteText">
    <w:name w:val="footnote text"/>
    <w:basedOn w:val="Normal"/>
    <w:link w:val="FootnoteTextChar"/>
    <w:uiPriority w:val="99"/>
    <w:unhideWhenUsed/>
    <w:rsid w:val="00794C75"/>
    <w:pPr>
      <w:spacing w:after="0" w:line="240" w:lineRule="auto"/>
    </w:pPr>
    <w:rPr>
      <w:sz w:val="20"/>
      <w:szCs w:val="20"/>
    </w:rPr>
  </w:style>
  <w:style w:type="character" w:customStyle="1" w:styleId="FootnoteTextChar">
    <w:name w:val="Footnote Text Char"/>
    <w:basedOn w:val="DefaultParagraphFont"/>
    <w:link w:val="FootnoteText"/>
    <w:uiPriority w:val="99"/>
    <w:rsid w:val="00794C75"/>
    <w:rPr>
      <w:sz w:val="20"/>
      <w:szCs w:val="20"/>
    </w:rPr>
  </w:style>
  <w:style w:type="character" w:styleId="FootnoteReference">
    <w:name w:val="footnote reference"/>
    <w:basedOn w:val="DefaultParagraphFont"/>
    <w:uiPriority w:val="99"/>
    <w:semiHidden/>
    <w:unhideWhenUsed/>
    <w:rsid w:val="00794C75"/>
    <w:rPr>
      <w:vertAlign w:val="superscript"/>
    </w:rPr>
  </w:style>
  <w:style w:type="paragraph" w:styleId="BodyText">
    <w:name w:val="Body Text"/>
    <w:basedOn w:val="Normal"/>
    <w:link w:val="BodyTextChar"/>
    <w:uiPriority w:val="99"/>
    <w:unhideWhenUsed/>
    <w:rsid w:val="00FE3477"/>
    <w:pPr>
      <w:spacing w:after="120"/>
    </w:pPr>
  </w:style>
  <w:style w:type="character" w:customStyle="1" w:styleId="BodyTextChar">
    <w:name w:val="Body Text Char"/>
    <w:basedOn w:val="DefaultParagraphFont"/>
    <w:link w:val="BodyText"/>
    <w:uiPriority w:val="99"/>
    <w:rsid w:val="00FE34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85781">
      <w:bodyDiv w:val="1"/>
      <w:marLeft w:val="0"/>
      <w:marRight w:val="0"/>
      <w:marTop w:val="0"/>
      <w:marBottom w:val="0"/>
      <w:divBdr>
        <w:top w:val="none" w:sz="0" w:space="0" w:color="auto"/>
        <w:left w:val="none" w:sz="0" w:space="0" w:color="auto"/>
        <w:bottom w:val="none" w:sz="0" w:space="0" w:color="auto"/>
        <w:right w:val="none" w:sz="0" w:space="0" w:color="auto"/>
      </w:divBdr>
    </w:div>
    <w:div w:id="8139717">
      <w:bodyDiv w:val="1"/>
      <w:marLeft w:val="0"/>
      <w:marRight w:val="0"/>
      <w:marTop w:val="0"/>
      <w:marBottom w:val="0"/>
      <w:divBdr>
        <w:top w:val="none" w:sz="0" w:space="0" w:color="auto"/>
        <w:left w:val="none" w:sz="0" w:space="0" w:color="auto"/>
        <w:bottom w:val="none" w:sz="0" w:space="0" w:color="auto"/>
        <w:right w:val="none" w:sz="0" w:space="0" w:color="auto"/>
      </w:divBdr>
    </w:div>
    <w:div w:id="22442723">
      <w:bodyDiv w:val="1"/>
      <w:marLeft w:val="0"/>
      <w:marRight w:val="0"/>
      <w:marTop w:val="0"/>
      <w:marBottom w:val="0"/>
      <w:divBdr>
        <w:top w:val="none" w:sz="0" w:space="0" w:color="auto"/>
        <w:left w:val="none" w:sz="0" w:space="0" w:color="auto"/>
        <w:bottom w:val="none" w:sz="0" w:space="0" w:color="auto"/>
        <w:right w:val="none" w:sz="0" w:space="0" w:color="auto"/>
      </w:divBdr>
    </w:div>
    <w:div w:id="85198574">
      <w:bodyDiv w:val="1"/>
      <w:marLeft w:val="0"/>
      <w:marRight w:val="0"/>
      <w:marTop w:val="0"/>
      <w:marBottom w:val="0"/>
      <w:divBdr>
        <w:top w:val="none" w:sz="0" w:space="0" w:color="auto"/>
        <w:left w:val="none" w:sz="0" w:space="0" w:color="auto"/>
        <w:bottom w:val="none" w:sz="0" w:space="0" w:color="auto"/>
        <w:right w:val="none" w:sz="0" w:space="0" w:color="auto"/>
      </w:divBdr>
    </w:div>
    <w:div w:id="94906283">
      <w:bodyDiv w:val="1"/>
      <w:marLeft w:val="0"/>
      <w:marRight w:val="0"/>
      <w:marTop w:val="0"/>
      <w:marBottom w:val="0"/>
      <w:divBdr>
        <w:top w:val="none" w:sz="0" w:space="0" w:color="auto"/>
        <w:left w:val="none" w:sz="0" w:space="0" w:color="auto"/>
        <w:bottom w:val="none" w:sz="0" w:space="0" w:color="auto"/>
        <w:right w:val="none" w:sz="0" w:space="0" w:color="auto"/>
      </w:divBdr>
    </w:div>
    <w:div w:id="114258199">
      <w:bodyDiv w:val="1"/>
      <w:marLeft w:val="0"/>
      <w:marRight w:val="0"/>
      <w:marTop w:val="0"/>
      <w:marBottom w:val="0"/>
      <w:divBdr>
        <w:top w:val="none" w:sz="0" w:space="0" w:color="auto"/>
        <w:left w:val="none" w:sz="0" w:space="0" w:color="auto"/>
        <w:bottom w:val="none" w:sz="0" w:space="0" w:color="auto"/>
        <w:right w:val="none" w:sz="0" w:space="0" w:color="auto"/>
      </w:divBdr>
    </w:div>
    <w:div w:id="122578367">
      <w:bodyDiv w:val="1"/>
      <w:marLeft w:val="0"/>
      <w:marRight w:val="0"/>
      <w:marTop w:val="0"/>
      <w:marBottom w:val="0"/>
      <w:divBdr>
        <w:top w:val="none" w:sz="0" w:space="0" w:color="auto"/>
        <w:left w:val="none" w:sz="0" w:space="0" w:color="auto"/>
        <w:bottom w:val="none" w:sz="0" w:space="0" w:color="auto"/>
        <w:right w:val="none" w:sz="0" w:space="0" w:color="auto"/>
      </w:divBdr>
    </w:div>
    <w:div w:id="203909995">
      <w:bodyDiv w:val="1"/>
      <w:marLeft w:val="0"/>
      <w:marRight w:val="0"/>
      <w:marTop w:val="0"/>
      <w:marBottom w:val="0"/>
      <w:divBdr>
        <w:top w:val="none" w:sz="0" w:space="0" w:color="auto"/>
        <w:left w:val="none" w:sz="0" w:space="0" w:color="auto"/>
        <w:bottom w:val="none" w:sz="0" w:space="0" w:color="auto"/>
        <w:right w:val="none" w:sz="0" w:space="0" w:color="auto"/>
      </w:divBdr>
    </w:div>
    <w:div w:id="349138877">
      <w:bodyDiv w:val="1"/>
      <w:marLeft w:val="0"/>
      <w:marRight w:val="0"/>
      <w:marTop w:val="0"/>
      <w:marBottom w:val="0"/>
      <w:divBdr>
        <w:top w:val="none" w:sz="0" w:space="0" w:color="auto"/>
        <w:left w:val="none" w:sz="0" w:space="0" w:color="auto"/>
        <w:bottom w:val="none" w:sz="0" w:space="0" w:color="auto"/>
        <w:right w:val="none" w:sz="0" w:space="0" w:color="auto"/>
      </w:divBdr>
    </w:div>
    <w:div w:id="362487335">
      <w:bodyDiv w:val="1"/>
      <w:marLeft w:val="0"/>
      <w:marRight w:val="0"/>
      <w:marTop w:val="0"/>
      <w:marBottom w:val="0"/>
      <w:divBdr>
        <w:top w:val="none" w:sz="0" w:space="0" w:color="auto"/>
        <w:left w:val="none" w:sz="0" w:space="0" w:color="auto"/>
        <w:bottom w:val="none" w:sz="0" w:space="0" w:color="auto"/>
        <w:right w:val="none" w:sz="0" w:space="0" w:color="auto"/>
      </w:divBdr>
    </w:div>
    <w:div w:id="363675889">
      <w:bodyDiv w:val="1"/>
      <w:marLeft w:val="0"/>
      <w:marRight w:val="0"/>
      <w:marTop w:val="0"/>
      <w:marBottom w:val="0"/>
      <w:divBdr>
        <w:top w:val="none" w:sz="0" w:space="0" w:color="auto"/>
        <w:left w:val="none" w:sz="0" w:space="0" w:color="auto"/>
        <w:bottom w:val="none" w:sz="0" w:space="0" w:color="auto"/>
        <w:right w:val="none" w:sz="0" w:space="0" w:color="auto"/>
      </w:divBdr>
    </w:div>
    <w:div w:id="412318933">
      <w:bodyDiv w:val="1"/>
      <w:marLeft w:val="0"/>
      <w:marRight w:val="0"/>
      <w:marTop w:val="0"/>
      <w:marBottom w:val="0"/>
      <w:divBdr>
        <w:top w:val="none" w:sz="0" w:space="0" w:color="auto"/>
        <w:left w:val="none" w:sz="0" w:space="0" w:color="auto"/>
        <w:bottom w:val="none" w:sz="0" w:space="0" w:color="auto"/>
        <w:right w:val="none" w:sz="0" w:space="0" w:color="auto"/>
      </w:divBdr>
    </w:div>
    <w:div w:id="425807065">
      <w:bodyDiv w:val="1"/>
      <w:marLeft w:val="0"/>
      <w:marRight w:val="0"/>
      <w:marTop w:val="0"/>
      <w:marBottom w:val="0"/>
      <w:divBdr>
        <w:top w:val="none" w:sz="0" w:space="0" w:color="auto"/>
        <w:left w:val="none" w:sz="0" w:space="0" w:color="auto"/>
        <w:bottom w:val="none" w:sz="0" w:space="0" w:color="auto"/>
        <w:right w:val="none" w:sz="0" w:space="0" w:color="auto"/>
      </w:divBdr>
    </w:div>
    <w:div w:id="473454550">
      <w:bodyDiv w:val="1"/>
      <w:marLeft w:val="0"/>
      <w:marRight w:val="0"/>
      <w:marTop w:val="0"/>
      <w:marBottom w:val="0"/>
      <w:divBdr>
        <w:top w:val="none" w:sz="0" w:space="0" w:color="auto"/>
        <w:left w:val="none" w:sz="0" w:space="0" w:color="auto"/>
        <w:bottom w:val="none" w:sz="0" w:space="0" w:color="auto"/>
        <w:right w:val="none" w:sz="0" w:space="0" w:color="auto"/>
      </w:divBdr>
    </w:div>
    <w:div w:id="478234085">
      <w:bodyDiv w:val="1"/>
      <w:marLeft w:val="0"/>
      <w:marRight w:val="0"/>
      <w:marTop w:val="0"/>
      <w:marBottom w:val="0"/>
      <w:divBdr>
        <w:top w:val="none" w:sz="0" w:space="0" w:color="auto"/>
        <w:left w:val="none" w:sz="0" w:space="0" w:color="auto"/>
        <w:bottom w:val="none" w:sz="0" w:space="0" w:color="auto"/>
        <w:right w:val="none" w:sz="0" w:space="0" w:color="auto"/>
      </w:divBdr>
    </w:div>
    <w:div w:id="532235821">
      <w:bodyDiv w:val="1"/>
      <w:marLeft w:val="0"/>
      <w:marRight w:val="0"/>
      <w:marTop w:val="0"/>
      <w:marBottom w:val="0"/>
      <w:divBdr>
        <w:top w:val="none" w:sz="0" w:space="0" w:color="auto"/>
        <w:left w:val="none" w:sz="0" w:space="0" w:color="auto"/>
        <w:bottom w:val="none" w:sz="0" w:space="0" w:color="auto"/>
        <w:right w:val="none" w:sz="0" w:space="0" w:color="auto"/>
      </w:divBdr>
    </w:div>
    <w:div w:id="575747753">
      <w:bodyDiv w:val="1"/>
      <w:marLeft w:val="0"/>
      <w:marRight w:val="0"/>
      <w:marTop w:val="0"/>
      <w:marBottom w:val="0"/>
      <w:divBdr>
        <w:top w:val="none" w:sz="0" w:space="0" w:color="auto"/>
        <w:left w:val="none" w:sz="0" w:space="0" w:color="auto"/>
        <w:bottom w:val="none" w:sz="0" w:space="0" w:color="auto"/>
        <w:right w:val="none" w:sz="0" w:space="0" w:color="auto"/>
      </w:divBdr>
    </w:div>
    <w:div w:id="584461274">
      <w:bodyDiv w:val="1"/>
      <w:marLeft w:val="0"/>
      <w:marRight w:val="0"/>
      <w:marTop w:val="0"/>
      <w:marBottom w:val="0"/>
      <w:divBdr>
        <w:top w:val="none" w:sz="0" w:space="0" w:color="auto"/>
        <w:left w:val="none" w:sz="0" w:space="0" w:color="auto"/>
        <w:bottom w:val="none" w:sz="0" w:space="0" w:color="auto"/>
        <w:right w:val="none" w:sz="0" w:space="0" w:color="auto"/>
      </w:divBdr>
    </w:div>
    <w:div w:id="659503271">
      <w:bodyDiv w:val="1"/>
      <w:marLeft w:val="0"/>
      <w:marRight w:val="0"/>
      <w:marTop w:val="0"/>
      <w:marBottom w:val="0"/>
      <w:divBdr>
        <w:top w:val="none" w:sz="0" w:space="0" w:color="auto"/>
        <w:left w:val="none" w:sz="0" w:space="0" w:color="auto"/>
        <w:bottom w:val="none" w:sz="0" w:space="0" w:color="auto"/>
        <w:right w:val="none" w:sz="0" w:space="0" w:color="auto"/>
      </w:divBdr>
    </w:div>
    <w:div w:id="716006320">
      <w:bodyDiv w:val="1"/>
      <w:marLeft w:val="0"/>
      <w:marRight w:val="0"/>
      <w:marTop w:val="0"/>
      <w:marBottom w:val="0"/>
      <w:divBdr>
        <w:top w:val="none" w:sz="0" w:space="0" w:color="auto"/>
        <w:left w:val="none" w:sz="0" w:space="0" w:color="auto"/>
        <w:bottom w:val="none" w:sz="0" w:space="0" w:color="auto"/>
        <w:right w:val="none" w:sz="0" w:space="0" w:color="auto"/>
      </w:divBdr>
    </w:div>
    <w:div w:id="753165219">
      <w:bodyDiv w:val="1"/>
      <w:marLeft w:val="0"/>
      <w:marRight w:val="0"/>
      <w:marTop w:val="0"/>
      <w:marBottom w:val="0"/>
      <w:divBdr>
        <w:top w:val="none" w:sz="0" w:space="0" w:color="auto"/>
        <w:left w:val="none" w:sz="0" w:space="0" w:color="auto"/>
        <w:bottom w:val="none" w:sz="0" w:space="0" w:color="auto"/>
        <w:right w:val="none" w:sz="0" w:space="0" w:color="auto"/>
      </w:divBdr>
    </w:div>
    <w:div w:id="753286030">
      <w:bodyDiv w:val="1"/>
      <w:marLeft w:val="0"/>
      <w:marRight w:val="0"/>
      <w:marTop w:val="0"/>
      <w:marBottom w:val="0"/>
      <w:divBdr>
        <w:top w:val="none" w:sz="0" w:space="0" w:color="auto"/>
        <w:left w:val="none" w:sz="0" w:space="0" w:color="auto"/>
        <w:bottom w:val="none" w:sz="0" w:space="0" w:color="auto"/>
        <w:right w:val="none" w:sz="0" w:space="0" w:color="auto"/>
      </w:divBdr>
    </w:div>
    <w:div w:id="797114415">
      <w:bodyDiv w:val="1"/>
      <w:marLeft w:val="0"/>
      <w:marRight w:val="0"/>
      <w:marTop w:val="0"/>
      <w:marBottom w:val="0"/>
      <w:divBdr>
        <w:top w:val="none" w:sz="0" w:space="0" w:color="auto"/>
        <w:left w:val="none" w:sz="0" w:space="0" w:color="auto"/>
        <w:bottom w:val="none" w:sz="0" w:space="0" w:color="auto"/>
        <w:right w:val="none" w:sz="0" w:space="0" w:color="auto"/>
      </w:divBdr>
    </w:div>
    <w:div w:id="797913366">
      <w:bodyDiv w:val="1"/>
      <w:marLeft w:val="0"/>
      <w:marRight w:val="0"/>
      <w:marTop w:val="0"/>
      <w:marBottom w:val="0"/>
      <w:divBdr>
        <w:top w:val="none" w:sz="0" w:space="0" w:color="auto"/>
        <w:left w:val="none" w:sz="0" w:space="0" w:color="auto"/>
        <w:bottom w:val="none" w:sz="0" w:space="0" w:color="auto"/>
        <w:right w:val="none" w:sz="0" w:space="0" w:color="auto"/>
      </w:divBdr>
    </w:div>
    <w:div w:id="804348494">
      <w:bodyDiv w:val="1"/>
      <w:marLeft w:val="0"/>
      <w:marRight w:val="0"/>
      <w:marTop w:val="0"/>
      <w:marBottom w:val="0"/>
      <w:divBdr>
        <w:top w:val="none" w:sz="0" w:space="0" w:color="auto"/>
        <w:left w:val="none" w:sz="0" w:space="0" w:color="auto"/>
        <w:bottom w:val="none" w:sz="0" w:space="0" w:color="auto"/>
        <w:right w:val="none" w:sz="0" w:space="0" w:color="auto"/>
      </w:divBdr>
    </w:div>
    <w:div w:id="853227431">
      <w:bodyDiv w:val="1"/>
      <w:marLeft w:val="0"/>
      <w:marRight w:val="0"/>
      <w:marTop w:val="0"/>
      <w:marBottom w:val="0"/>
      <w:divBdr>
        <w:top w:val="none" w:sz="0" w:space="0" w:color="auto"/>
        <w:left w:val="none" w:sz="0" w:space="0" w:color="auto"/>
        <w:bottom w:val="none" w:sz="0" w:space="0" w:color="auto"/>
        <w:right w:val="none" w:sz="0" w:space="0" w:color="auto"/>
      </w:divBdr>
    </w:div>
    <w:div w:id="908198063">
      <w:bodyDiv w:val="1"/>
      <w:marLeft w:val="0"/>
      <w:marRight w:val="0"/>
      <w:marTop w:val="0"/>
      <w:marBottom w:val="0"/>
      <w:divBdr>
        <w:top w:val="none" w:sz="0" w:space="0" w:color="auto"/>
        <w:left w:val="none" w:sz="0" w:space="0" w:color="auto"/>
        <w:bottom w:val="none" w:sz="0" w:space="0" w:color="auto"/>
        <w:right w:val="none" w:sz="0" w:space="0" w:color="auto"/>
      </w:divBdr>
    </w:div>
    <w:div w:id="958493375">
      <w:bodyDiv w:val="1"/>
      <w:marLeft w:val="0"/>
      <w:marRight w:val="0"/>
      <w:marTop w:val="0"/>
      <w:marBottom w:val="0"/>
      <w:divBdr>
        <w:top w:val="none" w:sz="0" w:space="0" w:color="auto"/>
        <w:left w:val="none" w:sz="0" w:space="0" w:color="auto"/>
        <w:bottom w:val="none" w:sz="0" w:space="0" w:color="auto"/>
        <w:right w:val="none" w:sz="0" w:space="0" w:color="auto"/>
      </w:divBdr>
    </w:div>
    <w:div w:id="971399748">
      <w:bodyDiv w:val="1"/>
      <w:marLeft w:val="0"/>
      <w:marRight w:val="0"/>
      <w:marTop w:val="0"/>
      <w:marBottom w:val="0"/>
      <w:divBdr>
        <w:top w:val="none" w:sz="0" w:space="0" w:color="auto"/>
        <w:left w:val="none" w:sz="0" w:space="0" w:color="auto"/>
        <w:bottom w:val="none" w:sz="0" w:space="0" w:color="auto"/>
        <w:right w:val="none" w:sz="0" w:space="0" w:color="auto"/>
      </w:divBdr>
    </w:div>
    <w:div w:id="987367343">
      <w:bodyDiv w:val="1"/>
      <w:marLeft w:val="0"/>
      <w:marRight w:val="0"/>
      <w:marTop w:val="0"/>
      <w:marBottom w:val="0"/>
      <w:divBdr>
        <w:top w:val="none" w:sz="0" w:space="0" w:color="auto"/>
        <w:left w:val="none" w:sz="0" w:space="0" w:color="auto"/>
        <w:bottom w:val="none" w:sz="0" w:space="0" w:color="auto"/>
        <w:right w:val="none" w:sz="0" w:space="0" w:color="auto"/>
      </w:divBdr>
    </w:div>
    <w:div w:id="990904773">
      <w:bodyDiv w:val="1"/>
      <w:marLeft w:val="0"/>
      <w:marRight w:val="0"/>
      <w:marTop w:val="0"/>
      <w:marBottom w:val="0"/>
      <w:divBdr>
        <w:top w:val="none" w:sz="0" w:space="0" w:color="auto"/>
        <w:left w:val="none" w:sz="0" w:space="0" w:color="auto"/>
        <w:bottom w:val="none" w:sz="0" w:space="0" w:color="auto"/>
        <w:right w:val="none" w:sz="0" w:space="0" w:color="auto"/>
      </w:divBdr>
    </w:div>
    <w:div w:id="1078214233">
      <w:bodyDiv w:val="1"/>
      <w:marLeft w:val="0"/>
      <w:marRight w:val="0"/>
      <w:marTop w:val="0"/>
      <w:marBottom w:val="0"/>
      <w:divBdr>
        <w:top w:val="none" w:sz="0" w:space="0" w:color="auto"/>
        <w:left w:val="none" w:sz="0" w:space="0" w:color="auto"/>
        <w:bottom w:val="none" w:sz="0" w:space="0" w:color="auto"/>
        <w:right w:val="none" w:sz="0" w:space="0" w:color="auto"/>
      </w:divBdr>
    </w:div>
    <w:div w:id="1082140739">
      <w:bodyDiv w:val="1"/>
      <w:marLeft w:val="0"/>
      <w:marRight w:val="0"/>
      <w:marTop w:val="0"/>
      <w:marBottom w:val="0"/>
      <w:divBdr>
        <w:top w:val="none" w:sz="0" w:space="0" w:color="auto"/>
        <w:left w:val="none" w:sz="0" w:space="0" w:color="auto"/>
        <w:bottom w:val="none" w:sz="0" w:space="0" w:color="auto"/>
        <w:right w:val="none" w:sz="0" w:space="0" w:color="auto"/>
      </w:divBdr>
    </w:div>
    <w:div w:id="1113398786">
      <w:bodyDiv w:val="1"/>
      <w:marLeft w:val="0"/>
      <w:marRight w:val="0"/>
      <w:marTop w:val="0"/>
      <w:marBottom w:val="0"/>
      <w:divBdr>
        <w:top w:val="none" w:sz="0" w:space="0" w:color="auto"/>
        <w:left w:val="none" w:sz="0" w:space="0" w:color="auto"/>
        <w:bottom w:val="none" w:sz="0" w:space="0" w:color="auto"/>
        <w:right w:val="none" w:sz="0" w:space="0" w:color="auto"/>
      </w:divBdr>
    </w:div>
    <w:div w:id="1121074068">
      <w:bodyDiv w:val="1"/>
      <w:marLeft w:val="0"/>
      <w:marRight w:val="0"/>
      <w:marTop w:val="0"/>
      <w:marBottom w:val="0"/>
      <w:divBdr>
        <w:top w:val="none" w:sz="0" w:space="0" w:color="auto"/>
        <w:left w:val="none" w:sz="0" w:space="0" w:color="auto"/>
        <w:bottom w:val="none" w:sz="0" w:space="0" w:color="auto"/>
        <w:right w:val="none" w:sz="0" w:space="0" w:color="auto"/>
      </w:divBdr>
    </w:div>
    <w:div w:id="1155029080">
      <w:bodyDiv w:val="1"/>
      <w:marLeft w:val="0"/>
      <w:marRight w:val="0"/>
      <w:marTop w:val="0"/>
      <w:marBottom w:val="0"/>
      <w:divBdr>
        <w:top w:val="none" w:sz="0" w:space="0" w:color="auto"/>
        <w:left w:val="none" w:sz="0" w:space="0" w:color="auto"/>
        <w:bottom w:val="none" w:sz="0" w:space="0" w:color="auto"/>
        <w:right w:val="none" w:sz="0" w:space="0" w:color="auto"/>
      </w:divBdr>
    </w:div>
    <w:div w:id="1180894685">
      <w:bodyDiv w:val="1"/>
      <w:marLeft w:val="0"/>
      <w:marRight w:val="0"/>
      <w:marTop w:val="0"/>
      <w:marBottom w:val="0"/>
      <w:divBdr>
        <w:top w:val="none" w:sz="0" w:space="0" w:color="auto"/>
        <w:left w:val="none" w:sz="0" w:space="0" w:color="auto"/>
        <w:bottom w:val="none" w:sz="0" w:space="0" w:color="auto"/>
        <w:right w:val="none" w:sz="0" w:space="0" w:color="auto"/>
      </w:divBdr>
    </w:div>
    <w:div w:id="1190727732">
      <w:bodyDiv w:val="1"/>
      <w:marLeft w:val="0"/>
      <w:marRight w:val="0"/>
      <w:marTop w:val="0"/>
      <w:marBottom w:val="0"/>
      <w:divBdr>
        <w:top w:val="none" w:sz="0" w:space="0" w:color="auto"/>
        <w:left w:val="none" w:sz="0" w:space="0" w:color="auto"/>
        <w:bottom w:val="none" w:sz="0" w:space="0" w:color="auto"/>
        <w:right w:val="none" w:sz="0" w:space="0" w:color="auto"/>
      </w:divBdr>
    </w:div>
    <w:div w:id="1331981296">
      <w:bodyDiv w:val="1"/>
      <w:marLeft w:val="0"/>
      <w:marRight w:val="0"/>
      <w:marTop w:val="0"/>
      <w:marBottom w:val="0"/>
      <w:divBdr>
        <w:top w:val="none" w:sz="0" w:space="0" w:color="auto"/>
        <w:left w:val="none" w:sz="0" w:space="0" w:color="auto"/>
        <w:bottom w:val="none" w:sz="0" w:space="0" w:color="auto"/>
        <w:right w:val="none" w:sz="0" w:space="0" w:color="auto"/>
      </w:divBdr>
    </w:div>
    <w:div w:id="1343817945">
      <w:bodyDiv w:val="1"/>
      <w:marLeft w:val="0"/>
      <w:marRight w:val="0"/>
      <w:marTop w:val="0"/>
      <w:marBottom w:val="0"/>
      <w:divBdr>
        <w:top w:val="none" w:sz="0" w:space="0" w:color="auto"/>
        <w:left w:val="none" w:sz="0" w:space="0" w:color="auto"/>
        <w:bottom w:val="none" w:sz="0" w:space="0" w:color="auto"/>
        <w:right w:val="none" w:sz="0" w:space="0" w:color="auto"/>
      </w:divBdr>
    </w:div>
    <w:div w:id="1348554411">
      <w:bodyDiv w:val="1"/>
      <w:marLeft w:val="0"/>
      <w:marRight w:val="0"/>
      <w:marTop w:val="0"/>
      <w:marBottom w:val="0"/>
      <w:divBdr>
        <w:top w:val="none" w:sz="0" w:space="0" w:color="auto"/>
        <w:left w:val="none" w:sz="0" w:space="0" w:color="auto"/>
        <w:bottom w:val="none" w:sz="0" w:space="0" w:color="auto"/>
        <w:right w:val="none" w:sz="0" w:space="0" w:color="auto"/>
      </w:divBdr>
    </w:div>
    <w:div w:id="1412658763">
      <w:bodyDiv w:val="1"/>
      <w:marLeft w:val="0"/>
      <w:marRight w:val="0"/>
      <w:marTop w:val="0"/>
      <w:marBottom w:val="0"/>
      <w:divBdr>
        <w:top w:val="none" w:sz="0" w:space="0" w:color="auto"/>
        <w:left w:val="none" w:sz="0" w:space="0" w:color="auto"/>
        <w:bottom w:val="none" w:sz="0" w:space="0" w:color="auto"/>
        <w:right w:val="none" w:sz="0" w:space="0" w:color="auto"/>
      </w:divBdr>
    </w:div>
    <w:div w:id="1419642756">
      <w:bodyDiv w:val="1"/>
      <w:marLeft w:val="0"/>
      <w:marRight w:val="0"/>
      <w:marTop w:val="0"/>
      <w:marBottom w:val="0"/>
      <w:divBdr>
        <w:top w:val="none" w:sz="0" w:space="0" w:color="auto"/>
        <w:left w:val="none" w:sz="0" w:space="0" w:color="auto"/>
        <w:bottom w:val="none" w:sz="0" w:space="0" w:color="auto"/>
        <w:right w:val="none" w:sz="0" w:space="0" w:color="auto"/>
      </w:divBdr>
    </w:div>
    <w:div w:id="1460762677">
      <w:bodyDiv w:val="1"/>
      <w:marLeft w:val="0"/>
      <w:marRight w:val="0"/>
      <w:marTop w:val="0"/>
      <w:marBottom w:val="0"/>
      <w:divBdr>
        <w:top w:val="none" w:sz="0" w:space="0" w:color="auto"/>
        <w:left w:val="none" w:sz="0" w:space="0" w:color="auto"/>
        <w:bottom w:val="none" w:sz="0" w:space="0" w:color="auto"/>
        <w:right w:val="none" w:sz="0" w:space="0" w:color="auto"/>
      </w:divBdr>
    </w:div>
    <w:div w:id="1463885024">
      <w:bodyDiv w:val="1"/>
      <w:marLeft w:val="0"/>
      <w:marRight w:val="0"/>
      <w:marTop w:val="0"/>
      <w:marBottom w:val="0"/>
      <w:divBdr>
        <w:top w:val="none" w:sz="0" w:space="0" w:color="auto"/>
        <w:left w:val="none" w:sz="0" w:space="0" w:color="auto"/>
        <w:bottom w:val="none" w:sz="0" w:space="0" w:color="auto"/>
        <w:right w:val="none" w:sz="0" w:space="0" w:color="auto"/>
      </w:divBdr>
    </w:div>
    <w:div w:id="1465733240">
      <w:bodyDiv w:val="1"/>
      <w:marLeft w:val="0"/>
      <w:marRight w:val="0"/>
      <w:marTop w:val="0"/>
      <w:marBottom w:val="0"/>
      <w:divBdr>
        <w:top w:val="none" w:sz="0" w:space="0" w:color="auto"/>
        <w:left w:val="none" w:sz="0" w:space="0" w:color="auto"/>
        <w:bottom w:val="none" w:sz="0" w:space="0" w:color="auto"/>
        <w:right w:val="none" w:sz="0" w:space="0" w:color="auto"/>
      </w:divBdr>
    </w:div>
    <w:div w:id="1474442655">
      <w:bodyDiv w:val="1"/>
      <w:marLeft w:val="0"/>
      <w:marRight w:val="0"/>
      <w:marTop w:val="0"/>
      <w:marBottom w:val="0"/>
      <w:divBdr>
        <w:top w:val="none" w:sz="0" w:space="0" w:color="auto"/>
        <w:left w:val="none" w:sz="0" w:space="0" w:color="auto"/>
        <w:bottom w:val="none" w:sz="0" w:space="0" w:color="auto"/>
        <w:right w:val="none" w:sz="0" w:space="0" w:color="auto"/>
      </w:divBdr>
    </w:div>
    <w:div w:id="1517772326">
      <w:bodyDiv w:val="1"/>
      <w:marLeft w:val="0"/>
      <w:marRight w:val="0"/>
      <w:marTop w:val="0"/>
      <w:marBottom w:val="0"/>
      <w:divBdr>
        <w:top w:val="none" w:sz="0" w:space="0" w:color="auto"/>
        <w:left w:val="none" w:sz="0" w:space="0" w:color="auto"/>
        <w:bottom w:val="none" w:sz="0" w:space="0" w:color="auto"/>
        <w:right w:val="none" w:sz="0" w:space="0" w:color="auto"/>
      </w:divBdr>
    </w:div>
    <w:div w:id="1519001649">
      <w:bodyDiv w:val="1"/>
      <w:marLeft w:val="0"/>
      <w:marRight w:val="0"/>
      <w:marTop w:val="0"/>
      <w:marBottom w:val="0"/>
      <w:divBdr>
        <w:top w:val="none" w:sz="0" w:space="0" w:color="auto"/>
        <w:left w:val="none" w:sz="0" w:space="0" w:color="auto"/>
        <w:bottom w:val="none" w:sz="0" w:space="0" w:color="auto"/>
        <w:right w:val="none" w:sz="0" w:space="0" w:color="auto"/>
      </w:divBdr>
    </w:div>
    <w:div w:id="1528759912">
      <w:bodyDiv w:val="1"/>
      <w:marLeft w:val="0"/>
      <w:marRight w:val="0"/>
      <w:marTop w:val="0"/>
      <w:marBottom w:val="0"/>
      <w:divBdr>
        <w:top w:val="none" w:sz="0" w:space="0" w:color="auto"/>
        <w:left w:val="none" w:sz="0" w:space="0" w:color="auto"/>
        <w:bottom w:val="none" w:sz="0" w:space="0" w:color="auto"/>
        <w:right w:val="none" w:sz="0" w:space="0" w:color="auto"/>
      </w:divBdr>
    </w:div>
    <w:div w:id="1552422658">
      <w:bodyDiv w:val="1"/>
      <w:marLeft w:val="0"/>
      <w:marRight w:val="0"/>
      <w:marTop w:val="0"/>
      <w:marBottom w:val="0"/>
      <w:divBdr>
        <w:top w:val="none" w:sz="0" w:space="0" w:color="auto"/>
        <w:left w:val="none" w:sz="0" w:space="0" w:color="auto"/>
        <w:bottom w:val="none" w:sz="0" w:space="0" w:color="auto"/>
        <w:right w:val="none" w:sz="0" w:space="0" w:color="auto"/>
      </w:divBdr>
    </w:div>
    <w:div w:id="1582373919">
      <w:bodyDiv w:val="1"/>
      <w:marLeft w:val="0"/>
      <w:marRight w:val="0"/>
      <w:marTop w:val="0"/>
      <w:marBottom w:val="0"/>
      <w:divBdr>
        <w:top w:val="none" w:sz="0" w:space="0" w:color="auto"/>
        <w:left w:val="none" w:sz="0" w:space="0" w:color="auto"/>
        <w:bottom w:val="none" w:sz="0" w:space="0" w:color="auto"/>
        <w:right w:val="none" w:sz="0" w:space="0" w:color="auto"/>
      </w:divBdr>
    </w:div>
    <w:div w:id="1589732078">
      <w:bodyDiv w:val="1"/>
      <w:marLeft w:val="0"/>
      <w:marRight w:val="0"/>
      <w:marTop w:val="0"/>
      <w:marBottom w:val="0"/>
      <w:divBdr>
        <w:top w:val="none" w:sz="0" w:space="0" w:color="auto"/>
        <w:left w:val="none" w:sz="0" w:space="0" w:color="auto"/>
        <w:bottom w:val="none" w:sz="0" w:space="0" w:color="auto"/>
        <w:right w:val="none" w:sz="0" w:space="0" w:color="auto"/>
      </w:divBdr>
    </w:div>
    <w:div w:id="1614290298">
      <w:bodyDiv w:val="1"/>
      <w:marLeft w:val="0"/>
      <w:marRight w:val="0"/>
      <w:marTop w:val="0"/>
      <w:marBottom w:val="0"/>
      <w:divBdr>
        <w:top w:val="none" w:sz="0" w:space="0" w:color="auto"/>
        <w:left w:val="none" w:sz="0" w:space="0" w:color="auto"/>
        <w:bottom w:val="none" w:sz="0" w:space="0" w:color="auto"/>
        <w:right w:val="none" w:sz="0" w:space="0" w:color="auto"/>
      </w:divBdr>
    </w:div>
    <w:div w:id="1621297527">
      <w:bodyDiv w:val="1"/>
      <w:marLeft w:val="0"/>
      <w:marRight w:val="0"/>
      <w:marTop w:val="0"/>
      <w:marBottom w:val="0"/>
      <w:divBdr>
        <w:top w:val="none" w:sz="0" w:space="0" w:color="auto"/>
        <w:left w:val="none" w:sz="0" w:space="0" w:color="auto"/>
        <w:bottom w:val="none" w:sz="0" w:space="0" w:color="auto"/>
        <w:right w:val="none" w:sz="0" w:space="0" w:color="auto"/>
      </w:divBdr>
    </w:div>
    <w:div w:id="1662545517">
      <w:bodyDiv w:val="1"/>
      <w:marLeft w:val="0"/>
      <w:marRight w:val="0"/>
      <w:marTop w:val="0"/>
      <w:marBottom w:val="0"/>
      <w:divBdr>
        <w:top w:val="none" w:sz="0" w:space="0" w:color="auto"/>
        <w:left w:val="none" w:sz="0" w:space="0" w:color="auto"/>
        <w:bottom w:val="none" w:sz="0" w:space="0" w:color="auto"/>
        <w:right w:val="none" w:sz="0" w:space="0" w:color="auto"/>
      </w:divBdr>
    </w:div>
    <w:div w:id="1690138678">
      <w:bodyDiv w:val="1"/>
      <w:marLeft w:val="0"/>
      <w:marRight w:val="0"/>
      <w:marTop w:val="0"/>
      <w:marBottom w:val="0"/>
      <w:divBdr>
        <w:top w:val="none" w:sz="0" w:space="0" w:color="auto"/>
        <w:left w:val="none" w:sz="0" w:space="0" w:color="auto"/>
        <w:bottom w:val="none" w:sz="0" w:space="0" w:color="auto"/>
        <w:right w:val="none" w:sz="0" w:space="0" w:color="auto"/>
      </w:divBdr>
    </w:div>
    <w:div w:id="1701126863">
      <w:bodyDiv w:val="1"/>
      <w:marLeft w:val="0"/>
      <w:marRight w:val="0"/>
      <w:marTop w:val="0"/>
      <w:marBottom w:val="0"/>
      <w:divBdr>
        <w:top w:val="none" w:sz="0" w:space="0" w:color="auto"/>
        <w:left w:val="none" w:sz="0" w:space="0" w:color="auto"/>
        <w:bottom w:val="none" w:sz="0" w:space="0" w:color="auto"/>
        <w:right w:val="none" w:sz="0" w:space="0" w:color="auto"/>
      </w:divBdr>
    </w:div>
    <w:div w:id="1703894466">
      <w:bodyDiv w:val="1"/>
      <w:marLeft w:val="0"/>
      <w:marRight w:val="0"/>
      <w:marTop w:val="0"/>
      <w:marBottom w:val="0"/>
      <w:divBdr>
        <w:top w:val="none" w:sz="0" w:space="0" w:color="auto"/>
        <w:left w:val="none" w:sz="0" w:space="0" w:color="auto"/>
        <w:bottom w:val="none" w:sz="0" w:space="0" w:color="auto"/>
        <w:right w:val="none" w:sz="0" w:space="0" w:color="auto"/>
      </w:divBdr>
    </w:div>
    <w:div w:id="1736397444">
      <w:bodyDiv w:val="1"/>
      <w:marLeft w:val="0"/>
      <w:marRight w:val="0"/>
      <w:marTop w:val="0"/>
      <w:marBottom w:val="0"/>
      <w:divBdr>
        <w:top w:val="none" w:sz="0" w:space="0" w:color="auto"/>
        <w:left w:val="none" w:sz="0" w:space="0" w:color="auto"/>
        <w:bottom w:val="none" w:sz="0" w:space="0" w:color="auto"/>
        <w:right w:val="none" w:sz="0" w:space="0" w:color="auto"/>
      </w:divBdr>
    </w:div>
    <w:div w:id="1835952794">
      <w:bodyDiv w:val="1"/>
      <w:marLeft w:val="0"/>
      <w:marRight w:val="0"/>
      <w:marTop w:val="0"/>
      <w:marBottom w:val="0"/>
      <w:divBdr>
        <w:top w:val="none" w:sz="0" w:space="0" w:color="auto"/>
        <w:left w:val="none" w:sz="0" w:space="0" w:color="auto"/>
        <w:bottom w:val="none" w:sz="0" w:space="0" w:color="auto"/>
        <w:right w:val="none" w:sz="0" w:space="0" w:color="auto"/>
      </w:divBdr>
    </w:div>
    <w:div w:id="1906140336">
      <w:bodyDiv w:val="1"/>
      <w:marLeft w:val="0"/>
      <w:marRight w:val="0"/>
      <w:marTop w:val="0"/>
      <w:marBottom w:val="0"/>
      <w:divBdr>
        <w:top w:val="none" w:sz="0" w:space="0" w:color="auto"/>
        <w:left w:val="none" w:sz="0" w:space="0" w:color="auto"/>
        <w:bottom w:val="none" w:sz="0" w:space="0" w:color="auto"/>
        <w:right w:val="none" w:sz="0" w:space="0" w:color="auto"/>
      </w:divBdr>
    </w:div>
    <w:div w:id="1907446777">
      <w:bodyDiv w:val="1"/>
      <w:marLeft w:val="0"/>
      <w:marRight w:val="0"/>
      <w:marTop w:val="0"/>
      <w:marBottom w:val="0"/>
      <w:divBdr>
        <w:top w:val="none" w:sz="0" w:space="0" w:color="auto"/>
        <w:left w:val="none" w:sz="0" w:space="0" w:color="auto"/>
        <w:bottom w:val="none" w:sz="0" w:space="0" w:color="auto"/>
        <w:right w:val="none" w:sz="0" w:space="0" w:color="auto"/>
      </w:divBdr>
    </w:div>
    <w:div w:id="1915969685">
      <w:bodyDiv w:val="1"/>
      <w:marLeft w:val="0"/>
      <w:marRight w:val="0"/>
      <w:marTop w:val="0"/>
      <w:marBottom w:val="0"/>
      <w:divBdr>
        <w:top w:val="none" w:sz="0" w:space="0" w:color="auto"/>
        <w:left w:val="none" w:sz="0" w:space="0" w:color="auto"/>
        <w:bottom w:val="none" w:sz="0" w:space="0" w:color="auto"/>
        <w:right w:val="none" w:sz="0" w:space="0" w:color="auto"/>
      </w:divBdr>
    </w:div>
    <w:div w:id="1960450335">
      <w:bodyDiv w:val="1"/>
      <w:marLeft w:val="0"/>
      <w:marRight w:val="0"/>
      <w:marTop w:val="0"/>
      <w:marBottom w:val="0"/>
      <w:divBdr>
        <w:top w:val="none" w:sz="0" w:space="0" w:color="auto"/>
        <w:left w:val="none" w:sz="0" w:space="0" w:color="auto"/>
        <w:bottom w:val="none" w:sz="0" w:space="0" w:color="auto"/>
        <w:right w:val="none" w:sz="0" w:space="0" w:color="auto"/>
      </w:divBdr>
    </w:div>
    <w:div w:id="1964801957">
      <w:bodyDiv w:val="1"/>
      <w:marLeft w:val="0"/>
      <w:marRight w:val="0"/>
      <w:marTop w:val="0"/>
      <w:marBottom w:val="0"/>
      <w:divBdr>
        <w:top w:val="none" w:sz="0" w:space="0" w:color="auto"/>
        <w:left w:val="none" w:sz="0" w:space="0" w:color="auto"/>
        <w:bottom w:val="none" w:sz="0" w:space="0" w:color="auto"/>
        <w:right w:val="none" w:sz="0" w:space="0" w:color="auto"/>
      </w:divBdr>
    </w:div>
    <w:div w:id="2083746801">
      <w:bodyDiv w:val="1"/>
      <w:marLeft w:val="0"/>
      <w:marRight w:val="0"/>
      <w:marTop w:val="0"/>
      <w:marBottom w:val="0"/>
      <w:divBdr>
        <w:top w:val="none" w:sz="0" w:space="0" w:color="auto"/>
        <w:left w:val="none" w:sz="0" w:space="0" w:color="auto"/>
        <w:bottom w:val="none" w:sz="0" w:space="0" w:color="auto"/>
        <w:right w:val="none" w:sz="0" w:space="0" w:color="auto"/>
      </w:divBdr>
    </w:div>
    <w:div w:id="2107339617">
      <w:bodyDiv w:val="1"/>
      <w:marLeft w:val="0"/>
      <w:marRight w:val="0"/>
      <w:marTop w:val="0"/>
      <w:marBottom w:val="0"/>
      <w:divBdr>
        <w:top w:val="none" w:sz="0" w:space="0" w:color="auto"/>
        <w:left w:val="none" w:sz="0" w:space="0" w:color="auto"/>
        <w:bottom w:val="none" w:sz="0" w:space="0" w:color="auto"/>
        <w:right w:val="none" w:sz="0" w:space="0" w:color="auto"/>
      </w:divBdr>
    </w:div>
    <w:div w:id="2140150878">
      <w:bodyDiv w:val="1"/>
      <w:marLeft w:val="0"/>
      <w:marRight w:val="0"/>
      <w:marTop w:val="0"/>
      <w:marBottom w:val="0"/>
      <w:divBdr>
        <w:top w:val="none" w:sz="0" w:space="0" w:color="auto"/>
        <w:left w:val="none" w:sz="0" w:space="0" w:color="auto"/>
        <w:bottom w:val="none" w:sz="0" w:space="0" w:color="auto"/>
        <w:right w:val="none" w:sz="0" w:space="0" w:color="auto"/>
      </w:divBdr>
    </w:div>
    <w:div w:id="2142188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E6F2AD-78D1-4888-89BD-B92BDBF1F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1118</Words>
  <Characters>6378</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dc:creator>
  <cp:keywords>https:/mul2-mss.gov.am/tasks/1845189/oneclick/Ampopatert.docx?token=ed12d254d2812d131fa18375f4dbf843</cp:keywords>
  <dc:description/>
  <cp:lastModifiedBy>Tatevik.Mikayelyan</cp:lastModifiedBy>
  <cp:revision>3</cp:revision>
  <dcterms:created xsi:type="dcterms:W3CDTF">2024-08-21T11:18:00Z</dcterms:created>
  <dcterms:modified xsi:type="dcterms:W3CDTF">2024-08-21T11:31:00Z</dcterms:modified>
</cp:coreProperties>
</file>