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6FE" w:rsidRDefault="00FC36FE" w:rsidP="00FC36FE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FC36FE" w:rsidRDefault="00FC36FE" w:rsidP="00FC36FE">
      <w:pPr>
        <w:shd w:val="clear" w:color="auto" w:fill="FFFFFF"/>
        <w:tabs>
          <w:tab w:val="left" w:pos="851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ՀԱՅՏԱՐԱՐԱՏՈՒԻ ԿՈՂՄԻՑ ՆԵՐԿԱՅԱՑՎԱԾ ԴԻՄՈՒՄԻ ԵՎ ՓԱՍՏԱԹՂԹԵՐԻ ՀԻՄԱՆ ՎՐԱ ՄԱՔՍԱՅԻՆ ՄԱՐՄԻՆՆԵՐԻ ԿՈՂՄԻՑ ՄԱՔՍԱՅԻՆ ՀԱՅՏԱՐԱՐԱԳՐԵՐԻ ԼՐԱՑՄԱՆ ԿԱՐԳԸ </w:t>
      </w:r>
      <w:r>
        <w:rPr>
          <w:rFonts w:ascii="GHEA Grapalat" w:hAnsi="GHEA Grapalat" w:cs="Sylfaen"/>
          <w:sz w:val="24"/>
          <w:szCs w:val="24"/>
        </w:rPr>
        <w:t>ՍԱՀՄԱՆԵԼՈՒ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FC36FE" w:rsidRDefault="00FC36FE" w:rsidP="00FC36F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FC36FE" w:rsidRDefault="00FC36FE" w:rsidP="00FC36F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FC36FE" w:rsidRDefault="00FC36FE" w:rsidP="00FC36F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«Մաքսային կարգավորման մասին» օրենքի 77-րդ հոդվածի 3-րդ մասի համաձայն՝ մաքսային գործառնությունների կատարման ժամանակահատվածի կրճատման, ինչպես նաև մաքսային հայտարարագրման գործընթացում անձանց օժանդակելու նպատակով մաքսային մարմինները կարող են Կառավարության սահմանած կարգով կատարել մաքսային հայտարարագրերի լրացում՝ հայտարարատուի ներկայացրած դիմումի և փաստաթղթերի հիման վրա: Ներկայումս նման կարգ սահմանված չէ, և նախագծով առաջարկվում է հայտարարատուներին օժանդակելու նպատակով սահմանել մաքսային հայտարարագրերի լրացման համար համապատասխան իրավական հիմքեր։</w:t>
      </w:r>
    </w:p>
    <w:p w:rsidR="00FC36FE" w:rsidRDefault="00FC36FE" w:rsidP="00FC36F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FC36FE" w:rsidRDefault="00FC36FE" w:rsidP="00FC36FE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Նախագծով նախատեսվում է սահմանել՝</w:t>
      </w:r>
    </w:p>
    <w:p w:rsidR="00FC36FE" w:rsidRDefault="00FC36FE" w:rsidP="00FC36FE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մաքսային մարմնի կողմից մաքսային հայտարարագրերի լրացման համար հայտարարատուի կողմից ներկայացվող փաստաթղթերն ու տեղեկությունները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FC36FE" w:rsidRDefault="00FC36FE" w:rsidP="00FC36FE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մաքսային մարմինների կողմից փաստաթղթերի և տեղեկությունների ուսումնասիրության և հայտարարագրի լրացման ժամկետները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FC36FE" w:rsidRDefault="00FC36FE" w:rsidP="00FC36FE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մաքսային մարմիններ ներկայացվող դիմումի ձևը։ </w:t>
      </w:r>
    </w:p>
    <w:p w:rsidR="00FC36FE" w:rsidRDefault="00FC36FE" w:rsidP="00FC36FE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ընդունման արդյունքում ակնկալվում է օժանդակել հայտարարատուներին հայտարարագրի լրացման գործառնությունների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իրականացման և համապատասխան գործառնությունների ժամանակահատվածի կրճատման նպատակով։</w:t>
      </w:r>
    </w:p>
    <w:p w:rsidR="001030D7" w:rsidRDefault="001030D7" w:rsidP="00FC36FE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Միաժամանակ, հաշվի առնելով այն, որ նախագծի նորմերը սահմանվում են անձանց օժանդակելու նպատակով, ներկայումս հաշվի առնելով առկա ռեսուրսները նախատեսվում է նախագծի նորմերը տ</w:t>
      </w:r>
      <w:r w:rsidRPr="001030D7">
        <w:rPr>
          <w:rFonts w:ascii="GHEA Grapalat" w:hAnsi="GHEA Grapalat"/>
          <w:color w:val="000000"/>
          <w:sz w:val="24"/>
          <w:szCs w:val="24"/>
          <w:lang w:eastAsia="hy-AM"/>
        </w:rPr>
        <w:t>արած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ել</w:t>
      </w:r>
      <w:r w:rsidRPr="001030D7">
        <w:rPr>
          <w:rFonts w:ascii="GHEA Grapalat" w:hAnsi="GHEA Grapalat"/>
          <w:color w:val="000000"/>
          <w:sz w:val="24"/>
          <w:szCs w:val="24"/>
          <w:lang w:eastAsia="hy-AM"/>
        </w:rPr>
        <w:t xml:space="preserve"> Եվրասիական տնտեսական միության մաքսային տարածք փոստային կապի կամ սուր</w:t>
      </w:r>
      <w:r w:rsidR="00C65F17">
        <w:rPr>
          <w:rFonts w:ascii="GHEA Grapalat" w:hAnsi="GHEA Grapalat"/>
          <w:color w:val="000000"/>
          <w:sz w:val="24"/>
          <w:szCs w:val="24"/>
          <w:lang w:eastAsia="hy-AM"/>
        </w:rPr>
        <w:t>հանդա</w:t>
      </w:r>
      <w:bookmarkStart w:id="0" w:name="_GoBack"/>
      <w:bookmarkEnd w:id="0"/>
      <w:r w:rsidRPr="001030D7">
        <w:rPr>
          <w:rFonts w:ascii="GHEA Grapalat" w:hAnsi="GHEA Grapalat"/>
          <w:color w:val="000000"/>
          <w:sz w:val="24"/>
          <w:szCs w:val="24"/>
          <w:lang w:eastAsia="hy-AM"/>
        </w:rPr>
        <w:t>կային կապի բնագավառում գործունեության իրականացման լիցենզիա ունեցող անձանց (փոխադրողների) կողմից հայտարարատու հանդիսացող ֆիզիկական անձանց առաքվող ապրանքների նկատմամբ (բացառությամբ` որպես անհատ ձեռնարկատեր հանդես եկող հայտարարատուների):</w:t>
      </w:r>
    </w:p>
    <w:p w:rsidR="00FC36FE" w:rsidRDefault="00FC36FE" w:rsidP="00FC36F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FC36FE" w:rsidRDefault="00FC36FE" w:rsidP="00FC36F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FC36FE" w:rsidRDefault="00FC36FE" w:rsidP="00FC36F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FC36FE" w:rsidRDefault="00FC36FE" w:rsidP="00FC36F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FC36FE" w:rsidRDefault="00FC36FE" w:rsidP="00FC36F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FC36FE" w:rsidRDefault="00FC36FE" w:rsidP="00FC36F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FC36FE" w:rsidRDefault="00FC36FE" w:rsidP="00FC36F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FC36FE" w:rsidRDefault="00FC36FE" w:rsidP="00FC36F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250796" w:rsidRDefault="00250796"/>
    <w:sectPr w:rsidR="002507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372901"/>
    <w:multiLevelType w:val="hybridMultilevel"/>
    <w:tmpl w:val="1026C792"/>
    <w:lvl w:ilvl="0" w:tplc="C07830FE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154"/>
    <w:rsid w:val="001030D7"/>
    <w:rsid w:val="00250796"/>
    <w:rsid w:val="00C65F17"/>
    <w:rsid w:val="00E70154"/>
    <w:rsid w:val="00FC3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A6C0F"/>
  <w15:chartTrackingRefBased/>
  <w15:docId w15:val="{3C9DDEE9-D29E-4968-9B60-A004499A0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36FE"/>
    <w:pPr>
      <w:spacing w:line="254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link w:val="ListParagraph"/>
    <w:uiPriority w:val="34"/>
    <w:locked/>
    <w:rsid w:val="00FC36FE"/>
    <w:rPr>
      <w:lang w:val="hy-AM"/>
    </w:rPr>
  </w:style>
  <w:style w:type="paragraph" w:styleId="ListParagraph">
    <w:name w:val="List Paragraph"/>
    <w:basedOn w:val="Normal"/>
    <w:link w:val="ListParagraphChar"/>
    <w:uiPriority w:val="34"/>
    <w:qFormat/>
    <w:rsid w:val="00FC36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25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/>
  <dc:description/>
  <cp:lastModifiedBy>Feliks Melkonyan</cp:lastModifiedBy>
  <cp:revision>7</cp:revision>
  <dcterms:created xsi:type="dcterms:W3CDTF">2024-06-14T10:46:00Z</dcterms:created>
  <dcterms:modified xsi:type="dcterms:W3CDTF">2024-07-26T12:08:00Z</dcterms:modified>
</cp:coreProperties>
</file>