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16DC" w:rsidRDefault="003716DC" w:rsidP="003716DC">
      <w:pPr>
        <w:spacing w:after="0" w:line="240" w:lineRule="auto"/>
        <w:ind w:firstLine="567"/>
        <w:jc w:val="center"/>
        <w:rPr>
          <w:rFonts w:ascii="GHEA Grapalat" w:eastAsia="Times New Roman" w:hAnsi="GHEA Grapalat"/>
          <w:b/>
          <w:sz w:val="24"/>
          <w:szCs w:val="24"/>
          <w:lang w:val="hy-AM"/>
        </w:rPr>
      </w:pPr>
      <w:r>
        <w:rPr>
          <w:rFonts w:ascii="GHEA Grapalat" w:eastAsia="Times New Roman" w:hAnsi="GHEA Grapalat"/>
          <w:b/>
          <w:sz w:val="24"/>
          <w:szCs w:val="24"/>
          <w:lang w:val="hy-AM"/>
        </w:rPr>
        <w:t>ՀԻՄՆԱՎՈՐՈՒՄ</w:t>
      </w:r>
    </w:p>
    <w:p w:rsidR="003716DC" w:rsidRDefault="00D60199" w:rsidP="003716DC">
      <w:pPr>
        <w:pStyle w:val="NormalWeb"/>
        <w:shd w:val="clear" w:color="auto" w:fill="FFFFFF"/>
        <w:spacing w:before="0" w:beforeAutospacing="0" w:after="0" w:afterAutospacing="0"/>
        <w:ind w:firstLine="567"/>
        <w:jc w:val="center"/>
        <w:rPr>
          <w:rFonts w:ascii="GHEA Grapalat" w:hAnsi="GHEA Grapalat"/>
          <w:b/>
          <w:bCs/>
          <w:color w:val="000000"/>
          <w:lang w:val="hy-AM"/>
        </w:rPr>
      </w:pPr>
      <w:r>
        <w:rPr>
          <w:rStyle w:val="Strong"/>
          <w:rFonts w:ascii="GHEA Grapalat" w:hAnsi="GHEA Grapalat"/>
          <w:color w:val="000000"/>
          <w:lang w:val="hy-AM"/>
        </w:rPr>
        <w:t>ՊՐՈԲԱՑԻԱՅԻ ԾԱՌԱՅՈ</w:t>
      </w:r>
      <w:r w:rsidRPr="00D60199">
        <w:rPr>
          <w:rStyle w:val="Strong"/>
          <w:rFonts w:ascii="GHEA Grapalat" w:hAnsi="GHEA Grapalat"/>
          <w:color w:val="000000"/>
          <w:lang w:val="hy-AM"/>
        </w:rPr>
        <w:t>ՂՆԵՐԻ</w:t>
      </w:r>
      <w:r w:rsidR="003716DC">
        <w:rPr>
          <w:rStyle w:val="Strong"/>
          <w:rFonts w:ascii="GHEA Grapalat" w:hAnsi="GHEA Grapalat"/>
          <w:color w:val="000000"/>
          <w:lang w:val="hy-AM"/>
        </w:rPr>
        <w:t xml:space="preserve"> ԿՈՂՄԻՑ ԳՈՐԾԱԴՐՎՈՂ ՀԱՏՈՒԿ ՄԻՋՈՑՆԵՐԻ ՑԱՆԿԸ ՍԱՀՄԱՆԵԼՈՒ ՄԱՍԻՆ </w:t>
      </w:r>
      <w:r w:rsidR="003716DC">
        <w:rPr>
          <w:rFonts w:ascii="GHEA Grapalat" w:hAnsi="GHEA Grapalat" w:cs="Sylfaen"/>
          <w:b/>
          <w:noProof/>
          <w:lang w:val="hy-AM"/>
        </w:rPr>
        <w:t>ՀԱՅԱՍՏԱՆԻ ՀԱՆՐԱՊԵՏՈՒԹՅԱՆ ԿԱՌԱՎԱՐՈՒԹՅԱՆ ՈՐՈՇՄԱՆ ԸՆԴՈՒՆՄԱՆ ԱՆՀՐԱԺԵՇՏՈՒԹՅԱՆ</w:t>
      </w:r>
    </w:p>
    <w:p w:rsidR="003716DC" w:rsidRDefault="003716DC" w:rsidP="003716DC">
      <w:pPr>
        <w:tabs>
          <w:tab w:val="left" w:pos="851"/>
        </w:tabs>
        <w:spacing w:after="0"/>
        <w:ind w:firstLine="567"/>
        <w:jc w:val="center"/>
        <w:rPr>
          <w:rFonts w:ascii="GHEA Grapalat" w:hAnsi="GHEA Grapalat" w:cs="Sylfaen"/>
          <w:b/>
          <w:noProof/>
          <w:sz w:val="24"/>
          <w:szCs w:val="24"/>
          <w:u w:val="single"/>
          <w:lang w:val="hy-AM"/>
        </w:rPr>
      </w:pPr>
    </w:p>
    <w:p w:rsidR="003716DC" w:rsidRDefault="003716DC" w:rsidP="003716DC">
      <w:pPr>
        <w:tabs>
          <w:tab w:val="left" w:pos="-90"/>
          <w:tab w:val="left" w:pos="0"/>
        </w:tabs>
        <w:autoSpaceDE w:val="0"/>
        <w:autoSpaceDN w:val="0"/>
        <w:adjustRightInd w:val="0"/>
        <w:spacing w:after="0"/>
        <w:ind w:firstLine="567"/>
        <w:jc w:val="both"/>
        <w:rPr>
          <w:rFonts w:ascii="GHEA Grapalat" w:hAnsi="GHEA Grapalat" w:cs="Sylfaen"/>
          <w:b/>
          <w:noProof/>
          <w:sz w:val="24"/>
          <w:szCs w:val="24"/>
          <w:u w:val="single"/>
          <w:lang w:val="hy-AM"/>
        </w:rPr>
      </w:pPr>
      <w:r>
        <w:rPr>
          <w:rFonts w:ascii="GHEA Grapalat" w:hAnsi="GHEA Grapalat" w:cs="Sylfaen"/>
          <w:b/>
          <w:noProof/>
          <w:sz w:val="24"/>
          <w:szCs w:val="24"/>
          <w:u w:val="single"/>
          <w:lang w:val="hy-AM"/>
        </w:rPr>
        <w:t>Ընթացիկ</w:t>
      </w:r>
      <w:r>
        <w:rPr>
          <w:rFonts w:ascii="GHEA Grapalat" w:hAnsi="GHEA Grapalat"/>
          <w:b/>
          <w:noProof/>
          <w:sz w:val="24"/>
          <w:szCs w:val="24"/>
          <w:u w:val="single"/>
          <w:lang w:val="hy-AM"/>
        </w:rPr>
        <w:t xml:space="preserve"> իրավիճակը և իրավական ակտի ընդունման անհրաժեշտությունը</w:t>
      </w:r>
      <w:r>
        <w:rPr>
          <w:rFonts w:ascii="GHEA Grapalat" w:hAnsi="GHEA Grapalat" w:cs="Sylfaen"/>
          <w:b/>
          <w:noProof/>
          <w:sz w:val="24"/>
          <w:szCs w:val="24"/>
          <w:u w:val="single"/>
          <w:lang w:val="hy-AM"/>
        </w:rPr>
        <w:t>.</w:t>
      </w:r>
    </w:p>
    <w:p w:rsidR="003716DC" w:rsidRDefault="003716DC" w:rsidP="003716DC">
      <w:pPr>
        <w:tabs>
          <w:tab w:val="left" w:pos="-90"/>
          <w:tab w:val="left" w:pos="0"/>
        </w:tabs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 w:cs="Sylfaen"/>
          <w:noProof/>
          <w:sz w:val="24"/>
          <w:szCs w:val="24"/>
          <w:lang w:val="hy-AM"/>
        </w:rPr>
        <w:t xml:space="preserve">Ազգային ժողովի կողմից 2023 թվականի դեկտեմբերի 22-ին </w:t>
      </w:r>
      <w:bookmarkStart w:id="0" w:name="_Hlk155277072"/>
      <w:r>
        <w:rPr>
          <w:rFonts w:ascii="GHEA Grapalat" w:hAnsi="GHEA Grapalat" w:cs="Sylfaen"/>
          <w:noProof/>
          <w:sz w:val="24"/>
          <w:szCs w:val="24"/>
          <w:lang w:val="hy-AM"/>
        </w:rPr>
        <w:t xml:space="preserve">ընդունվել է </w:t>
      </w:r>
      <w:r>
        <w:rPr>
          <w:rFonts w:ascii="GHEA Grapalat" w:hAnsi="GHEA Grapalat" w:cs="Sylfaen"/>
          <w:b/>
          <w:noProof/>
          <w:sz w:val="24"/>
          <w:szCs w:val="24"/>
          <w:lang w:val="hy-AM"/>
        </w:rPr>
        <w:t>«</w:t>
      </w:r>
      <w:r>
        <w:rPr>
          <w:rStyle w:val="Strong"/>
          <w:rFonts w:ascii="GHEA Grapalat" w:hAnsi="GHEA Grapalat" w:cs="Arian AMU"/>
          <w:b w:val="0"/>
          <w:color w:val="000000" w:themeColor="text1"/>
          <w:sz w:val="24"/>
          <w:szCs w:val="24"/>
          <w:bdr w:val="none" w:sz="0" w:space="0" w:color="auto" w:frame="1"/>
          <w:lang w:val="hy-AM"/>
        </w:rPr>
        <w:t>Պրոբացիայի ծառայության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>մասին» օրենքը</w:t>
      </w:r>
      <w:bookmarkEnd w:id="0"/>
      <w:r>
        <w:rPr>
          <w:rFonts w:ascii="GHEA Grapalat" w:hAnsi="GHEA Grapalat"/>
          <w:bCs/>
          <w:sz w:val="24"/>
          <w:szCs w:val="24"/>
          <w:lang w:val="hy-AM"/>
        </w:rPr>
        <w:t xml:space="preserve"> (այսուհետ՝ Օրենք), որի </w:t>
      </w:r>
      <w:bookmarkStart w:id="1" w:name="_Hlk156555791"/>
      <w:r>
        <w:rPr>
          <w:rFonts w:ascii="GHEA Grapalat" w:hAnsi="GHEA Grapalat"/>
          <w:bCs/>
          <w:sz w:val="24"/>
          <w:szCs w:val="24"/>
          <w:lang w:val="hy-AM"/>
        </w:rPr>
        <w:t xml:space="preserve">համաձայն Պրոբացիայի ծառայությունը նախատեսվել է որպես պետական ծառայության առանձին տեսակ: </w:t>
      </w:r>
      <w:r>
        <w:rPr>
          <w:rFonts w:ascii="GHEA Grapalat" w:hAnsi="GHEA Grapalat" w:cs="Sylfaen"/>
          <w:noProof/>
          <w:sz w:val="24"/>
          <w:szCs w:val="24"/>
          <w:lang w:val="hy-AM"/>
        </w:rPr>
        <w:t xml:space="preserve">Օրենքի 51-րդ հոդվածի 1-ին մասով </w:t>
      </w:r>
      <w:bookmarkEnd w:id="1"/>
      <w:r>
        <w:rPr>
          <w:rFonts w:ascii="GHEA Grapalat" w:hAnsi="GHEA Grapalat" w:cs="Sylfaen"/>
          <w:noProof/>
          <w:sz w:val="24"/>
          <w:szCs w:val="24"/>
          <w:lang w:val="hy-AM"/>
        </w:rPr>
        <w:t>նախատեսվել է, որ «Պրոբացիայի ծառայողն իրավունք ունի գործադրելու ֆիզիկական ուժ և հատուկ միջոցներ ծառայողական պարտականությունների կատարման կապակցությամբ իրեն ցույց տրված դիմադրությունը կամ իր վրա կատարված հարձակումը կանխելու դեպքում», իսկ 3-րդ մասով սահմանվել է, որ Պրոբացիայի ծառայողների կողմից գործադրվող հատուկ միջոցների ցանկը սահմանում է Կառավարությունը:</w:t>
      </w:r>
    </w:p>
    <w:p w:rsidR="003716DC" w:rsidRDefault="003716DC" w:rsidP="003716DC">
      <w:pPr>
        <w:tabs>
          <w:tab w:val="left" w:pos="-90"/>
        </w:tabs>
        <w:spacing w:after="0" w:line="360" w:lineRule="auto"/>
        <w:ind w:firstLine="567"/>
        <w:jc w:val="both"/>
        <w:rPr>
          <w:rFonts w:ascii="GHEA Grapalat" w:hAnsi="GHEA Grapalat" w:cs="Sylfaen"/>
          <w:b/>
          <w:sz w:val="24"/>
          <w:szCs w:val="24"/>
          <w:u w:val="single"/>
          <w:lang w:val="hy-AM"/>
        </w:rPr>
      </w:pPr>
    </w:p>
    <w:p w:rsidR="003716DC" w:rsidRDefault="003716DC" w:rsidP="003716DC">
      <w:pPr>
        <w:tabs>
          <w:tab w:val="left" w:pos="-90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u w:val="single"/>
          <w:lang w:val="hy-AM"/>
        </w:rPr>
      </w:pPr>
      <w:r>
        <w:rPr>
          <w:rFonts w:ascii="GHEA Grapalat" w:hAnsi="GHEA Grapalat" w:cs="Sylfaen"/>
          <w:b/>
          <w:sz w:val="24"/>
          <w:szCs w:val="24"/>
          <w:u w:val="single"/>
          <w:lang w:val="hy-AM"/>
        </w:rPr>
        <w:t xml:space="preserve">Առաջարկվող </w:t>
      </w:r>
      <w:r>
        <w:rPr>
          <w:rFonts w:ascii="GHEA Grapalat" w:hAnsi="GHEA Grapalat" w:cs="Sylfaen"/>
          <w:b/>
          <w:noProof/>
          <w:sz w:val="24"/>
          <w:szCs w:val="24"/>
          <w:u w:val="single"/>
          <w:lang w:val="hy-AM"/>
        </w:rPr>
        <w:t>կարգավորման բնույթը</w:t>
      </w:r>
      <w:r>
        <w:rPr>
          <w:rFonts w:ascii="GHEA Grapalat" w:hAnsi="GHEA Grapalat" w:cs="Sylfaen"/>
          <w:b/>
          <w:sz w:val="24"/>
          <w:szCs w:val="24"/>
          <w:u w:val="single"/>
          <w:lang w:val="hy-AM"/>
        </w:rPr>
        <w:t>.</w:t>
      </w:r>
    </w:p>
    <w:p w:rsidR="003716DC" w:rsidRDefault="003716DC" w:rsidP="003716DC">
      <w:pPr>
        <w:tabs>
          <w:tab w:val="left" w:pos="-90"/>
        </w:tabs>
        <w:spacing w:after="0" w:line="360" w:lineRule="auto"/>
        <w:ind w:firstLine="567"/>
        <w:jc w:val="both"/>
        <w:rPr>
          <w:rFonts w:ascii="GHEA Grapalat" w:hAnsi="GHEA Grapalat" w:cs="Sylfaen"/>
          <w:bCs/>
          <w:noProof/>
          <w:sz w:val="24"/>
          <w:szCs w:val="24"/>
          <w:lang w:val="hy-AM"/>
        </w:rPr>
      </w:pPr>
      <w:r>
        <w:rPr>
          <w:rFonts w:ascii="GHEA Grapalat" w:hAnsi="GHEA Grapalat" w:cs="Sylfaen"/>
          <w:bCs/>
          <w:noProof/>
          <w:sz w:val="24"/>
          <w:szCs w:val="24"/>
          <w:lang w:val="hy-AM"/>
        </w:rPr>
        <w:t xml:space="preserve">Առաջարկվում է ընդունել «Պրոբացիայի </w:t>
      </w:r>
      <w:r w:rsidR="009D0B81">
        <w:rPr>
          <w:rFonts w:ascii="GHEA Grapalat" w:hAnsi="GHEA Grapalat" w:cs="Sylfaen"/>
          <w:bCs/>
          <w:noProof/>
          <w:sz w:val="24"/>
          <w:szCs w:val="24"/>
          <w:lang w:val="hy-AM"/>
        </w:rPr>
        <w:t>ծառայո</w:t>
      </w:r>
      <w:r w:rsidR="009D0B81" w:rsidRPr="009D0B81">
        <w:rPr>
          <w:rFonts w:ascii="GHEA Grapalat" w:hAnsi="GHEA Grapalat" w:cs="Sylfaen"/>
          <w:bCs/>
          <w:noProof/>
          <w:sz w:val="24"/>
          <w:szCs w:val="24"/>
          <w:lang w:val="hy-AM"/>
        </w:rPr>
        <w:t>ղների</w:t>
      </w:r>
      <w:r>
        <w:rPr>
          <w:rFonts w:ascii="GHEA Grapalat" w:hAnsi="GHEA Grapalat" w:cs="Sylfaen"/>
          <w:bCs/>
          <w:noProof/>
          <w:sz w:val="24"/>
          <w:szCs w:val="24"/>
          <w:lang w:val="hy-AM"/>
        </w:rPr>
        <w:t xml:space="preserve"> կողմից գործադրվող հատուկ միջոցների ցանկը սահմանելու մասին» Հայաստանի Հանրապետության կառավարության որոշման նախագիծը և սահմանել հատուկ միջոցների ցանկը:</w:t>
      </w:r>
    </w:p>
    <w:p w:rsidR="003716DC" w:rsidRDefault="003716DC" w:rsidP="003716DC">
      <w:pPr>
        <w:tabs>
          <w:tab w:val="left" w:pos="-90"/>
        </w:tabs>
        <w:spacing w:after="0" w:line="360" w:lineRule="auto"/>
        <w:ind w:firstLine="567"/>
        <w:jc w:val="both"/>
        <w:rPr>
          <w:rFonts w:ascii="GHEA Grapalat" w:hAnsi="GHEA Grapalat" w:cs="Sylfaen"/>
          <w:bCs/>
          <w:noProof/>
          <w:sz w:val="24"/>
          <w:szCs w:val="24"/>
          <w:lang w:val="hy-AM"/>
        </w:rPr>
      </w:pPr>
      <w:r>
        <w:rPr>
          <w:rFonts w:ascii="GHEA Grapalat" w:hAnsi="GHEA Grapalat" w:cs="Sylfaen"/>
          <w:bCs/>
          <w:noProof/>
          <w:sz w:val="24"/>
          <w:szCs w:val="24"/>
          <w:lang w:val="hy-AM"/>
        </w:rPr>
        <w:t xml:space="preserve">Մասնավորապես, նախագծով առաջարկվում է պրոբացիայի ծառայողի </w:t>
      </w:r>
      <w:r>
        <w:rPr>
          <w:rFonts w:ascii="GHEA Grapalat" w:hAnsi="GHEA Grapalat" w:cs="Sylfaen"/>
          <w:noProof/>
          <w:sz w:val="24"/>
          <w:szCs w:val="24"/>
          <w:lang w:val="hy-AM"/>
        </w:rPr>
        <w:t>ծառայողական պարտականությունների կատարման կապակցությամբ իրեն ցույց տրված դիմադրությունը կամ իր վրա կատարված հարձակումը կանխելու նպատակով իր մոտ ունենալ և Օրեն</w:t>
      </w:r>
      <w:r w:rsidR="00731954" w:rsidRPr="00D60199">
        <w:rPr>
          <w:rFonts w:ascii="GHEA Grapalat" w:hAnsi="GHEA Grapalat" w:cs="Sylfaen"/>
          <w:noProof/>
          <w:sz w:val="24"/>
          <w:szCs w:val="24"/>
          <w:lang w:val="hy-AM"/>
        </w:rPr>
        <w:t>ք</w:t>
      </w:r>
      <w:r>
        <w:rPr>
          <w:rFonts w:ascii="GHEA Grapalat" w:hAnsi="GHEA Grapalat" w:cs="Sylfaen"/>
          <w:noProof/>
          <w:sz w:val="24"/>
          <w:szCs w:val="24"/>
          <w:lang w:val="hy-AM"/>
        </w:rPr>
        <w:t xml:space="preserve">ով սահմանված դեպքերում և կարգով գործադրել ձեռնաշղթա, 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ռետինե մահակ</w:t>
      </w:r>
      <w:r>
        <w:rPr>
          <w:rFonts w:ascii="GHEA Grapalat" w:hAnsi="GHEA Grapalat" w:cs="Sylfaen"/>
          <w:bCs/>
          <w:noProof/>
          <w:sz w:val="24"/>
          <w:szCs w:val="24"/>
          <w:lang w:val="hy-AM"/>
        </w:rPr>
        <w:t xml:space="preserve"> և </w:t>
      </w:r>
      <w:r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էլեկտրահարող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սար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ք</w:t>
      </w:r>
      <w:r>
        <w:rPr>
          <w:rFonts w:ascii="GHEA Grapalat" w:hAnsi="GHEA Grapalat" w:cs="Sylfaen"/>
          <w:bCs/>
          <w:noProof/>
          <w:sz w:val="24"/>
          <w:szCs w:val="24"/>
          <w:lang w:val="hy-AM"/>
        </w:rPr>
        <w:t xml:space="preserve"> հատուկ միջոցները։</w:t>
      </w:r>
    </w:p>
    <w:p w:rsidR="003716DC" w:rsidRDefault="003716DC" w:rsidP="003716DC">
      <w:pPr>
        <w:tabs>
          <w:tab w:val="left" w:pos="-90"/>
          <w:tab w:val="left" w:pos="0"/>
        </w:tabs>
        <w:spacing w:after="0" w:line="360" w:lineRule="auto"/>
        <w:ind w:firstLine="567"/>
        <w:jc w:val="both"/>
        <w:rPr>
          <w:rFonts w:ascii="GHEA Grapalat" w:hAnsi="GHEA Grapalat" w:cs="Sylfaen"/>
          <w:bCs/>
          <w:noProof/>
          <w:sz w:val="24"/>
          <w:szCs w:val="24"/>
          <w:lang w:val="hy-AM"/>
        </w:rPr>
      </w:pPr>
    </w:p>
    <w:p w:rsidR="003716DC" w:rsidRDefault="003716DC" w:rsidP="003716DC">
      <w:pPr>
        <w:tabs>
          <w:tab w:val="left" w:pos="-90"/>
          <w:tab w:val="left" w:pos="0"/>
        </w:tabs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/>
          <w:b/>
          <w:sz w:val="24"/>
          <w:szCs w:val="24"/>
          <w:u w:val="single"/>
          <w:lang w:val="hy-AM"/>
        </w:rPr>
      </w:pPr>
      <w:r>
        <w:rPr>
          <w:rFonts w:ascii="GHEA Grapalat" w:hAnsi="GHEA Grapalat" w:cs="Sylfaen"/>
          <w:b/>
          <w:sz w:val="24"/>
          <w:szCs w:val="24"/>
          <w:u w:val="single"/>
          <w:lang w:val="hy-AM"/>
        </w:rPr>
        <w:t>Ակնկալվող</w:t>
      </w:r>
      <w:r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արդյունքը.</w:t>
      </w:r>
    </w:p>
    <w:p w:rsidR="003716DC" w:rsidRDefault="003716DC" w:rsidP="003716DC">
      <w:pPr>
        <w:tabs>
          <w:tab w:val="left" w:pos="-90"/>
          <w:tab w:val="left" w:pos="0"/>
        </w:tabs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Նախագծի ընդունման արդյունքում Պրոբացիայի ծառայությունը հնարավորություն կունենան ձեռք բերել և պրոբացիայի ծառայողներին հատկացնել հատուկ միջոցներ։</w:t>
      </w:r>
    </w:p>
    <w:p w:rsidR="003716DC" w:rsidRDefault="003716DC" w:rsidP="003716DC">
      <w:pPr>
        <w:tabs>
          <w:tab w:val="left" w:pos="-90"/>
          <w:tab w:val="left" w:pos="0"/>
        </w:tabs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3716DC" w:rsidRDefault="003716DC" w:rsidP="003716DC">
      <w:pPr>
        <w:tabs>
          <w:tab w:val="left" w:pos="-90"/>
          <w:tab w:val="left" w:pos="0"/>
        </w:tabs>
        <w:spacing w:after="0" w:line="360" w:lineRule="auto"/>
        <w:ind w:firstLine="567"/>
        <w:jc w:val="both"/>
        <w:rPr>
          <w:rFonts w:ascii="GHEA Grapalat" w:hAnsi="GHEA Grapalat" w:cs="Sylfaen"/>
          <w:noProof/>
          <w:sz w:val="24"/>
          <w:szCs w:val="24"/>
          <w:lang w:val="hy-AM"/>
        </w:rPr>
      </w:pPr>
      <w:r>
        <w:rPr>
          <w:rFonts w:ascii="GHEA Grapalat" w:hAnsi="GHEA Grapalat" w:cs="Sylfaen"/>
          <w:b/>
          <w:noProof/>
          <w:sz w:val="24"/>
          <w:szCs w:val="24"/>
          <w:u w:val="single"/>
          <w:lang w:val="hy-AM"/>
        </w:rPr>
        <w:t xml:space="preserve">Նախագծի մշակման գործընթացում ներգրավված ինստիտուտները, անձինք </w:t>
      </w:r>
    </w:p>
    <w:p w:rsidR="003716DC" w:rsidRDefault="003716DC" w:rsidP="003716DC">
      <w:pPr>
        <w:tabs>
          <w:tab w:val="left" w:pos="-90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Sylfaen"/>
          <w:noProof/>
          <w:sz w:val="24"/>
          <w:szCs w:val="24"/>
          <w:lang w:val="hy-AM"/>
        </w:rPr>
        <w:t>Նախագիծը մշակվել է Արդարադատության նախարարության կողմից:</w:t>
      </w:r>
    </w:p>
    <w:p w:rsidR="003716DC" w:rsidRDefault="003716DC" w:rsidP="003716DC">
      <w:pPr>
        <w:tabs>
          <w:tab w:val="left" w:pos="-90"/>
          <w:tab w:val="left" w:pos="0"/>
        </w:tabs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:rsidR="003716DC" w:rsidRDefault="003716DC" w:rsidP="003716DC">
      <w:pPr>
        <w:tabs>
          <w:tab w:val="left" w:pos="-90"/>
          <w:tab w:val="left" w:pos="0"/>
        </w:tabs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b/>
          <w:noProof/>
          <w:sz w:val="24"/>
          <w:szCs w:val="24"/>
          <w:u w:val="single"/>
          <w:lang w:val="hy-AM"/>
        </w:rPr>
        <w:lastRenderedPageBreak/>
        <w:t>Նախագծի ընդունման կապակցությամբ լրացուցիչ ֆինանսական միջոցների անհրաժեշտության և պետական բյուջեի եկամուտներում և ծախսերում սպասվելիք փոփոխությունների մասին.</w:t>
      </w:r>
    </w:p>
    <w:p w:rsidR="003716DC" w:rsidRDefault="003716DC" w:rsidP="003716DC">
      <w:pPr>
        <w:tabs>
          <w:tab w:val="left" w:pos="-90"/>
          <w:tab w:val="left" w:pos="0"/>
        </w:tabs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 w:cs="Sylfaen"/>
          <w:bCs/>
          <w:noProof/>
          <w:sz w:val="24"/>
          <w:szCs w:val="24"/>
          <w:lang w:val="hy-AM"/>
        </w:rPr>
      </w:pPr>
      <w:r>
        <w:rPr>
          <w:rFonts w:ascii="GHEA Grapalat" w:hAnsi="GHEA Grapalat" w:cs="Sylfaen"/>
          <w:noProof/>
          <w:sz w:val="24"/>
          <w:szCs w:val="24"/>
          <w:lang w:val="hy-AM"/>
        </w:rPr>
        <w:t xml:space="preserve">Ձեռնաշղթա,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ռետինե մահակ</w:t>
      </w:r>
      <w:r>
        <w:rPr>
          <w:rFonts w:ascii="GHEA Grapalat" w:hAnsi="GHEA Grapalat" w:cs="Sylfaen"/>
          <w:bCs/>
          <w:noProof/>
          <w:sz w:val="24"/>
          <w:szCs w:val="24"/>
          <w:lang w:val="hy-AM"/>
        </w:rPr>
        <w:t xml:space="preserve"> և </w:t>
      </w:r>
      <w:r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էլեկտրահարող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սար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ք</w:t>
      </w:r>
      <w:r>
        <w:rPr>
          <w:rFonts w:ascii="GHEA Grapalat" w:hAnsi="GHEA Grapalat" w:cs="Sylfaen"/>
          <w:bCs/>
          <w:noProof/>
          <w:sz w:val="24"/>
          <w:szCs w:val="24"/>
          <w:lang w:val="hy-AM"/>
        </w:rPr>
        <w:t xml:space="preserve"> հատուկ միջոցները ձեռք բերելու համար պետական բյուջեից անհրաժեշ</w:t>
      </w:r>
      <w:r w:rsidR="00731954" w:rsidRPr="00D60199">
        <w:rPr>
          <w:rFonts w:ascii="GHEA Grapalat" w:hAnsi="GHEA Grapalat" w:cs="Sylfaen"/>
          <w:bCs/>
          <w:noProof/>
          <w:sz w:val="24"/>
          <w:szCs w:val="24"/>
          <w:lang w:val="hy-AM"/>
        </w:rPr>
        <w:t>տ</w:t>
      </w:r>
      <w:r>
        <w:rPr>
          <w:rFonts w:ascii="GHEA Grapalat" w:hAnsi="GHEA Grapalat" w:cs="Sylfaen"/>
          <w:bCs/>
          <w:noProof/>
          <w:sz w:val="24"/>
          <w:szCs w:val="24"/>
          <w:lang w:val="hy-AM"/>
        </w:rPr>
        <w:t xml:space="preserve"> կլինի հատկացնել երկու միլիոն ՀՀ դրամ։  Նախատեսվում է ձեռք բերել 50 հատ ձեռնաշղթա, 50 հատ ռետինե մահակ, 60 հատ էլեկտրահարող  սարք: Ձեռնաշղթայի միավոր արժեքը կազմում է 12,000 ՀՀ դրամ, ռետինե մահակինը՝ 10,000 ՀՀ դրամ,  էլեկտրահարող  սարքինը՝ 15,000 ՀՀ դրամ:  Ընդհանուր ծախսը կազմելու է 2,000,000 ՀՀ դրամ:</w:t>
      </w:r>
    </w:p>
    <w:p w:rsidR="003716DC" w:rsidRDefault="003716DC" w:rsidP="003716DC">
      <w:pPr>
        <w:tabs>
          <w:tab w:val="left" w:pos="-90"/>
          <w:tab w:val="left" w:pos="0"/>
        </w:tabs>
        <w:autoSpaceDE w:val="0"/>
        <w:autoSpaceDN w:val="0"/>
        <w:adjustRightInd w:val="0"/>
        <w:spacing w:after="0" w:line="360" w:lineRule="auto"/>
        <w:ind w:firstLine="567"/>
        <w:rPr>
          <w:rFonts w:ascii="GHEA Grapalat" w:hAnsi="GHEA Grapalat" w:cs="Sylfaen"/>
          <w:b/>
          <w:sz w:val="24"/>
          <w:szCs w:val="24"/>
          <w:u w:val="single"/>
          <w:lang w:val="pt-BR"/>
        </w:rPr>
      </w:pPr>
    </w:p>
    <w:p w:rsidR="003716DC" w:rsidRDefault="003716DC" w:rsidP="003716DC">
      <w:pPr>
        <w:tabs>
          <w:tab w:val="left" w:pos="-90"/>
          <w:tab w:val="left" w:pos="360"/>
        </w:tabs>
        <w:spacing w:after="0" w:line="360" w:lineRule="auto"/>
        <w:ind w:firstLine="567"/>
        <w:rPr>
          <w:rFonts w:ascii="GHEA Grapalat" w:hAnsi="GHEA Grapalat" w:cs="Sylfaen"/>
          <w:b/>
          <w:sz w:val="24"/>
          <w:szCs w:val="24"/>
          <w:u w:val="single"/>
          <w:lang w:val="hy-AM"/>
        </w:rPr>
      </w:pPr>
      <w:r>
        <w:rPr>
          <w:rFonts w:ascii="GHEA Grapalat" w:hAnsi="GHEA Grapalat" w:cs="Sylfaen"/>
          <w:b/>
          <w:sz w:val="24"/>
          <w:szCs w:val="24"/>
          <w:u w:val="single"/>
        </w:rPr>
        <w:t>Կապը ռազմավարական փաստաթղթերի հետ.</w:t>
      </w:r>
    </w:p>
    <w:p w:rsidR="003716DC" w:rsidRDefault="003716DC" w:rsidP="003716DC">
      <w:pPr>
        <w:tabs>
          <w:tab w:val="left" w:pos="-90"/>
          <w:tab w:val="left" w:pos="360"/>
        </w:tabs>
        <w:spacing w:after="0" w:line="360" w:lineRule="auto"/>
        <w:ind w:firstLine="567"/>
        <w:rPr>
          <w:rFonts w:ascii="GHEA Grapalat" w:hAnsi="GHEA Grapalat" w:cs="Sylfaen"/>
          <w:b/>
          <w:sz w:val="24"/>
          <w:szCs w:val="24"/>
          <w:u w:val="single"/>
          <w:lang w:val="hy-AM"/>
        </w:rPr>
      </w:pPr>
      <w:r>
        <w:rPr>
          <w:rFonts w:ascii="GHEA Grapalat" w:hAnsi="GHEA Grapalat" w:cs="Sylfaen"/>
          <w:bCs/>
          <w:sz w:val="24"/>
          <w:szCs w:val="24"/>
          <w:lang w:val="hy-AM"/>
        </w:rPr>
        <w:t>Նախագծի ընդունումը կապված չէ ռազմավարական փաստաթղթերի հետ:</w:t>
      </w:r>
    </w:p>
    <w:p w:rsidR="003716DC" w:rsidRDefault="003716DC" w:rsidP="003716DC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:rsidR="009D7B83" w:rsidRPr="003716DC" w:rsidRDefault="009D7B83" w:rsidP="003716DC">
      <w:pPr>
        <w:spacing w:after="0"/>
        <w:ind w:firstLine="567"/>
        <w:rPr>
          <w:lang w:val="hy-AM"/>
        </w:rPr>
      </w:pPr>
    </w:p>
    <w:sectPr w:rsidR="009D7B83" w:rsidRPr="003716DC" w:rsidSect="003716DC">
      <w:pgSz w:w="12240" w:h="15840"/>
      <w:pgMar w:top="851" w:right="567" w:bottom="567" w:left="113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altName w:val="Arial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n AMU">
    <w:panose1 w:val="01000000000000000000"/>
    <w:charset w:val="00"/>
    <w:family w:val="auto"/>
    <w:pitch w:val="variable"/>
    <w:sig w:usb0="A1002EA7" w:usb1="50000008" w:usb2="00000000" w:usb3="00000000" w:csb0="000101F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3716DC"/>
    <w:rsid w:val="0000237D"/>
    <w:rsid w:val="00010846"/>
    <w:rsid w:val="000108E1"/>
    <w:rsid w:val="000200DD"/>
    <w:rsid w:val="0003015D"/>
    <w:rsid w:val="00033EDB"/>
    <w:rsid w:val="00054320"/>
    <w:rsid w:val="000565E4"/>
    <w:rsid w:val="00064B8B"/>
    <w:rsid w:val="00082AB9"/>
    <w:rsid w:val="0008306C"/>
    <w:rsid w:val="000A029E"/>
    <w:rsid w:val="000A03EE"/>
    <w:rsid w:val="000A17BE"/>
    <w:rsid w:val="000A4196"/>
    <w:rsid w:val="000B6E88"/>
    <w:rsid w:val="000D5849"/>
    <w:rsid w:val="0010231D"/>
    <w:rsid w:val="00126067"/>
    <w:rsid w:val="00172696"/>
    <w:rsid w:val="00185105"/>
    <w:rsid w:val="00185CCD"/>
    <w:rsid w:val="001C21D7"/>
    <w:rsid w:val="001F5B41"/>
    <w:rsid w:val="00213A1E"/>
    <w:rsid w:val="0023733B"/>
    <w:rsid w:val="00244B6F"/>
    <w:rsid w:val="00247BD4"/>
    <w:rsid w:val="0025671E"/>
    <w:rsid w:val="00282905"/>
    <w:rsid w:val="00285682"/>
    <w:rsid w:val="002946EB"/>
    <w:rsid w:val="002A2B46"/>
    <w:rsid w:val="002A3112"/>
    <w:rsid w:val="002C5C7A"/>
    <w:rsid w:val="002D5C48"/>
    <w:rsid w:val="002E21F0"/>
    <w:rsid w:val="002F5872"/>
    <w:rsid w:val="00304374"/>
    <w:rsid w:val="00307E59"/>
    <w:rsid w:val="003200A5"/>
    <w:rsid w:val="00332E40"/>
    <w:rsid w:val="0033398C"/>
    <w:rsid w:val="00346A83"/>
    <w:rsid w:val="003716DC"/>
    <w:rsid w:val="003873BB"/>
    <w:rsid w:val="00395551"/>
    <w:rsid w:val="003A0737"/>
    <w:rsid w:val="003C1C9A"/>
    <w:rsid w:val="003E181B"/>
    <w:rsid w:val="003E48E4"/>
    <w:rsid w:val="003E59F7"/>
    <w:rsid w:val="003E6126"/>
    <w:rsid w:val="003F2524"/>
    <w:rsid w:val="003F3406"/>
    <w:rsid w:val="00407137"/>
    <w:rsid w:val="00411AEA"/>
    <w:rsid w:val="00414929"/>
    <w:rsid w:val="00425EBF"/>
    <w:rsid w:val="00426DD2"/>
    <w:rsid w:val="00435ADE"/>
    <w:rsid w:val="00461699"/>
    <w:rsid w:val="004665EA"/>
    <w:rsid w:val="00490291"/>
    <w:rsid w:val="00495B3B"/>
    <w:rsid w:val="004B7341"/>
    <w:rsid w:val="004E4ABB"/>
    <w:rsid w:val="00525C51"/>
    <w:rsid w:val="00533FF8"/>
    <w:rsid w:val="005407EC"/>
    <w:rsid w:val="005546D1"/>
    <w:rsid w:val="00583079"/>
    <w:rsid w:val="00587056"/>
    <w:rsid w:val="005B3F90"/>
    <w:rsid w:val="005C7726"/>
    <w:rsid w:val="005F37C4"/>
    <w:rsid w:val="005F78FB"/>
    <w:rsid w:val="005F7ED0"/>
    <w:rsid w:val="006116CD"/>
    <w:rsid w:val="00613C27"/>
    <w:rsid w:val="00641338"/>
    <w:rsid w:val="0064394F"/>
    <w:rsid w:val="00670C47"/>
    <w:rsid w:val="00672F78"/>
    <w:rsid w:val="00676D7C"/>
    <w:rsid w:val="006842D5"/>
    <w:rsid w:val="00684EEE"/>
    <w:rsid w:val="0069396E"/>
    <w:rsid w:val="006A2214"/>
    <w:rsid w:val="006D64E5"/>
    <w:rsid w:val="006E1F28"/>
    <w:rsid w:val="00720DB9"/>
    <w:rsid w:val="00727E85"/>
    <w:rsid w:val="00731954"/>
    <w:rsid w:val="0074571B"/>
    <w:rsid w:val="00753C8A"/>
    <w:rsid w:val="00754DC9"/>
    <w:rsid w:val="00757CFA"/>
    <w:rsid w:val="007600B7"/>
    <w:rsid w:val="00781D2F"/>
    <w:rsid w:val="00797AF6"/>
    <w:rsid w:val="007B5E2C"/>
    <w:rsid w:val="007C4B64"/>
    <w:rsid w:val="007C5E2C"/>
    <w:rsid w:val="007E176D"/>
    <w:rsid w:val="007E55AC"/>
    <w:rsid w:val="007E66A3"/>
    <w:rsid w:val="007F2508"/>
    <w:rsid w:val="00801EED"/>
    <w:rsid w:val="00804027"/>
    <w:rsid w:val="00806524"/>
    <w:rsid w:val="00811663"/>
    <w:rsid w:val="0084068C"/>
    <w:rsid w:val="0085591C"/>
    <w:rsid w:val="00883DCD"/>
    <w:rsid w:val="00887C30"/>
    <w:rsid w:val="00897E29"/>
    <w:rsid w:val="008A4AF1"/>
    <w:rsid w:val="008B02CA"/>
    <w:rsid w:val="008B1C2F"/>
    <w:rsid w:val="008B46A3"/>
    <w:rsid w:val="008C3E34"/>
    <w:rsid w:val="008F4C98"/>
    <w:rsid w:val="0093394F"/>
    <w:rsid w:val="00941CFC"/>
    <w:rsid w:val="009424E8"/>
    <w:rsid w:val="00943C69"/>
    <w:rsid w:val="00962891"/>
    <w:rsid w:val="00993C40"/>
    <w:rsid w:val="009A253B"/>
    <w:rsid w:val="009B2D21"/>
    <w:rsid w:val="009D0B81"/>
    <w:rsid w:val="009D7B83"/>
    <w:rsid w:val="00A03A93"/>
    <w:rsid w:val="00A1320B"/>
    <w:rsid w:val="00A14FDE"/>
    <w:rsid w:val="00A51F83"/>
    <w:rsid w:val="00A57C80"/>
    <w:rsid w:val="00A60E2D"/>
    <w:rsid w:val="00A8794E"/>
    <w:rsid w:val="00A90A85"/>
    <w:rsid w:val="00A91F7B"/>
    <w:rsid w:val="00A9676E"/>
    <w:rsid w:val="00AA0E8F"/>
    <w:rsid w:val="00AB22A7"/>
    <w:rsid w:val="00AB5A57"/>
    <w:rsid w:val="00AC34E4"/>
    <w:rsid w:val="00B072C7"/>
    <w:rsid w:val="00B178D5"/>
    <w:rsid w:val="00B2107B"/>
    <w:rsid w:val="00B35BE5"/>
    <w:rsid w:val="00B374C7"/>
    <w:rsid w:val="00B47116"/>
    <w:rsid w:val="00B52C5E"/>
    <w:rsid w:val="00B639D2"/>
    <w:rsid w:val="00B87251"/>
    <w:rsid w:val="00B91B33"/>
    <w:rsid w:val="00BA3545"/>
    <w:rsid w:val="00BC0575"/>
    <w:rsid w:val="00BE4C54"/>
    <w:rsid w:val="00BE71EF"/>
    <w:rsid w:val="00BF3570"/>
    <w:rsid w:val="00C32124"/>
    <w:rsid w:val="00C428F1"/>
    <w:rsid w:val="00C42910"/>
    <w:rsid w:val="00C5091D"/>
    <w:rsid w:val="00CA1D27"/>
    <w:rsid w:val="00CB3D81"/>
    <w:rsid w:val="00CD068B"/>
    <w:rsid w:val="00CD797A"/>
    <w:rsid w:val="00CF4415"/>
    <w:rsid w:val="00CF5276"/>
    <w:rsid w:val="00CF6814"/>
    <w:rsid w:val="00CF6F3E"/>
    <w:rsid w:val="00D050A5"/>
    <w:rsid w:val="00D33219"/>
    <w:rsid w:val="00D60199"/>
    <w:rsid w:val="00D678FD"/>
    <w:rsid w:val="00D76E7C"/>
    <w:rsid w:val="00D82E58"/>
    <w:rsid w:val="00D85129"/>
    <w:rsid w:val="00D87073"/>
    <w:rsid w:val="00DC718B"/>
    <w:rsid w:val="00DD548A"/>
    <w:rsid w:val="00DD71C6"/>
    <w:rsid w:val="00DE3C92"/>
    <w:rsid w:val="00DE63DE"/>
    <w:rsid w:val="00E25FA9"/>
    <w:rsid w:val="00E36F45"/>
    <w:rsid w:val="00E45F66"/>
    <w:rsid w:val="00E63F3D"/>
    <w:rsid w:val="00EB407E"/>
    <w:rsid w:val="00EC1707"/>
    <w:rsid w:val="00ED0CF8"/>
    <w:rsid w:val="00EE0D72"/>
    <w:rsid w:val="00EE6008"/>
    <w:rsid w:val="00EF78A9"/>
    <w:rsid w:val="00F11D66"/>
    <w:rsid w:val="00F31C74"/>
    <w:rsid w:val="00F3200A"/>
    <w:rsid w:val="00F33FE8"/>
    <w:rsid w:val="00F461B2"/>
    <w:rsid w:val="00F479B7"/>
    <w:rsid w:val="00F56E21"/>
    <w:rsid w:val="00F61374"/>
    <w:rsid w:val="00F71D10"/>
    <w:rsid w:val="00F73B0E"/>
    <w:rsid w:val="00F73BE7"/>
    <w:rsid w:val="00F8508C"/>
    <w:rsid w:val="00F91F63"/>
    <w:rsid w:val="00F94858"/>
    <w:rsid w:val="00F960BE"/>
    <w:rsid w:val="00FB0937"/>
    <w:rsid w:val="00FD4233"/>
    <w:rsid w:val="00FE4E69"/>
    <w:rsid w:val="00FE6D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16DC"/>
    <w:pPr>
      <w:spacing w:after="160" w:line="256" w:lineRule="auto"/>
    </w:pPr>
    <w:rPr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3716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22"/>
    <w:qFormat/>
    <w:rsid w:val="003716DC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439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348</Words>
  <Characters>1989</Characters>
  <Application>Microsoft Office Word</Application>
  <DocSecurity>0</DocSecurity>
  <Lines>16</Lines>
  <Paragraphs>4</Paragraphs>
  <ScaleCrop>false</ScaleCrop>
  <Company/>
  <LinksUpToDate>false</LinksUpToDate>
  <CharactersWithSpaces>2333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Q-Mkrtchyan</dc:creator>
  <cp:keywords/>
  <dc:description/>
  <cp:lastModifiedBy>Q-Mkrtchyan</cp:lastModifiedBy>
  <cp:revision>6</cp:revision>
  <dcterms:created xsi:type="dcterms:W3CDTF">2024-05-24T11:37:00Z</dcterms:created>
  <dcterms:modified xsi:type="dcterms:W3CDTF">2024-08-14T12:01:00Z</dcterms:modified>
</cp:coreProperties>
</file>