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E73BE0" w:rsidRDefault="00EE017B" w:rsidP="002B3D6A">
      <w:pPr>
        <w:shd w:val="clear" w:color="auto" w:fill="FFFFFF"/>
        <w:spacing w:after="0"/>
        <w:rPr>
          <w:rFonts w:ascii="GHEA Grapalat" w:hAnsi="GHEA Grapalat"/>
          <w:b/>
          <w:sz w:val="24"/>
          <w:szCs w:val="24"/>
          <w:lang w:val="hy-AM"/>
        </w:rPr>
      </w:pPr>
      <w:bookmarkStart w:id="0" w:name="_GoBack"/>
      <w:bookmarkEnd w:id="0"/>
      <w:r w:rsidRPr="00E73BE0">
        <w:rPr>
          <w:rFonts w:ascii="Calibri" w:hAnsi="Calibri" w:cs="Calibri"/>
          <w:b/>
          <w:sz w:val="24"/>
          <w:lang w:val="hy-AM"/>
        </w:rPr>
        <w:t>   </w:t>
      </w:r>
      <w:r w:rsidRPr="00E73BE0">
        <w:rPr>
          <w:rFonts w:ascii="Calibri" w:hAnsi="Calibri" w:cs="Calibri"/>
          <w:b/>
          <w:sz w:val="24"/>
          <w:szCs w:val="24"/>
          <w:lang w:val="hy-AM"/>
        </w:rPr>
        <w:t>   </w:t>
      </w:r>
    </w:p>
    <w:p w:rsidR="00EE017B" w:rsidRPr="00E73BE0" w:rsidRDefault="00EE017B" w:rsidP="007342EB">
      <w:pPr>
        <w:shd w:val="clear" w:color="auto" w:fill="FFFFFF"/>
        <w:spacing w:after="0"/>
        <w:ind w:firstLine="375"/>
        <w:jc w:val="center"/>
        <w:rPr>
          <w:rFonts w:ascii="GHEA Grapalat" w:hAnsi="GHEA Grapalat"/>
          <w:b/>
          <w:sz w:val="24"/>
          <w:szCs w:val="24"/>
          <w:lang w:val="hy-AM"/>
        </w:rPr>
      </w:pPr>
      <w:r w:rsidRPr="00E73BE0">
        <w:rPr>
          <w:rFonts w:ascii="GHEA Grapalat" w:hAnsi="GHEA Grapalat"/>
          <w:b/>
          <w:sz w:val="24"/>
          <w:szCs w:val="24"/>
          <w:lang w:val="hy-AM"/>
        </w:rPr>
        <w:t>ԱՄՓՈՓԱԹԵՐԹ</w:t>
      </w:r>
    </w:p>
    <w:p w:rsidR="00D74110" w:rsidRPr="00E73BE0" w:rsidRDefault="00D74110" w:rsidP="007342EB">
      <w:pPr>
        <w:shd w:val="clear" w:color="auto" w:fill="FFFFFF"/>
        <w:spacing w:after="0"/>
        <w:ind w:firstLine="375"/>
        <w:jc w:val="center"/>
        <w:rPr>
          <w:rFonts w:ascii="GHEA Grapalat" w:hAnsi="GHEA Grapalat"/>
          <w:b/>
          <w:sz w:val="24"/>
          <w:szCs w:val="24"/>
          <w:lang w:val="hy-AM"/>
        </w:rPr>
      </w:pPr>
    </w:p>
    <w:p w:rsidR="00D74110" w:rsidRPr="00E73BE0" w:rsidRDefault="00D74110" w:rsidP="00D74110">
      <w:pPr>
        <w:ind w:firstLine="709"/>
        <w:jc w:val="center"/>
        <w:rPr>
          <w:rFonts w:ascii="GHEA Grapalat" w:hAnsi="GHEA Grapalat"/>
          <w:b/>
          <w:bCs/>
          <w:sz w:val="24"/>
          <w:szCs w:val="24"/>
          <w:lang w:val="hy-AM"/>
        </w:rPr>
      </w:pPr>
      <w:r w:rsidRPr="00E73BE0">
        <w:rPr>
          <w:rFonts w:ascii="GHEA Grapalat" w:hAnsi="GHEA Grapalat"/>
          <w:b/>
          <w:bCs/>
          <w:sz w:val="24"/>
          <w:szCs w:val="24"/>
          <w:lang w:val="hy-AM"/>
        </w:rPr>
        <w:t>ՀԱՅԱՍՏԱՆԻ ՀԱՆՐԱՊՏՈՒԹՅԱՆ ԿԱՌԱՎԱՐՈՒԹՅԱՆ 2011 ԹՎԱԿԱՆԻ ՀՈՒՆԻՍԻ 30 N978-Ն ՈՐՈՇՄԱՆ ՄԵՋ ՓՈՓՈԽՈՒԹՅՈՒՆՆԵՐ ԵՎ ԼՐԱՑՈՒՄՆԵՐ ԿԱՏԱՐԵԼՈՒ ՄԱՍԻՆ</w:t>
      </w:r>
      <w:r w:rsidR="00845AE0" w:rsidRPr="00E73BE0">
        <w:rPr>
          <w:rFonts w:ascii="GHEA Grapalat" w:hAnsi="GHEA Grapalat"/>
          <w:b/>
          <w:bCs/>
          <w:sz w:val="24"/>
          <w:szCs w:val="24"/>
          <w:lang w:val="hy-AM"/>
        </w:rPr>
        <w:t xml:space="preserve"> ՆԱԽԱԳԾԻ</w:t>
      </w:r>
    </w:p>
    <w:p w:rsidR="000F0A3D" w:rsidRPr="00E73BE0"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42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428"/>
        <w:gridCol w:w="3814"/>
      </w:tblGrid>
      <w:tr w:rsidR="009A7CA8" w:rsidRPr="00E73BE0" w:rsidTr="001D7853">
        <w:trPr>
          <w:tblCellSpacing w:w="0" w:type="dxa"/>
          <w:jc w:val="center"/>
        </w:trPr>
        <w:tc>
          <w:tcPr>
            <w:tcW w:w="10428"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756FD7" w:rsidRDefault="00373C1E" w:rsidP="00E539F3">
            <w:pPr>
              <w:spacing w:after="0" w:line="240" w:lineRule="auto"/>
              <w:ind w:left="74" w:right="90" w:firstLine="284"/>
              <w:jc w:val="both"/>
              <w:rPr>
                <w:rFonts w:ascii="GHEA Grapalat" w:eastAsia="Times New Roman" w:hAnsi="GHEA Grapalat" w:cs="Times New Roman"/>
                <w:b/>
                <w:color w:val="000000"/>
                <w:lang w:val="hy-AM"/>
              </w:rPr>
            </w:pPr>
            <w:r w:rsidRPr="00E73BE0">
              <w:rPr>
                <w:rFonts w:ascii="GHEA Grapalat" w:eastAsia="Times New Roman" w:hAnsi="GHEA Grapalat" w:cs="Times New Roman"/>
                <w:color w:val="000000"/>
                <w:lang w:val="hy-AM"/>
              </w:rPr>
              <w:br/>
            </w:r>
            <w:r w:rsidRPr="00756FD7">
              <w:rPr>
                <w:rFonts w:ascii="GHEA Grapalat" w:eastAsia="Times New Roman" w:hAnsi="GHEA Grapalat" w:cs="Times New Roman"/>
                <w:b/>
                <w:color w:val="000000"/>
                <w:lang w:val="hy-AM"/>
              </w:rPr>
              <w:t>ՀՀ ֆինանսների</w:t>
            </w:r>
            <w:r w:rsidR="00E678BB" w:rsidRPr="00756FD7">
              <w:rPr>
                <w:rFonts w:ascii="GHEA Grapalat" w:eastAsia="Times New Roman" w:hAnsi="GHEA Grapalat" w:cs="Times New Roman"/>
                <w:b/>
                <w:color w:val="000000"/>
                <w:lang w:val="hy-AM"/>
              </w:rPr>
              <w:t xml:space="preserve"> նախարարություն</w:t>
            </w: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9A7CA8" w:rsidRPr="001B293C" w:rsidRDefault="00A1682E" w:rsidP="00E539F3">
            <w:pPr>
              <w:spacing w:after="0" w:line="240" w:lineRule="auto"/>
              <w:ind w:left="74" w:right="90" w:firstLine="284"/>
              <w:jc w:val="center"/>
              <w:rPr>
                <w:rFonts w:ascii="GHEA Grapalat" w:eastAsia="Times New Roman" w:hAnsi="GHEA Grapalat" w:cs="Times New Roman"/>
                <w:b/>
                <w:color w:val="000000"/>
                <w:lang w:val="hy-AM"/>
              </w:rPr>
            </w:pPr>
            <w:r w:rsidRPr="001B293C">
              <w:rPr>
                <w:rFonts w:ascii="GHEA Grapalat" w:eastAsia="Times New Roman" w:hAnsi="GHEA Grapalat" w:cs="Times New Roman"/>
                <w:b/>
                <w:color w:val="000000"/>
                <w:lang w:val="hy-AM"/>
              </w:rPr>
              <w:t>11 մարտի 2024</w:t>
            </w:r>
          </w:p>
        </w:tc>
      </w:tr>
      <w:tr w:rsidR="009A7CA8" w:rsidRPr="00E73BE0" w:rsidTr="001D7853">
        <w:trPr>
          <w:trHeight w:val="408"/>
          <w:tblCellSpacing w:w="0" w:type="dxa"/>
          <w:jc w:val="center"/>
        </w:trPr>
        <w:tc>
          <w:tcPr>
            <w:tcW w:w="1042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E73BE0" w:rsidRDefault="009A7CA8" w:rsidP="00E539F3">
            <w:pPr>
              <w:pStyle w:val="ListParagraph"/>
              <w:numPr>
                <w:ilvl w:val="0"/>
                <w:numId w:val="1"/>
              </w:numPr>
              <w:spacing w:after="0" w:line="240" w:lineRule="auto"/>
              <w:ind w:left="74" w:right="90" w:firstLine="284"/>
              <w:jc w:val="both"/>
              <w:rPr>
                <w:rFonts w:ascii="GHEA Grapalat" w:eastAsia="Times New Roman" w:hAnsi="GHEA Grapalat" w:cs="Times New Roman"/>
                <w:color w:val="000000"/>
                <w:lang w:val="hy-AM"/>
              </w:rPr>
            </w:pP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9A7CA8" w:rsidRPr="001B293C" w:rsidRDefault="00A1682E" w:rsidP="00E539F3">
            <w:pPr>
              <w:spacing w:after="0" w:line="240" w:lineRule="auto"/>
              <w:ind w:left="74" w:right="90" w:firstLine="284"/>
              <w:jc w:val="center"/>
              <w:rPr>
                <w:rFonts w:ascii="GHEA Grapalat" w:eastAsia="Times New Roman" w:hAnsi="GHEA Grapalat" w:cs="Times New Roman"/>
                <w:b/>
                <w:color w:val="000000"/>
                <w:lang w:val="hy-AM"/>
              </w:rPr>
            </w:pPr>
            <w:r w:rsidRPr="001B293C">
              <w:rPr>
                <w:rFonts w:ascii="GHEA Grapalat" w:eastAsia="Times New Roman" w:hAnsi="GHEA Grapalat" w:cs="Times New Roman"/>
                <w:b/>
                <w:color w:val="000000"/>
                <w:lang w:val="hy-AM"/>
              </w:rPr>
              <w:t>01/34-3/4703-2024</w:t>
            </w:r>
          </w:p>
        </w:tc>
      </w:tr>
      <w:tr w:rsidR="00B145B6" w:rsidRPr="00884F2A"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pStyle w:val="ListParagraph"/>
              <w:numPr>
                <w:ilvl w:val="0"/>
                <w:numId w:val="4"/>
              </w:numPr>
              <w:spacing w:after="0" w:line="240" w:lineRule="auto"/>
              <w:ind w:left="74" w:right="170" w:firstLine="284"/>
              <w:jc w:val="both"/>
              <w:rPr>
                <w:rFonts w:ascii="GHEA Grapalat" w:hAnsi="GHEA Grapalat"/>
                <w:lang w:val="hy-AM"/>
              </w:rPr>
            </w:pPr>
            <w:r w:rsidRPr="00E73BE0">
              <w:rPr>
                <w:rFonts w:ascii="GHEA Grapalat" w:hAnsi="GHEA Grapalat"/>
                <w:lang w:val="hy-AM"/>
              </w:rPr>
              <w:t>Նախագծի հիմնավորման համաձայն՝ բոլոր պետական ՄԿՈՒ հաստատությունները պետք է հավատարմագրվեն մինչև 2025 թվականը: Նկատի ունենալով այն հանգամանքը, որ նշված հաստատությունների մեծ մասը հանդիսանում են պետական ոչ առևտրային կազմակերպություններ, որոնց հավատարմագրումներն իրականացվելու են ՀՀ պետական բյուջեի միջոցների հաշվին, Նախագծի ընդունումը հանգեցնելու է պետական բյուջեից լրացուցիչ միջոցների հատկացման անհրաժեշտության (բացակայում է ֆինանսական գնահատականը): Ուստի, Նախագծին հնարավոր կլինի անդրադառնալ հաշվարկներով հիմնավորված ֆինանսական գնահատականի առկայության պարագայում:</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AE44A4">
            <w:pPr>
              <w:spacing w:after="0" w:line="240" w:lineRule="auto"/>
              <w:ind w:left="74" w:right="90" w:firstLine="284"/>
              <w:jc w:val="center"/>
              <w:rPr>
                <w:rFonts w:ascii="GHEA Grapalat" w:hAnsi="GHEA Grapalat" w:cs="Arial"/>
                <w:b/>
                <w:lang w:val="hy-AM"/>
              </w:rPr>
            </w:pPr>
            <w:r w:rsidRPr="00E73BE0">
              <w:rPr>
                <w:rFonts w:ascii="GHEA Grapalat" w:hAnsi="GHEA Grapalat" w:cs="Arial"/>
                <w:b/>
                <w:lang w:val="hy-AM"/>
              </w:rPr>
              <w:t>Ընդունվել է մասնակի</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 xml:space="preserve">Հիմնավորման մեջ կատարվել է փոփոխություն և հստակեցում: </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Հայաստանի Հանրապետության կրթության մինչև 2030 թվականի զարգացման պետական ծրագիրը» հաստատելու մասին» օրենքից բխող գործողությունների ծրագրով նախատեսվել է, որ մինչև 2030թ</w:t>
            </w:r>
            <w:r w:rsidRPr="00E73BE0">
              <w:rPr>
                <w:rFonts w:ascii="Cambria Math" w:hAnsi="Cambria Math" w:cs="Cambria Math"/>
                <w:lang w:val="hy-AM"/>
              </w:rPr>
              <w:t>․</w:t>
            </w:r>
            <w:r w:rsidRPr="00E73BE0">
              <w:rPr>
                <w:rFonts w:ascii="GHEA Grapalat" w:hAnsi="GHEA Grapalat" w:cs="Arial"/>
                <w:lang w:val="hy-AM"/>
              </w:rPr>
              <w:t xml:space="preserve"> բոլոր ՆՄՄԿՈՒ հաստատությունները անցնելու են ինստիտուցիոնալ հավատարմագրում։ Հետևաբար Հավատարմագրման պետական կարգի փոփոխությունների հիմնավորման մեջ  նկատի է ունեցվել պետական միջին մասնագիտական ուսումնական հաստատությունների 2025թ</w:t>
            </w:r>
            <w:r w:rsidRPr="00E73BE0">
              <w:rPr>
                <w:rFonts w:ascii="Cambria Math" w:hAnsi="Cambria Math" w:cs="Cambria Math"/>
                <w:lang w:val="hy-AM"/>
              </w:rPr>
              <w:t>․</w:t>
            </w:r>
            <w:r w:rsidRPr="00E73BE0">
              <w:rPr>
                <w:rFonts w:ascii="GHEA Grapalat" w:hAnsi="GHEA Grapalat" w:cs="Arial"/>
                <w:lang w:val="hy-AM"/>
              </w:rPr>
              <w:t xml:space="preserve"> ինստիտուցիոնալ հավատարմագրման առաջին ցիկլի ավարտ։ </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 xml:space="preserve">ՀՀ-ում գործում է  պետական միջին մասնագիտական ուսումնական 63 հաստատություն, </w:t>
            </w:r>
            <w:r w:rsidRPr="00E73BE0">
              <w:rPr>
                <w:rFonts w:ascii="GHEA Grapalat" w:hAnsi="GHEA Grapalat" w:cs="Arial"/>
                <w:lang w:val="hy-AM"/>
              </w:rPr>
              <w:lastRenderedPageBreak/>
              <w:t>որոնք անցել են ինստիտուցիոնալ հավատարմագրման 1-ին փուլ ըստ հետևյալ տարիների`</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1</w:t>
            </w:r>
            <w:r w:rsidRPr="00E73BE0">
              <w:rPr>
                <w:rFonts w:ascii="Cambria Math" w:hAnsi="Cambria Math" w:cs="Cambria Math"/>
                <w:lang w:val="hy-AM"/>
              </w:rPr>
              <w:t>․</w:t>
            </w:r>
            <w:r w:rsidRPr="00E73BE0">
              <w:rPr>
                <w:rFonts w:ascii="GHEA Grapalat" w:hAnsi="GHEA Grapalat" w:cs="Arial"/>
                <w:lang w:val="hy-AM"/>
              </w:rPr>
              <w:t xml:space="preserve"> 2020-5 հատ,</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2</w:t>
            </w:r>
            <w:r w:rsidRPr="00E73BE0">
              <w:rPr>
                <w:rFonts w:ascii="Cambria Math" w:hAnsi="Cambria Math" w:cs="Cambria Math"/>
                <w:lang w:val="hy-AM"/>
              </w:rPr>
              <w:t>․</w:t>
            </w:r>
            <w:r w:rsidRPr="00E73BE0">
              <w:rPr>
                <w:rFonts w:ascii="GHEA Grapalat" w:hAnsi="GHEA Grapalat" w:cs="Arial"/>
                <w:lang w:val="hy-AM"/>
              </w:rPr>
              <w:t xml:space="preserve"> 2021- 5 հատ</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3</w:t>
            </w:r>
            <w:r w:rsidRPr="00E73BE0">
              <w:rPr>
                <w:rFonts w:ascii="Cambria Math" w:hAnsi="Cambria Math" w:cs="Cambria Math"/>
                <w:lang w:val="hy-AM"/>
              </w:rPr>
              <w:t>․</w:t>
            </w:r>
            <w:r w:rsidRPr="00E73BE0">
              <w:rPr>
                <w:rFonts w:ascii="GHEA Grapalat" w:hAnsi="GHEA Grapalat" w:cs="Arial"/>
                <w:lang w:val="hy-AM"/>
              </w:rPr>
              <w:t xml:space="preserve"> 2022 – 5 հատ,</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3</w:t>
            </w:r>
            <w:r w:rsidRPr="00E73BE0">
              <w:rPr>
                <w:rFonts w:ascii="Cambria Math" w:hAnsi="Cambria Math" w:cs="Cambria Math"/>
                <w:lang w:val="hy-AM"/>
              </w:rPr>
              <w:t>․</w:t>
            </w:r>
            <w:r w:rsidRPr="00E73BE0">
              <w:rPr>
                <w:rFonts w:ascii="GHEA Grapalat" w:hAnsi="GHEA Grapalat" w:cs="Arial"/>
                <w:lang w:val="hy-AM"/>
              </w:rPr>
              <w:t xml:space="preserve"> 2023-15 հատ</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4</w:t>
            </w:r>
            <w:r w:rsidRPr="00E73BE0">
              <w:rPr>
                <w:rFonts w:ascii="Cambria Math" w:hAnsi="Cambria Math" w:cs="Cambria Math"/>
                <w:lang w:val="hy-AM"/>
              </w:rPr>
              <w:t>․</w:t>
            </w:r>
            <w:r w:rsidRPr="00E73BE0">
              <w:rPr>
                <w:rFonts w:ascii="GHEA Grapalat" w:hAnsi="GHEA Grapalat" w:cs="Arial"/>
                <w:lang w:val="hy-AM"/>
              </w:rPr>
              <w:t xml:space="preserve"> 2024 -20 հատ-սպասվող,</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5</w:t>
            </w:r>
            <w:r w:rsidRPr="00E73BE0">
              <w:rPr>
                <w:rFonts w:ascii="Cambria Math" w:hAnsi="Cambria Math" w:cs="Cambria Math"/>
                <w:lang w:val="hy-AM"/>
              </w:rPr>
              <w:t>․</w:t>
            </w:r>
            <w:r w:rsidRPr="00E73BE0">
              <w:rPr>
                <w:rFonts w:ascii="GHEA Grapalat" w:hAnsi="GHEA Grapalat" w:cs="Arial"/>
                <w:lang w:val="hy-AM"/>
              </w:rPr>
              <w:t xml:space="preserve"> 2025-25 հատ, նախատեսվել է 2025-2027 ՄԺԾԾ հայտով։</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Ընդ որում 8 միջին մասնագիտական ուսումնական հաստատություն վերահավատարմագրվում է։</w:t>
            </w:r>
          </w:p>
          <w:p w:rsidR="00B145B6" w:rsidRPr="00E73BE0" w:rsidRDefault="00B145B6" w:rsidP="00AE44A4">
            <w:pPr>
              <w:spacing w:after="0" w:line="240" w:lineRule="auto"/>
              <w:ind w:left="74" w:right="90" w:firstLine="284"/>
              <w:jc w:val="both"/>
              <w:rPr>
                <w:rFonts w:ascii="GHEA Grapalat" w:hAnsi="GHEA Grapalat" w:cs="Arial"/>
                <w:lang w:val="hy-AM"/>
              </w:rPr>
            </w:pPr>
            <w:r w:rsidRPr="00E73BE0">
              <w:rPr>
                <w:rFonts w:ascii="GHEA Grapalat" w:hAnsi="GHEA Grapalat" w:cs="Arial"/>
                <w:lang w:val="hy-AM"/>
              </w:rPr>
              <w:t>Վերոնշյալ քանակներով հավատարմագրման դեպքում 2025 թվականին պետական միջին մասնագիտական ուսումնական հաստատությունների ինստիտուցիոնալ հավատարմագրման առաջին ցիկլը ավարտվում է:</w:t>
            </w:r>
          </w:p>
          <w:p w:rsidR="00B145B6" w:rsidRPr="00E73BE0" w:rsidRDefault="00B145B6" w:rsidP="00AE44A4">
            <w:pPr>
              <w:spacing w:after="0"/>
              <w:ind w:left="74" w:right="90" w:firstLine="284"/>
              <w:jc w:val="both"/>
              <w:rPr>
                <w:rFonts w:ascii="GHEA Grapalat" w:hAnsi="GHEA Grapalat" w:cs="Arial"/>
                <w:lang w:val="hy-AM"/>
              </w:rPr>
            </w:pPr>
            <w:r w:rsidRPr="00E73BE0">
              <w:rPr>
                <w:rFonts w:ascii="GHEA Grapalat" w:hAnsi="GHEA Grapalat" w:cs="Arial"/>
                <w:lang w:val="hy-AM"/>
              </w:rPr>
              <w:t>Ելնելով վերոգրյալից՝ ՄԺԾԾ հայտով արդեն իսկ ներկայացվել է միջին մասնագիտական ուսումնական հաստատությունների հավատարմագրման համար ֆինանսավորումը:</w:t>
            </w:r>
          </w:p>
        </w:tc>
      </w:tr>
      <w:tr w:rsidR="00B145B6" w:rsidRPr="00E73BE0" w:rsidTr="00B145B6">
        <w:trPr>
          <w:trHeight w:val="1085"/>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pStyle w:val="ListParagraph"/>
              <w:numPr>
                <w:ilvl w:val="0"/>
                <w:numId w:val="4"/>
              </w:numPr>
              <w:tabs>
                <w:tab w:val="left" w:pos="160"/>
              </w:tabs>
              <w:spacing w:after="0" w:line="240" w:lineRule="auto"/>
              <w:ind w:left="74" w:right="170" w:firstLine="284"/>
              <w:jc w:val="both"/>
              <w:rPr>
                <w:rFonts w:ascii="GHEA Grapalat" w:hAnsi="GHEA Grapalat"/>
                <w:bCs/>
                <w:lang w:val="hy-AM"/>
              </w:rPr>
            </w:pPr>
            <w:r w:rsidRPr="00E73BE0">
              <w:rPr>
                <w:rFonts w:ascii="GHEA Grapalat" w:hAnsi="GHEA Grapalat" w:cs="Sylfaen"/>
                <w:bCs/>
                <w:lang w:val="fr-FR"/>
              </w:rPr>
              <w:lastRenderedPageBreak/>
              <w:t>Նախագծի 1-ին կետի 8-րդ ենթակետում 12.2 և 12.6-րդ կետերում» բառերը փոխարինել 12.2-րդ կետում» բառերով, քանի որ Նախագծի 1-ին կետի 12-րդ ենթակետով առաջարկվում է 12.6-րդ կետն ուժը կորցրած ճանաչել:</w:t>
            </w:r>
            <w:r w:rsidRPr="00E73BE0">
              <w:rPr>
                <w:rFonts w:ascii="GHEA Grapalat" w:hAnsi="GHEA Grapalat" w:cs="Sylfaen"/>
                <w:bCs/>
                <w:lang w:val="fr-FR"/>
              </w:rPr>
              <w:tab/>
            </w:r>
            <w:r w:rsidRPr="00E73BE0">
              <w:rPr>
                <w:rFonts w:ascii="GHEA Grapalat" w:hAnsi="GHEA Grapalat" w:cs="Sylfaen"/>
                <w:bCs/>
                <w:lang w:val="fr-FR"/>
              </w:rPr>
              <w:tab/>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Cs/>
                <w:color w:val="000000"/>
                <w:lang w:val="hy-AM"/>
              </w:rPr>
            </w:pPr>
            <w:r w:rsidRPr="00E73BE0">
              <w:rPr>
                <w:rFonts w:ascii="GHEA Grapalat" w:eastAsia="Times New Roman" w:hAnsi="GHEA Grapalat" w:cs="Calibri"/>
                <w:b/>
                <w:bCs/>
                <w:color w:val="000000"/>
                <w:lang w:val="hy-AM"/>
              </w:rPr>
              <w:t>Ընդունվել է</w:t>
            </w:r>
          </w:p>
        </w:tc>
      </w:tr>
      <w:tr w:rsidR="00BC7DF1" w:rsidRPr="00E73BE0" w:rsidTr="001D7853">
        <w:trPr>
          <w:tblCellSpacing w:w="0" w:type="dxa"/>
          <w:jc w:val="center"/>
        </w:trPr>
        <w:tc>
          <w:tcPr>
            <w:tcW w:w="10428" w:type="dxa"/>
            <w:vMerge w:val="restart"/>
            <w:tcBorders>
              <w:top w:val="outset" w:sz="6" w:space="0" w:color="auto"/>
              <w:left w:val="outset" w:sz="6" w:space="0" w:color="auto"/>
              <w:bottom w:val="outset" w:sz="6" w:space="0" w:color="auto"/>
              <w:right w:val="outset" w:sz="6" w:space="0" w:color="auto"/>
            </w:tcBorders>
            <w:shd w:val="clear" w:color="auto" w:fill="D0D0D0"/>
          </w:tcPr>
          <w:p w:rsidR="00BC7DF1" w:rsidRPr="00756FD7" w:rsidRDefault="00BC7DF1" w:rsidP="00E539F3">
            <w:pPr>
              <w:spacing w:after="0" w:line="240" w:lineRule="auto"/>
              <w:ind w:left="74" w:right="90" w:firstLine="284"/>
              <w:jc w:val="both"/>
              <w:rPr>
                <w:rFonts w:ascii="GHEA Grapalat" w:eastAsia="Times New Roman" w:hAnsi="GHEA Grapalat" w:cs="Times New Roman"/>
                <w:b/>
                <w:color w:val="000000"/>
                <w:lang w:val="hy-AM"/>
              </w:rPr>
            </w:pPr>
            <w:r w:rsidRPr="00E73BE0">
              <w:rPr>
                <w:rFonts w:ascii="GHEA Grapalat" w:eastAsia="Times New Roman" w:hAnsi="GHEA Grapalat" w:cs="Times New Roman"/>
                <w:color w:val="000000"/>
                <w:lang w:val="hy-AM"/>
              </w:rPr>
              <w:br/>
            </w:r>
            <w:r w:rsidRPr="00756FD7">
              <w:rPr>
                <w:rFonts w:ascii="GHEA Grapalat" w:eastAsia="Times New Roman" w:hAnsi="GHEA Grapalat" w:cs="Times New Roman"/>
                <w:b/>
                <w:color w:val="000000"/>
                <w:lang w:val="hy-AM"/>
              </w:rPr>
              <w:t>«Մասնագիտական կրթության որակի ապահովման ազգային կենտրոն» հիմնադրամ</w:t>
            </w: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BC7DF1" w:rsidRPr="001B293C" w:rsidRDefault="00BC7DF1" w:rsidP="00E539F3">
            <w:pPr>
              <w:spacing w:after="0" w:line="240" w:lineRule="auto"/>
              <w:ind w:left="74" w:right="90" w:firstLine="284"/>
              <w:jc w:val="center"/>
              <w:rPr>
                <w:rFonts w:ascii="GHEA Grapalat" w:eastAsia="Times New Roman" w:hAnsi="GHEA Grapalat" w:cs="Times New Roman"/>
                <w:b/>
                <w:color w:val="000000"/>
                <w:lang w:val="hy-AM"/>
              </w:rPr>
            </w:pPr>
            <w:r w:rsidRPr="001B293C">
              <w:rPr>
                <w:rFonts w:ascii="GHEA Grapalat" w:eastAsia="Times New Roman" w:hAnsi="GHEA Grapalat" w:cs="Times New Roman"/>
                <w:b/>
                <w:color w:val="000000"/>
                <w:lang w:val="hy-AM"/>
              </w:rPr>
              <w:t>13 մարտի 2024</w:t>
            </w:r>
          </w:p>
        </w:tc>
      </w:tr>
      <w:tr w:rsidR="00BC7DF1" w:rsidRPr="00E73BE0" w:rsidTr="001D7853">
        <w:trPr>
          <w:trHeight w:val="408"/>
          <w:tblCellSpacing w:w="0" w:type="dxa"/>
          <w:jc w:val="center"/>
        </w:trPr>
        <w:tc>
          <w:tcPr>
            <w:tcW w:w="1042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C7DF1" w:rsidRPr="00E73BE0" w:rsidRDefault="00BC7DF1" w:rsidP="00E539F3">
            <w:pPr>
              <w:pStyle w:val="ListParagraph"/>
              <w:numPr>
                <w:ilvl w:val="0"/>
                <w:numId w:val="1"/>
              </w:numPr>
              <w:spacing w:after="0" w:line="240" w:lineRule="auto"/>
              <w:ind w:left="74" w:right="90" w:firstLine="284"/>
              <w:jc w:val="both"/>
              <w:rPr>
                <w:rFonts w:ascii="GHEA Grapalat" w:eastAsia="Times New Roman" w:hAnsi="GHEA Grapalat" w:cs="Times New Roman"/>
                <w:color w:val="000000"/>
                <w:lang w:val="hy-AM"/>
              </w:rPr>
            </w:pP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BC7DF1" w:rsidRPr="001B293C" w:rsidRDefault="00BC7DF1" w:rsidP="00E539F3">
            <w:pPr>
              <w:spacing w:after="0" w:line="240" w:lineRule="auto"/>
              <w:ind w:left="74" w:right="90" w:firstLine="284"/>
              <w:jc w:val="center"/>
              <w:rPr>
                <w:rFonts w:ascii="GHEA Grapalat" w:eastAsia="Times New Roman" w:hAnsi="GHEA Grapalat" w:cs="Times New Roman"/>
                <w:b/>
                <w:color w:val="000000"/>
                <w:lang w:val="hy-AM"/>
              </w:rPr>
            </w:pPr>
            <w:r w:rsidRPr="001B293C">
              <w:rPr>
                <w:rFonts w:ascii="GHEA Grapalat" w:eastAsia="Times New Roman" w:hAnsi="GHEA Grapalat" w:cs="Calibri"/>
                <w:b/>
                <w:lang w:val="hy-AM"/>
              </w:rPr>
              <w:t>Ն-03/24-069</w:t>
            </w:r>
          </w:p>
        </w:tc>
      </w:tr>
      <w:tr w:rsidR="00B145B6" w:rsidRPr="00E73BE0" w:rsidTr="00B145B6">
        <w:trPr>
          <w:trHeight w:val="65"/>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pStyle w:val="ListParagraph"/>
              <w:tabs>
                <w:tab w:val="left" w:pos="160"/>
              </w:tabs>
              <w:spacing w:after="0" w:line="240" w:lineRule="auto"/>
              <w:ind w:left="74" w:right="170" w:firstLine="284"/>
              <w:jc w:val="both"/>
              <w:rPr>
                <w:rFonts w:ascii="GHEA Grapalat" w:hAnsi="GHEA Grapalat"/>
                <w:bCs/>
                <w:lang w:val="hy-AM"/>
              </w:rPr>
            </w:pPr>
            <w:r w:rsidRPr="00E73BE0">
              <w:rPr>
                <w:rFonts w:ascii="GHEA Grapalat" w:hAnsi="GHEA Grapalat"/>
                <w:bCs/>
                <w:lang w:val="hy-AM"/>
              </w:rPr>
              <w:lastRenderedPageBreak/>
              <w:t>1</w:t>
            </w:r>
            <w:r w:rsidRPr="00E73BE0">
              <w:rPr>
                <w:rFonts w:ascii="Cambria Math" w:hAnsi="Cambria Math" w:cs="Cambria Math"/>
                <w:bCs/>
                <w:lang w:val="hy-AM"/>
              </w:rPr>
              <w:t>․</w:t>
            </w:r>
            <w:r w:rsidRPr="00E73BE0">
              <w:rPr>
                <w:rFonts w:ascii="GHEA Grapalat" w:hAnsi="GHEA Grapalat"/>
                <w:bCs/>
                <w:lang w:val="hy-AM"/>
              </w:rPr>
              <w:t xml:space="preserve"> Որոշման նախագծի 1-ի կետի 5-րդ ենթակետում «կետում» բառը փոխարինել «կետը»   բառով։</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Cs/>
                <w:color w:val="000000"/>
                <w:lang w:val="hy-AM"/>
              </w:rPr>
            </w:pPr>
            <w:r w:rsidRPr="00E73BE0">
              <w:rPr>
                <w:rFonts w:ascii="GHEA Grapalat" w:eastAsia="Times New Roman" w:hAnsi="GHEA Grapalat" w:cs="Calibri"/>
                <w:b/>
                <w:bCs/>
                <w:color w:val="000000"/>
                <w:lang w:val="hy-AM"/>
              </w:rPr>
              <w:t>Ընդունվել է</w:t>
            </w:r>
          </w:p>
        </w:tc>
      </w:tr>
      <w:tr w:rsidR="00B145B6" w:rsidRPr="00E73BE0"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pStyle w:val="ListParagraph"/>
              <w:tabs>
                <w:tab w:val="left" w:pos="0"/>
                <w:tab w:val="left" w:pos="160"/>
              </w:tabs>
              <w:spacing w:after="0" w:line="240" w:lineRule="auto"/>
              <w:ind w:left="74" w:right="170" w:firstLine="284"/>
              <w:jc w:val="both"/>
              <w:rPr>
                <w:rFonts w:ascii="GHEA Grapalat" w:hAnsi="GHEA Grapalat"/>
                <w:bCs/>
                <w:lang w:val="hy-AM"/>
              </w:rPr>
            </w:pPr>
            <w:r w:rsidRPr="00E73BE0">
              <w:rPr>
                <w:rFonts w:ascii="GHEA Grapalat" w:hAnsi="GHEA Grapalat"/>
                <w:bCs/>
                <w:lang w:val="hy-AM"/>
              </w:rPr>
              <w:t>2</w:t>
            </w:r>
            <w:r w:rsidRPr="00E73BE0">
              <w:rPr>
                <w:rFonts w:ascii="Cambria Math" w:hAnsi="Cambria Math" w:cs="Cambria Math"/>
                <w:bCs/>
                <w:lang w:val="hy-AM"/>
              </w:rPr>
              <w:t>․</w:t>
            </w:r>
            <w:r w:rsidRPr="00E73BE0">
              <w:rPr>
                <w:rFonts w:ascii="GHEA Grapalat" w:hAnsi="GHEA Grapalat"/>
                <w:bCs/>
                <w:lang w:val="hy-AM"/>
              </w:rPr>
              <w:t xml:space="preserve"> Որոշման նախագծի 1-ի կետի 10-րդ ենթակետում 12</w:t>
            </w:r>
            <w:r w:rsidRPr="00E73BE0">
              <w:rPr>
                <w:rFonts w:ascii="Cambria Math" w:hAnsi="Cambria Math" w:cs="Cambria Math"/>
                <w:bCs/>
                <w:lang w:val="hy-AM"/>
              </w:rPr>
              <w:t>․</w:t>
            </w:r>
            <w:r w:rsidRPr="00E73BE0">
              <w:rPr>
                <w:rFonts w:ascii="GHEA Grapalat" w:hAnsi="GHEA Grapalat"/>
                <w:bCs/>
                <w:lang w:val="hy-AM"/>
              </w:rPr>
              <w:t>4 կետի բ ենթակետում շարադրված «և մերժման որոշման հիմնավորումը ներկայացնել ուսումնական հաստատությանը և նախարարությանը» նախադասությունը հանել։</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E73BE0"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tabs>
                <w:tab w:val="left" w:pos="0"/>
                <w:tab w:val="left" w:pos="160"/>
              </w:tabs>
              <w:spacing w:after="0" w:line="240" w:lineRule="auto"/>
              <w:ind w:left="74" w:right="170" w:firstLine="284"/>
              <w:jc w:val="both"/>
              <w:rPr>
                <w:rFonts w:ascii="GHEA Grapalat" w:hAnsi="GHEA Grapalat"/>
                <w:bCs/>
                <w:lang w:val="hy-AM"/>
              </w:rPr>
            </w:pPr>
            <w:r w:rsidRPr="00E73BE0">
              <w:rPr>
                <w:rFonts w:ascii="GHEA Grapalat" w:hAnsi="GHEA Grapalat"/>
                <w:bCs/>
                <w:lang w:val="hy-AM"/>
              </w:rPr>
              <w:t xml:space="preserve">    3</w:t>
            </w:r>
            <w:r w:rsidRPr="00E73BE0">
              <w:rPr>
                <w:rFonts w:ascii="Cambria Math" w:hAnsi="Cambria Math" w:cs="Cambria Math"/>
                <w:bCs/>
                <w:lang w:val="hy-AM"/>
              </w:rPr>
              <w:t>․</w:t>
            </w:r>
            <w:r w:rsidRPr="00E73BE0">
              <w:rPr>
                <w:rFonts w:ascii="GHEA Grapalat" w:hAnsi="GHEA Grapalat"/>
                <w:bCs/>
                <w:lang w:val="hy-AM"/>
              </w:rPr>
              <w:t xml:space="preserve"> Առաջարկում ենք 12</w:t>
            </w:r>
            <w:r w:rsidRPr="00E73BE0">
              <w:rPr>
                <w:rFonts w:ascii="Cambria Math" w:hAnsi="Cambria Math" w:cs="Cambria Math"/>
                <w:bCs/>
                <w:lang w:val="hy-AM"/>
              </w:rPr>
              <w:t>․</w:t>
            </w:r>
            <w:r w:rsidRPr="00E73BE0">
              <w:rPr>
                <w:rFonts w:ascii="GHEA Grapalat" w:hAnsi="GHEA Grapalat"/>
                <w:bCs/>
                <w:lang w:val="hy-AM"/>
              </w:rPr>
              <w:t>4 կետում ավելացնել պարբերություն հետևյալ բովանդակությամբ</w:t>
            </w:r>
            <w:r w:rsidRPr="00E73BE0">
              <w:rPr>
                <w:rFonts w:ascii="Cambria Math" w:hAnsi="Cambria Math" w:cs="Cambria Math"/>
                <w:bCs/>
                <w:lang w:val="hy-AM"/>
              </w:rPr>
              <w:t>․</w:t>
            </w:r>
            <w:r w:rsidRPr="00E73BE0">
              <w:rPr>
                <w:rFonts w:ascii="GHEA Grapalat" w:hAnsi="GHEA Grapalat"/>
                <w:bCs/>
                <w:lang w:val="hy-AM"/>
              </w:rPr>
              <w:t xml:space="preserve">  «ՈԱԱԿ-ը հավատարմագրումը մերժելու մասին որոշումն ուղարկում է ուսումնական հաստատությյուն և նախարարություն, ինչպես նաև համապատասխան գրառում կատարում հավատարմագրման պետական գրանցամատյանում»։</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E73BE0"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tabs>
                <w:tab w:val="left" w:pos="0"/>
                <w:tab w:val="left" w:pos="160"/>
              </w:tabs>
              <w:spacing w:after="0" w:line="240" w:lineRule="auto"/>
              <w:ind w:left="74" w:right="170" w:firstLine="284"/>
              <w:jc w:val="both"/>
              <w:rPr>
                <w:rFonts w:ascii="GHEA Grapalat" w:hAnsi="GHEA Grapalat"/>
                <w:bCs/>
                <w:lang w:val="hy-AM"/>
              </w:rPr>
            </w:pPr>
            <w:r w:rsidRPr="00E73BE0">
              <w:rPr>
                <w:rFonts w:ascii="GHEA Grapalat" w:hAnsi="GHEA Grapalat"/>
                <w:bCs/>
                <w:lang w:val="hy-AM"/>
              </w:rPr>
              <w:t xml:space="preserve">  4</w:t>
            </w:r>
            <w:r w:rsidRPr="00E73BE0">
              <w:rPr>
                <w:rFonts w:ascii="Cambria Math" w:hAnsi="Cambria Math" w:cs="Cambria Math"/>
                <w:bCs/>
                <w:lang w:val="hy-AM"/>
              </w:rPr>
              <w:t>․</w:t>
            </w:r>
            <w:r w:rsidRPr="00E73BE0">
              <w:rPr>
                <w:rFonts w:ascii="GHEA Grapalat" w:hAnsi="GHEA Grapalat"/>
                <w:bCs/>
                <w:lang w:val="hy-AM"/>
              </w:rPr>
              <w:t xml:space="preserve"> Որոշման նախագծի 1-ի կետի 11-րդ ենթակետի 12</w:t>
            </w:r>
            <w:r w:rsidRPr="00E73BE0">
              <w:rPr>
                <w:rFonts w:ascii="Cambria Math" w:hAnsi="Cambria Math" w:cs="Cambria Math"/>
                <w:bCs/>
                <w:lang w:val="hy-AM"/>
              </w:rPr>
              <w:t>․</w:t>
            </w:r>
            <w:r w:rsidRPr="00E73BE0">
              <w:rPr>
                <w:rFonts w:ascii="GHEA Grapalat" w:hAnsi="GHEA Grapalat"/>
                <w:bCs/>
                <w:lang w:val="hy-AM"/>
              </w:rPr>
              <w:t>5 կետով սահմանված դրույթը առաջարկում ենք հանել և կետն ուժը կորցրած ճանաչել, քանի որ այն անհասկանալի է և տրամաբանական չէ: Մինչև Հավատարմագրման հանձնաժողովի կողմից որոշման կայացումը հավատարմագրման ենթակա ուսումնական հաստատության հետ փորձաքննության ընթացքում վերհանված թերություններն ու խնդիրները քննարկվում են սահմանված հետևյալ ընթացակարգով.</w:t>
            </w:r>
          </w:p>
          <w:p w:rsidR="00B145B6" w:rsidRPr="00E73BE0" w:rsidRDefault="00B145B6" w:rsidP="00E539F3">
            <w:pPr>
              <w:pStyle w:val="pf0"/>
              <w:numPr>
                <w:ilvl w:val="0"/>
                <w:numId w:val="5"/>
              </w:numPr>
              <w:spacing w:before="0" w:beforeAutospacing="0" w:after="0" w:afterAutospacing="0"/>
              <w:ind w:left="567" w:right="170" w:hanging="283"/>
              <w:jc w:val="both"/>
              <w:rPr>
                <w:rFonts w:ascii="GHEA Grapalat" w:eastAsiaTheme="minorHAnsi" w:hAnsi="GHEA Grapalat" w:cstheme="minorBidi"/>
                <w:bCs/>
                <w:sz w:val="22"/>
                <w:szCs w:val="22"/>
                <w:lang w:val="hy-AM"/>
              </w:rPr>
            </w:pPr>
            <w:r w:rsidRPr="00E73BE0">
              <w:rPr>
                <w:rFonts w:ascii="GHEA Grapalat" w:eastAsiaTheme="minorHAnsi" w:hAnsi="GHEA Grapalat" w:cstheme="minorBidi"/>
                <w:bCs/>
                <w:sz w:val="22"/>
                <w:szCs w:val="22"/>
                <w:lang w:val="hy-AM"/>
              </w:rPr>
              <w:t>մինչև վերջնական զեկույցի պատրաստումը փորձագիտական խումբն ուսումնական հաստատության ներկայացուցիչների հետ քննարկում է հաստատության կողմին ներկայացված դիտարկումներն ու առաջարկությունները նախնական զեկույցի վերաբերյալ, որից հետո պատրաստվում է վերջնական զեկույցը և ներկայացվում ՈԱԱԿ:</w:t>
            </w:r>
          </w:p>
          <w:p w:rsidR="00B145B6" w:rsidRPr="00E73BE0" w:rsidRDefault="00B145B6" w:rsidP="00E539F3">
            <w:pPr>
              <w:pStyle w:val="pf0"/>
              <w:numPr>
                <w:ilvl w:val="0"/>
                <w:numId w:val="5"/>
              </w:numPr>
              <w:spacing w:before="0" w:beforeAutospacing="0" w:after="0" w:afterAutospacing="0"/>
              <w:ind w:left="567" w:right="170" w:hanging="283"/>
              <w:jc w:val="both"/>
              <w:rPr>
                <w:rFonts w:ascii="GHEA Grapalat" w:hAnsi="GHEA Grapalat"/>
                <w:bCs/>
                <w:sz w:val="22"/>
                <w:szCs w:val="22"/>
                <w:lang w:val="hy-AM"/>
              </w:rPr>
            </w:pPr>
            <w:r w:rsidRPr="00E73BE0">
              <w:rPr>
                <w:rFonts w:ascii="GHEA Grapalat" w:eastAsiaTheme="minorHAnsi" w:hAnsi="GHEA Grapalat" w:cstheme="minorBidi"/>
                <w:bCs/>
                <w:sz w:val="22"/>
                <w:szCs w:val="22"/>
                <w:lang w:val="hy-AM"/>
              </w:rPr>
              <w:t>Հավատարմագրման հանձնաժողովի նախագահի կողմից ձևավորված հանձնաժողովի երեք անդամից բաղկացած դիտարկող խումբը մինչև հավատարմագրման որոշում կայացումը հանդիպում է փորձագիտական խմբի և ուսումնական հաստատության ներկայացուցիչների հետ փորձաքննության փաստական հանգամանքները հստակեցնելու համար։ Դիտարկող խումբը հանձնաժողովի նիստին ներկայացնում է իրենց եզրակացությունները և քննարկման արդյունքում կայացվում է համապատասխան որոշում:</w:t>
            </w:r>
            <w:r w:rsidRPr="00E73BE0">
              <w:rPr>
                <w:rFonts w:ascii="GHEA Grapalat" w:eastAsiaTheme="minorHAnsi" w:hAnsi="GHEA Grapalat" w:cstheme="minorBidi"/>
                <w:color w:val="000000"/>
                <w:kern w:val="2"/>
                <w:sz w:val="22"/>
                <w:szCs w:val="22"/>
                <w:shd w:val="clear" w:color="auto" w:fill="FFFFFF"/>
                <w:lang w:val="hy-AM"/>
                <w14:ligatures w14:val="standardContextual"/>
              </w:rPr>
              <w:t xml:space="preserve"> </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F2ED4" w:rsidRPr="00E73BE0" w:rsidTr="001D7853">
        <w:trPr>
          <w:tblCellSpacing w:w="0" w:type="dxa"/>
          <w:jc w:val="center"/>
        </w:trPr>
        <w:tc>
          <w:tcPr>
            <w:tcW w:w="10428" w:type="dxa"/>
            <w:vMerge w:val="restart"/>
            <w:tcBorders>
              <w:top w:val="outset" w:sz="6" w:space="0" w:color="auto"/>
              <w:left w:val="outset" w:sz="6" w:space="0" w:color="auto"/>
              <w:bottom w:val="outset" w:sz="6" w:space="0" w:color="auto"/>
              <w:right w:val="outset" w:sz="6" w:space="0" w:color="auto"/>
            </w:tcBorders>
            <w:shd w:val="clear" w:color="auto" w:fill="D0D0D0"/>
          </w:tcPr>
          <w:p w:rsidR="00BF2ED4" w:rsidRPr="00756FD7" w:rsidRDefault="00BF2ED4" w:rsidP="00F9719B">
            <w:pPr>
              <w:spacing w:after="0" w:line="240" w:lineRule="auto"/>
              <w:ind w:left="74" w:right="90" w:firstLine="284"/>
              <w:jc w:val="both"/>
              <w:rPr>
                <w:rFonts w:ascii="GHEA Grapalat" w:eastAsia="Times New Roman" w:hAnsi="GHEA Grapalat" w:cs="Times New Roman"/>
                <w:b/>
                <w:color w:val="000000"/>
                <w:lang w:val="hy-AM"/>
              </w:rPr>
            </w:pPr>
            <w:r w:rsidRPr="00E73BE0">
              <w:rPr>
                <w:rFonts w:ascii="GHEA Grapalat" w:eastAsia="Times New Roman" w:hAnsi="GHEA Grapalat" w:cs="Times New Roman"/>
                <w:color w:val="000000"/>
                <w:lang w:val="hy-AM"/>
              </w:rPr>
              <w:br/>
            </w:r>
            <w:r w:rsidR="00F9719B" w:rsidRPr="00AD1CC4">
              <w:rPr>
                <w:rFonts w:ascii="GHEA Grapalat" w:hAnsi="GHEA Grapalat"/>
                <w:b/>
                <w:bCs/>
                <w:lang w:val="hy-AM"/>
              </w:rPr>
              <w:t>Արդարադատության նախարարություն</w:t>
            </w: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BF2ED4" w:rsidRPr="001B293C" w:rsidRDefault="00F9719B" w:rsidP="003E5A5B">
            <w:pPr>
              <w:spacing w:after="0" w:line="240" w:lineRule="auto"/>
              <w:ind w:left="74" w:right="90" w:firstLine="284"/>
              <w:jc w:val="center"/>
              <w:rPr>
                <w:rFonts w:ascii="GHEA Grapalat" w:eastAsia="Times New Roman" w:hAnsi="GHEA Grapalat" w:cs="Times New Roman"/>
                <w:b/>
                <w:color w:val="000000"/>
                <w:lang w:val="hy-AM"/>
              </w:rPr>
            </w:pPr>
            <w:r w:rsidRPr="00F9719B">
              <w:rPr>
                <w:rFonts w:ascii="GHEA Grapalat" w:eastAsia="Times New Roman" w:hAnsi="GHEA Grapalat" w:cs="Calibri"/>
                <w:b/>
                <w:lang w:val="hy-AM"/>
              </w:rPr>
              <w:t>23 ապրիլի 2024</w:t>
            </w:r>
          </w:p>
        </w:tc>
      </w:tr>
      <w:tr w:rsidR="00BF2ED4" w:rsidRPr="00E73BE0" w:rsidTr="001D7853">
        <w:trPr>
          <w:trHeight w:val="408"/>
          <w:tblCellSpacing w:w="0" w:type="dxa"/>
          <w:jc w:val="center"/>
        </w:trPr>
        <w:tc>
          <w:tcPr>
            <w:tcW w:w="1042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F2ED4" w:rsidRPr="00E73BE0" w:rsidRDefault="00BF2ED4" w:rsidP="003E5A5B">
            <w:pPr>
              <w:pStyle w:val="ListParagraph"/>
              <w:numPr>
                <w:ilvl w:val="0"/>
                <w:numId w:val="1"/>
              </w:numPr>
              <w:spacing w:after="0" w:line="240" w:lineRule="auto"/>
              <w:ind w:left="74" w:right="90" w:firstLine="284"/>
              <w:jc w:val="both"/>
              <w:rPr>
                <w:rFonts w:ascii="GHEA Grapalat" w:eastAsia="Times New Roman" w:hAnsi="GHEA Grapalat" w:cs="Times New Roman"/>
                <w:color w:val="000000"/>
                <w:lang w:val="hy-AM"/>
              </w:rPr>
            </w:pPr>
          </w:p>
        </w:tc>
        <w:tc>
          <w:tcPr>
            <w:tcW w:w="3814" w:type="dxa"/>
            <w:tcBorders>
              <w:top w:val="single" w:sz="4" w:space="0" w:color="auto"/>
              <w:left w:val="single" w:sz="4" w:space="0" w:color="auto"/>
              <w:bottom w:val="single" w:sz="4" w:space="0" w:color="auto"/>
              <w:right w:val="single" w:sz="4" w:space="0" w:color="auto"/>
            </w:tcBorders>
            <w:shd w:val="clear" w:color="auto" w:fill="D0D0D0"/>
          </w:tcPr>
          <w:p w:rsidR="00BF2ED4" w:rsidRPr="001B293C" w:rsidRDefault="00F9719B" w:rsidP="003E5A5B">
            <w:pPr>
              <w:spacing w:after="0" w:line="240" w:lineRule="auto"/>
              <w:ind w:left="74" w:right="90" w:firstLine="284"/>
              <w:jc w:val="center"/>
              <w:rPr>
                <w:rFonts w:ascii="GHEA Grapalat" w:eastAsia="Times New Roman" w:hAnsi="GHEA Grapalat" w:cs="Times New Roman"/>
                <w:b/>
                <w:color w:val="000000"/>
                <w:lang w:val="hy-AM"/>
              </w:rPr>
            </w:pPr>
            <w:r w:rsidRPr="001B293C">
              <w:rPr>
                <w:rFonts w:ascii="GHEA Grapalat" w:eastAsia="Times New Roman" w:hAnsi="GHEA Grapalat" w:cs="Calibri"/>
                <w:b/>
                <w:lang w:val="hy-AM"/>
              </w:rPr>
              <w:t>Մ֊30487-2024</w:t>
            </w:r>
          </w:p>
        </w:tc>
      </w:tr>
      <w:tr w:rsidR="00B145B6" w:rsidRPr="00996ADC"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73BE0" w:rsidRDefault="00B145B6" w:rsidP="00E539F3">
            <w:pPr>
              <w:tabs>
                <w:tab w:val="left" w:pos="0"/>
                <w:tab w:val="left" w:pos="160"/>
              </w:tabs>
              <w:spacing w:after="0" w:line="240" w:lineRule="auto"/>
              <w:ind w:left="74" w:right="170" w:firstLine="284"/>
              <w:jc w:val="both"/>
              <w:rPr>
                <w:rFonts w:ascii="GHEA Grapalat" w:hAnsi="GHEA Grapalat"/>
                <w:bCs/>
                <w:lang w:val="hy-AM"/>
              </w:rPr>
            </w:pPr>
            <w:r w:rsidRPr="00A81ADF">
              <w:rPr>
                <w:rFonts w:ascii="GHEA Grapalat" w:hAnsi="GHEA Grapalat"/>
                <w:bCs/>
                <w:lang w:val="hy-AM"/>
              </w:rPr>
              <w:t>1. Նախագծի անվանման մեջ անհրաժեշտ է նշում կատարել նախագծի բնույթի մասին՝ նկատի ունենալով «Նորմատիվ իրավական ակտերի մասին» օրենքի 19-րդ հոդվածի 2-րդ մասի պահանջները, ըստ որի՝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E539F3">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996ADC"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DC2A7F" w:rsidRDefault="00B145B6" w:rsidP="00A81ADF">
            <w:pPr>
              <w:tabs>
                <w:tab w:val="left" w:pos="0"/>
                <w:tab w:val="left" w:pos="160"/>
              </w:tabs>
              <w:spacing w:after="0" w:line="240" w:lineRule="auto"/>
              <w:ind w:left="74" w:right="170" w:firstLine="284"/>
              <w:jc w:val="both"/>
              <w:rPr>
                <w:rFonts w:ascii="GHEA Grapalat" w:hAnsi="GHEA Grapalat"/>
                <w:bCs/>
                <w:lang w:val="hy-AM"/>
              </w:rPr>
            </w:pPr>
            <w:r w:rsidRPr="00716268">
              <w:rPr>
                <w:rFonts w:ascii="GHEA Grapalat" w:hAnsi="GHEA Grapalat"/>
                <w:bCs/>
                <w:lang w:val="hy-AM"/>
              </w:rPr>
              <w:lastRenderedPageBreak/>
              <w:t>2. Նախագծի 1-ին կետի 1-ին ենթակետում «և» բառը անհրաժեշտ է փոխարինել «,» կետադրական նշանով՝ շարադասության առումով անհամապատասխանություն չառաջացնելու նպատակով: Միևնույն ժամանակ 1-ին կետի 3-րդ, 4-րդ, 15-րդ և 22-րդ ենթակետերում «3)-րդ» և «3)-ի» բառերը անհրաժեշտ է փոխարինել «3-րդ» և «3-ի» բառերով:</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A81ADF">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A81ADF" w:rsidRDefault="00B145B6" w:rsidP="00A81ADF">
            <w:pPr>
              <w:tabs>
                <w:tab w:val="left" w:pos="0"/>
                <w:tab w:val="left" w:pos="160"/>
              </w:tabs>
              <w:spacing w:after="0" w:line="240" w:lineRule="auto"/>
              <w:ind w:left="74" w:right="170" w:firstLine="284"/>
              <w:jc w:val="both"/>
              <w:rPr>
                <w:rFonts w:ascii="GHEA Grapalat" w:hAnsi="GHEA Grapalat"/>
                <w:bCs/>
                <w:lang w:val="hy-AM"/>
              </w:rPr>
            </w:pPr>
            <w:r w:rsidRPr="00716268">
              <w:rPr>
                <w:rFonts w:ascii="GHEA Grapalat" w:hAnsi="GHEA Grapalat"/>
                <w:bCs/>
                <w:lang w:val="hy-AM"/>
              </w:rPr>
              <w:tab/>
              <w:t>3. Նախագծի 1-ին կետի 4-րդ ենթակետում «բ. կետը շարադրել հետևյալ կերպ» բառերը անհրաժեշտ է փոխարինել ««բ» պարբերությունը շարադրել հետևյալ խմբագրությամբ» բառերով՝ նկատի ունենալով «Նորմատիվ իրավական ակտերի մասին» օրենքի 14-րդ և 33-րդ հոդվածների պահանջները:</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A81ADF">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46264"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t>4. Նախագծի 1-ին կետի 5-րդ ենթակետի համաձայն՝ «ՈԱԱԿ-ը հավատարմագրման հանձնաժողովի ընդունած որոշումը, հավատարմագրման վկայականի ձևաթղթի հետ միասին, ներկայացնում է նախարարություն՝ նախարարի հաստատմանը: Նախարարը քսան (20) աշխատանքային օրվա ընթացքում հաստատում է վկայականը և հանձնում է ՈԱԱԿ-ին` հավատարմագրման պետական գրանցամատյանում համապատասխան գրառում կատարելու համար: Մեկ աշխատանքային օրվա ընթացքում ՈԱԱԿ-ը հավատարմագրման պետական գրանցամատյանում կատարում է համապատասխան գրառում և վկայականը պատշաճ կերպով  հանձնում ուսումնական հաստատությանը: Ուսումնական հաստատության ինստիտուցիոնալ կարողությունները համարվում են հավատարմագրված՝ հավատարմագրման պետական գրանցամատյանում գրանցվելու պահից: ՈԱԱԿ-ն ինստիտուցիոնալ հավատարմագրման մասին ընդունված որոշումը հրապարակում է իր կայք-էջում»։</w:t>
            </w:r>
          </w:p>
          <w:p w:rsidR="00B145B6" w:rsidRPr="00E46264"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tab/>
              <w:t>Այս առումով անհրաժեշտ է հստակեցնել, թե որն է համարվում վկայականի պատշաճ կերպով հանձնում ուսումնական հաստատությանը:</w:t>
            </w:r>
          </w:p>
          <w:p w:rsidR="00B145B6" w:rsidRPr="00716268"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tab/>
              <w:t>Սույն դիտարկումը վերաբերում է նաև Նախագծի 1-ին կետի 16-րդ ենթակետին:</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46264"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t>5. Նախագծի 1-ին կետի 6-րդ ենթակետում «Բարձրագույն» բառից առաջ անհրաժեշտ է լրացնել «12.» թիվը՝ կետը համարակալելով, ինչպես նաև անհրաժեշտ է համարակալել 12-րդ կետի բոլոր պարբերությունները՝ նկատի ունենալով «Նորմատիվ իրավական ակտերի մասին» օրենքի 14-րդ հոդվածի 5-րդ մասի պահանջները,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B145B6" w:rsidRPr="00716268"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tab/>
              <w:t>Սույն դիտողությունը վերաբերում է ամբողջ Նախագծին:</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E46264"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E46264">
              <w:rPr>
                <w:rFonts w:ascii="GHEA Grapalat" w:hAnsi="GHEA Grapalat"/>
                <w:bCs/>
                <w:lang w:val="hy-AM"/>
              </w:rPr>
              <w:lastRenderedPageBreak/>
              <w:t>6. Նախագծի 1-ին կետի 6-րդ ենթակետում «4 տարի պայմանով» բառերը անհրաժեշտ է փոխարինել «4 տարի ժամկետով պայմանով» բառերով:</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7. Նախագծի 1-ին կետի 6-րդ ենթակետի համաձայն՝ «(…) Բարձրագույն ուսումնական հաստատությունը ստանում է ինստիտուցիոնալ հավատարմագրում 4 տարի պայմանով, եթե փորձագիտական զեկույցում նշված թերություններն էական են և պետք է վերացվեն 2 տարվա ընթացքում:»:</w:t>
            </w:r>
          </w:p>
          <w:p w:rsidR="00B145B6" w:rsidRPr="00E46264"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Այս առումով անհրաժեշտ է հստակեցնել, թե որ թերությունները կարելի է համարել բարձր ռիսկայնություն ունեցող էական թերություններ:</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C76407" w:rsidRDefault="00B145B6" w:rsidP="0002704B">
            <w:pPr>
              <w:spacing w:after="0" w:line="240" w:lineRule="auto"/>
              <w:ind w:left="74" w:right="90" w:firstLine="284"/>
              <w:jc w:val="center"/>
              <w:rPr>
                <w:rFonts w:ascii="GHEA Grapalat" w:eastAsia="Times New Roman" w:hAnsi="GHEA Grapalat" w:cs="Calibri"/>
                <w:bCs/>
                <w:color w:val="000000"/>
                <w:lang w:val="hy-AM"/>
              </w:rPr>
            </w:pPr>
            <w:r w:rsidRPr="00E73BE0">
              <w:rPr>
                <w:rFonts w:ascii="GHEA Grapalat" w:eastAsia="Times New Roman" w:hAnsi="GHEA Grapalat" w:cs="Calibri"/>
                <w:b/>
                <w:bCs/>
                <w:color w:val="000000"/>
                <w:lang w:val="hy-AM"/>
              </w:rPr>
              <w:t>Ընդունվել է</w:t>
            </w:r>
          </w:p>
        </w:tc>
      </w:tr>
      <w:tr w:rsidR="00B145B6" w:rsidRPr="001C00F1"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 xml:space="preserve">8. Նախագծի 1-ին կետի 6-րդ ենթակետի համաձայն՝ «Բարձրագույն ուսումնական հաստատություններին ինստիտուցիոնալ հավատարմագիրը տրվում է 6 կամ 4 տարի ժամկետով կամ 4 տարի ժամկետով պայմանով: Բարձրագույն ուսումնական հաստատությունը ստանում է 4 տարի ժամկետով հավատարմագրում, եթե փորձագիտական զեկույցում նշված թերությունները ոչ էական են՝ ցածր ռիսկայնությամբ, ոչ հրատապ և կարող են վերացվել 4 տարվա ընթացքում: (…) </w:t>
            </w:r>
          </w:p>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Այս առումով անհրաժեշտ է հստակեցնել, թե որ դեպքերում բարձրագույն ուսումնական հաստատություններին ինստիտուցիոնալ հավատարմագիրը կարող է տրվել 6 տարի ժամկետով:</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9. Նախագծի 1-ին կետի 18-րդ ենթակետով նախատեսվում է 26-րդ կետը ճանաչել ուժը կորցրած։ Միևնույն ժամանակ  «Կրթության մասին» օրենքի 42-րդ հոդվածի 10-րդ մասի համաձայն՝ «Լիցենզիա և պետական հավատարմագրման վկայական շնորհելու կամ այդ փաստաթղթերում փոփոխություններ կատարելու դեպքում գանձվում է պետական տուրք` «Պետական տուրքի մասին» Հայաստանի Հանրապետության օրենքով սահմանված կարգով և չափերով:»:</w:t>
            </w:r>
          </w:p>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4C23E1">
              <w:rPr>
                <w:rFonts w:ascii="GHEA Grapalat" w:hAnsi="GHEA Grapalat"/>
                <w:bCs/>
                <w:lang w:val="hy-AM"/>
              </w:rPr>
              <w:t>Նկատի ունենալով օրենքի դրույթը, գտնում ենք որ սույն կետը ուժը կորցրած ճանաչելը բավարար չափով հիմնավորված չէ, ուստի՝ Նախագծի հիմնավորմամբ անհրաժեշտ է լրացուցիչ անդրադառնալ վերոնշյալին:</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756FD7"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4C23E1"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120825">
              <w:rPr>
                <w:rFonts w:ascii="GHEA Grapalat" w:hAnsi="GHEA Grapalat"/>
                <w:bCs/>
                <w:lang w:val="hy-AM"/>
              </w:rPr>
              <w:t>10. Նախագծի 1-ին կետի 21-րդ ենթակետի համաձայն «եզրակացությունները» բառը հանելու արդյունքում Որոշման 54-րդ կետում շարադասական առումով անհամապատասխանություն է առաջանում, որը անհրաժեշտ է վերանայել և վերաձևակերպել:</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B145B6" w:rsidRPr="00E73BE0" w:rsidRDefault="00B145B6" w:rsidP="0002704B">
            <w:pPr>
              <w:spacing w:after="0" w:line="240" w:lineRule="auto"/>
              <w:ind w:left="74" w:right="90" w:firstLine="284"/>
              <w:jc w:val="center"/>
              <w:rPr>
                <w:rFonts w:ascii="GHEA Grapalat" w:eastAsia="Times New Roman" w:hAnsi="GHEA Grapalat" w:cs="Calibri"/>
                <w:b/>
                <w:bCs/>
                <w:color w:val="000000"/>
                <w:lang w:val="hy-AM"/>
              </w:rPr>
            </w:pPr>
            <w:r w:rsidRPr="00E73BE0">
              <w:rPr>
                <w:rFonts w:ascii="GHEA Grapalat" w:eastAsia="Times New Roman" w:hAnsi="GHEA Grapalat" w:cs="Calibri"/>
                <w:b/>
                <w:bCs/>
                <w:color w:val="000000"/>
                <w:lang w:val="hy-AM"/>
              </w:rPr>
              <w:t>Ընդունվել է</w:t>
            </w:r>
          </w:p>
        </w:tc>
      </w:tr>
      <w:tr w:rsidR="00B145B6" w:rsidRPr="00884F2A" w:rsidTr="00B145B6">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B145B6" w:rsidRPr="00120825"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120825">
              <w:rPr>
                <w:rFonts w:ascii="GHEA Grapalat" w:hAnsi="GHEA Grapalat"/>
                <w:bCs/>
                <w:lang w:val="hy-AM"/>
              </w:rPr>
              <w:t>11. Նախագծի 1-ին կետի 25-րդ և 26-րդ ենթակետերը անհրաժեշտ է շարադրել հետևյալ խմբագրությամբ.</w:t>
            </w:r>
          </w:p>
          <w:p w:rsidR="00B145B6" w:rsidRDefault="00B145B6" w:rsidP="0002704B">
            <w:pPr>
              <w:tabs>
                <w:tab w:val="left" w:pos="0"/>
                <w:tab w:val="left" w:pos="160"/>
              </w:tabs>
              <w:spacing w:after="0" w:line="240" w:lineRule="auto"/>
              <w:ind w:left="74" w:right="170" w:firstLine="284"/>
              <w:jc w:val="both"/>
              <w:rPr>
                <w:rFonts w:ascii="GHEA Grapalat" w:hAnsi="GHEA Grapalat"/>
                <w:bCs/>
                <w:lang w:val="hy-AM"/>
              </w:rPr>
            </w:pPr>
            <w:r w:rsidRPr="00120825">
              <w:rPr>
                <w:rFonts w:ascii="GHEA Grapalat" w:hAnsi="GHEA Grapalat"/>
                <w:bCs/>
                <w:lang w:val="hy-AM"/>
              </w:rPr>
              <w:t>«25) Կարգը՝ 62-րդ կետից հետո լրացնել հետևյալ բովանդակությամբ նոր գլխով.</w:t>
            </w:r>
          </w:p>
          <w:p w:rsidR="00B145B6" w:rsidRPr="0002704B" w:rsidRDefault="00B145B6" w:rsidP="00BF2ED4">
            <w:pPr>
              <w:tabs>
                <w:tab w:val="left" w:pos="0"/>
                <w:tab w:val="left" w:pos="160"/>
              </w:tabs>
              <w:spacing w:after="0" w:line="240" w:lineRule="auto"/>
              <w:ind w:left="74" w:right="170" w:firstLine="284"/>
              <w:jc w:val="both"/>
              <w:rPr>
                <w:rFonts w:ascii="GHEA Grapalat" w:hAnsi="GHEA Grapalat"/>
                <w:bCs/>
                <w:lang w:val="hy-AM"/>
              </w:rPr>
            </w:pPr>
            <w:r w:rsidRPr="0002704B">
              <w:rPr>
                <w:rFonts w:ascii="GHEA Grapalat" w:hAnsi="GHEA Grapalat"/>
                <w:bCs/>
                <w:lang w:val="hy-AM"/>
              </w:rPr>
              <w:t>«VI. ԱՆՑՈՒՄԱՅԻՆ ԴՐՈՒՅԹՆԵՐ</w:t>
            </w:r>
          </w:p>
          <w:p w:rsidR="00B145B6" w:rsidRPr="00120825" w:rsidRDefault="00B145B6" w:rsidP="00BF2ED4">
            <w:pPr>
              <w:tabs>
                <w:tab w:val="left" w:pos="0"/>
                <w:tab w:val="left" w:pos="160"/>
              </w:tabs>
              <w:spacing w:after="0" w:line="240" w:lineRule="auto"/>
              <w:ind w:left="74" w:right="170" w:firstLine="284"/>
              <w:jc w:val="both"/>
              <w:rPr>
                <w:rFonts w:ascii="GHEA Grapalat" w:hAnsi="GHEA Grapalat"/>
                <w:bCs/>
                <w:lang w:val="hy-AM"/>
              </w:rPr>
            </w:pPr>
            <w:r w:rsidRPr="0002704B">
              <w:rPr>
                <w:rFonts w:ascii="GHEA Grapalat" w:hAnsi="GHEA Grapalat"/>
                <w:bCs/>
                <w:lang w:val="hy-AM"/>
              </w:rPr>
              <w:t xml:space="preserve">63. </w:t>
            </w:r>
            <w:r w:rsidRPr="001C00F1">
              <w:rPr>
                <w:rFonts w:ascii="GHEA Grapalat" w:hAnsi="GHEA Grapalat"/>
                <w:bCs/>
                <w:lang w:val="hy-AM"/>
              </w:rPr>
              <w:t>Սույն կարգի 12-րդ կետի 3-4 ենթակետերը և 12</w:t>
            </w:r>
            <w:r w:rsidRPr="001C00F1">
              <w:rPr>
                <w:rFonts w:ascii="Cambria Math" w:hAnsi="Cambria Math" w:cs="Cambria Math"/>
                <w:bCs/>
                <w:lang w:val="hy-AM"/>
              </w:rPr>
              <w:t>․</w:t>
            </w:r>
            <w:r w:rsidRPr="001C00F1">
              <w:rPr>
                <w:rFonts w:ascii="GHEA Grapalat" w:hAnsi="GHEA Grapalat"/>
                <w:bCs/>
                <w:lang w:val="hy-AM"/>
              </w:rPr>
              <w:t>3-րդ կետը տարածվում են պայմանական 2 տարի ժամկետով ինստիտուցիոնալ հավատարմագրում ստացած միջին մասնագիտական ուսումնական հաստատությունների վրա:»։</w:t>
            </w:r>
          </w:p>
        </w:tc>
        <w:tc>
          <w:tcPr>
            <w:tcW w:w="3814" w:type="dxa"/>
            <w:tcBorders>
              <w:top w:val="single" w:sz="4" w:space="0" w:color="auto"/>
              <w:left w:val="single" w:sz="4" w:space="0" w:color="auto"/>
              <w:bottom w:val="single" w:sz="4" w:space="0" w:color="auto"/>
              <w:right w:val="outset" w:sz="6" w:space="0" w:color="A0A0A0"/>
            </w:tcBorders>
            <w:shd w:val="clear" w:color="auto" w:fill="FFFFFF"/>
          </w:tcPr>
          <w:p w:rsidR="004032D4" w:rsidRDefault="00884F2A" w:rsidP="0002704B">
            <w:pPr>
              <w:spacing w:after="0" w:line="240" w:lineRule="auto"/>
              <w:ind w:left="74" w:right="90" w:firstLine="284"/>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Չի ը</w:t>
            </w:r>
            <w:r w:rsidR="00536624">
              <w:rPr>
                <w:rFonts w:ascii="GHEA Grapalat" w:eastAsia="Times New Roman" w:hAnsi="GHEA Grapalat" w:cs="Calibri"/>
                <w:b/>
                <w:bCs/>
                <w:color w:val="000000"/>
                <w:lang w:val="hy-AM"/>
              </w:rPr>
              <w:t xml:space="preserve">նդունվել </w:t>
            </w:r>
          </w:p>
          <w:p w:rsidR="00B145B6" w:rsidRPr="004032D4" w:rsidRDefault="007C1A41" w:rsidP="007C1A41">
            <w:pPr>
              <w:ind w:left="186"/>
              <w:rPr>
                <w:rFonts w:ascii="GHEA Grapalat" w:eastAsia="Times New Roman" w:hAnsi="GHEA Grapalat" w:cs="Calibri"/>
                <w:lang w:val="hy-AM"/>
              </w:rPr>
            </w:pPr>
            <w:r>
              <w:rPr>
                <w:rFonts w:ascii="GHEA Grapalat" w:eastAsia="Times New Roman" w:hAnsi="GHEA Grapalat" w:cs="Calibri"/>
                <w:bCs/>
                <w:color w:val="000000"/>
                <w:lang w:val="hy-AM"/>
              </w:rPr>
              <w:t xml:space="preserve"> Հ</w:t>
            </w:r>
            <w:r w:rsidR="00884F2A">
              <w:rPr>
                <w:rFonts w:ascii="GHEA Grapalat" w:eastAsia="Times New Roman" w:hAnsi="GHEA Grapalat" w:cs="Calibri"/>
                <w:bCs/>
                <w:color w:val="000000"/>
                <w:lang w:val="hy-AM"/>
              </w:rPr>
              <w:t>ամաձայն</w:t>
            </w:r>
            <w:r w:rsidR="00884F2A" w:rsidRPr="00EF3046">
              <w:rPr>
                <w:rFonts w:ascii="GHEA Grapalat" w:eastAsia="Times New Roman" w:hAnsi="GHEA Grapalat" w:cs="Calibri"/>
                <w:bCs/>
                <w:color w:val="000000"/>
                <w:lang w:val="hy-AM"/>
              </w:rPr>
              <w:t xml:space="preserve"> </w:t>
            </w:r>
            <w:r w:rsidR="00884F2A">
              <w:rPr>
                <w:rFonts w:ascii="GHEA Grapalat" w:eastAsia="Times New Roman" w:hAnsi="GHEA Grapalat" w:cs="Calibri"/>
                <w:bCs/>
                <w:color w:val="000000"/>
                <w:lang w:val="hy-AM"/>
              </w:rPr>
              <w:t>Կ</w:t>
            </w:r>
            <w:r w:rsidR="00884F2A" w:rsidRPr="00EF3046">
              <w:rPr>
                <w:rFonts w:ascii="GHEA Grapalat" w:eastAsia="Times New Roman" w:hAnsi="GHEA Grapalat" w:cs="Calibri"/>
                <w:bCs/>
                <w:color w:val="000000"/>
                <w:lang w:val="hy-AM"/>
              </w:rPr>
              <w:t>առավա</w:t>
            </w:r>
            <w:r w:rsidR="00884F2A">
              <w:rPr>
                <w:rFonts w:ascii="GHEA Grapalat" w:eastAsia="Times New Roman" w:hAnsi="GHEA Grapalat" w:cs="Calibri"/>
                <w:bCs/>
                <w:color w:val="000000"/>
                <w:lang w:val="hy-AM"/>
              </w:rPr>
              <w:t xml:space="preserve">րության իրավաբանական վարչության </w:t>
            </w:r>
            <w:r w:rsidR="00884F2A" w:rsidRPr="00EF3046">
              <w:rPr>
                <w:rFonts w:ascii="GHEA Grapalat" w:eastAsia="Times New Roman" w:hAnsi="GHEA Grapalat" w:cs="Calibri"/>
                <w:bCs/>
                <w:color w:val="000000"/>
                <w:lang w:val="hy-AM"/>
              </w:rPr>
              <w:t>եզրակացության</w:t>
            </w:r>
            <w:r w:rsidR="00884F2A">
              <w:rPr>
                <w:rFonts w:ascii="GHEA Grapalat" w:eastAsia="Times New Roman" w:hAnsi="GHEA Grapalat" w:cs="Calibri"/>
                <w:bCs/>
                <w:color w:val="000000"/>
                <w:lang w:val="hy-AM"/>
              </w:rPr>
              <w:t>՝</w:t>
            </w:r>
            <w:r w:rsidR="00884F2A" w:rsidRPr="00EF3046">
              <w:rPr>
                <w:rFonts w:ascii="GHEA Grapalat" w:eastAsia="Times New Roman" w:hAnsi="GHEA Grapalat" w:cs="Calibri"/>
                <w:bCs/>
                <w:color w:val="000000"/>
                <w:lang w:val="hy-AM"/>
              </w:rPr>
              <w:t xml:space="preserve"> Նախագծի հավելվածում լրացվող 63-րդ կետի ամրագրման անհրաժեշտությունը </w:t>
            </w:r>
            <w:r w:rsidR="00884F2A">
              <w:rPr>
                <w:rFonts w:ascii="GHEA Grapalat" w:eastAsia="Times New Roman" w:hAnsi="GHEA Grapalat" w:cs="Calibri"/>
                <w:bCs/>
                <w:color w:val="000000"/>
                <w:lang w:val="hy-AM"/>
              </w:rPr>
              <w:t>պ</w:t>
            </w:r>
            <w:r w:rsidR="00884F2A" w:rsidRPr="00EF3046">
              <w:rPr>
                <w:rFonts w:ascii="GHEA Grapalat" w:eastAsia="Times New Roman" w:hAnsi="GHEA Grapalat" w:cs="Calibri"/>
                <w:bCs/>
                <w:color w:val="000000"/>
                <w:lang w:val="hy-AM"/>
              </w:rPr>
              <w:t xml:space="preserve">արզաբանված չէ, որի </w:t>
            </w:r>
            <w:r w:rsidR="00884F2A" w:rsidRPr="00EF3046">
              <w:rPr>
                <w:rFonts w:ascii="GHEA Grapalat" w:eastAsia="Times New Roman" w:hAnsi="GHEA Grapalat" w:cs="Calibri"/>
                <w:bCs/>
                <w:color w:val="000000"/>
                <w:lang w:val="hy-AM"/>
              </w:rPr>
              <w:lastRenderedPageBreak/>
              <w:t xml:space="preserve">պարագայում դրա իրավաչափությունը հնարավոր չէ գնահատել: </w:t>
            </w:r>
            <w:r w:rsidR="00536624">
              <w:rPr>
                <w:rFonts w:ascii="GHEA Grapalat" w:eastAsia="Times New Roman" w:hAnsi="GHEA Grapalat" w:cs="Calibri"/>
                <w:lang w:val="hy-AM"/>
              </w:rPr>
              <w:t xml:space="preserve"> </w:t>
            </w:r>
          </w:p>
        </w:tc>
      </w:tr>
      <w:tr w:rsidR="00D170E6" w:rsidRPr="00300B1E" w:rsidTr="00300B1E">
        <w:trPr>
          <w:trHeight w:val="480"/>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712103" w:rsidRDefault="00D170E6" w:rsidP="001C44CA">
            <w:pPr>
              <w:tabs>
                <w:tab w:val="center" w:pos="5271"/>
                <w:tab w:val="left" w:pos="7830"/>
              </w:tabs>
              <w:spacing w:after="0" w:line="240" w:lineRule="auto"/>
              <w:ind w:left="150" w:right="170" w:firstLine="536"/>
              <w:rPr>
                <w:rFonts w:ascii="GHEA Grapalat" w:hAnsi="GHEA Grapalat"/>
                <w:b/>
                <w:bCs/>
                <w:lang w:val="hy-AM"/>
              </w:rPr>
            </w:pPr>
            <w:r w:rsidRPr="00712103">
              <w:rPr>
                <w:rFonts w:ascii="GHEA Grapalat" w:hAnsi="GHEA Grapalat"/>
                <w:b/>
                <w:bCs/>
                <w:lang w:val="hy-AM"/>
              </w:rPr>
              <w:lastRenderedPageBreak/>
              <w:t>ՀՀ վարչապետի աշխատակազմ</w:t>
            </w:r>
            <w:r w:rsidRPr="00712103">
              <w:rPr>
                <w:rFonts w:ascii="GHEA Grapalat" w:hAnsi="GHEA Grapalat"/>
                <w:b/>
                <w:bCs/>
                <w:lang w:val="hy-AM"/>
              </w:rPr>
              <w:tab/>
              <w:t xml:space="preserve">  </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300B1E" w:rsidRDefault="00D170E6" w:rsidP="00D170E6">
            <w:pPr>
              <w:spacing w:after="0" w:line="240" w:lineRule="auto"/>
              <w:ind w:right="90"/>
              <w:jc w:val="center"/>
              <w:rPr>
                <w:rFonts w:ascii="GHEA Grapalat" w:eastAsia="Times New Roman" w:hAnsi="GHEA Grapalat" w:cs="Calibri"/>
                <w:b/>
                <w:bCs/>
                <w:color w:val="000000"/>
                <w:lang w:val="hy-AM"/>
              </w:rPr>
            </w:pPr>
            <w:r w:rsidRPr="00300B1E">
              <w:rPr>
                <w:rFonts w:ascii="GHEA Grapalat" w:hAnsi="GHEA Grapalat"/>
                <w:b/>
                <w:color w:val="000000"/>
                <w:shd w:val="clear" w:color="auto" w:fill="FFFFFF"/>
              </w:rPr>
              <w:t xml:space="preserve">04 </w:t>
            </w:r>
            <w:r w:rsidRPr="00300B1E">
              <w:rPr>
                <w:rFonts w:ascii="GHEA Grapalat" w:hAnsi="GHEA Grapalat"/>
                <w:b/>
                <w:color w:val="000000"/>
                <w:shd w:val="clear" w:color="auto" w:fill="FFFFFF"/>
                <w:lang w:val="hy-AM"/>
              </w:rPr>
              <w:t>հ</w:t>
            </w:r>
            <w:r w:rsidRPr="00300B1E">
              <w:rPr>
                <w:rFonts w:ascii="GHEA Grapalat" w:hAnsi="GHEA Grapalat"/>
                <w:b/>
                <w:color w:val="000000"/>
                <w:shd w:val="clear" w:color="auto" w:fill="FFFFFF"/>
              </w:rPr>
              <w:t>ուլիս</w:t>
            </w:r>
            <w:r w:rsidRPr="00300B1E">
              <w:rPr>
                <w:rFonts w:ascii="GHEA Grapalat" w:hAnsi="GHEA Grapalat"/>
                <w:b/>
                <w:color w:val="000000"/>
                <w:shd w:val="clear" w:color="auto" w:fill="FFFFFF"/>
                <w:lang w:val="hy-AM"/>
              </w:rPr>
              <w:t xml:space="preserve">ի </w:t>
            </w:r>
            <w:r w:rsidRPr="00300B1E">
              <w:rPr>
                <w:rFonts w:ascii="GHEA Grapalat" w:eastAsia="Times New Roman" w:hAnsi="GHEA Grapalat" w:cs="Calibri"/>
                <w:b/>
                <w:bCs/>
                <w:color w:val="000000"/>
                <w:lang w:val="hy-AM"/>
              </w:rPr>
              <w:t>2024</w:t>
            </w:r>
          </w:p>
          <w:p w:rsidR="00D170E6" w:rsidRPr="00300B1E" w:rsidRDefault="00D170E6" w:rsidP="00D170E6">
            <w:pPr>
              <w:spacing w:after="0" w:line="240" w:lineRule="auto"/>
              <w:ind w:right="90"/>
              <w:jc w:val="center"/>
              <w:rPr>
                <w:rFonts w:ascii="GHEA Grapalat" w:eastAsia="Times New Roman" w:hAnsi="GHEA Grapalat" w:cs="Calibri"/>
                <w:b/>
                <w:bCs/>
                <w:color w:val="000000"/>
                <w:lang w:val="hy-AM"/>
              </w:rPr>
            </w:pPr>
            <w:r w:rsidRPr="00300B1E">
              <w:rPr>
                <w:rFonts w:ascii="GHEA Grapalat" w:eastAsia="Times New Roman" w:hAnsi="GHEA Grapalat" w:cs="Calibri"/>
                <w:b/>
                <w:bCs/>
                <w:color w:val="000000"/>
                <w:lang w:val="hy-AM"/>
              </w:rPr>
              <w:t>02/11/23323-2024</w:t>
            </w:r>
          </w:p>
        </w:tc>
      </w:tr>
      <w:tr w:rsidR="00D170E6" w:rsidRPr="00B64A5F" w:rsidTr="001D7853">
        <w:trPr>
          <w:trHeight w:val="3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712103" w:rsidRDefault="00D170E6" w:rsidP="001C44CA">
            <w:pPr>
              <w:tabs>
                <w:tab w:val="left" w:pos="0"/>
                <w:tab w:val="left" w:pos="160"/>
              </w:tabs>
              <w:spacing w:after="0" w:line="240" w:lineRule="auto"/>
              <w:ind w:left="150" w:right="170" w:firstLine="536"/>
              <w:jc w:val="both"/>
              <w:rPr>
                <w:rFonts w:ascii="GHEA Grapalat" w:hAnsi="GHEA Grapalat"/>
                <w:b/>
                <w:bCs/>
                <w:lang w:val="hy-AM"/>
              </w:rPr>
            </w:pPr>
            <w:r w:rsidRPr="00712103">
              <w:rPr>
                <w:rFonts w:ascii="GHEA Grapalat" w:hAnsi="GHEA Grapalat"/>
                <w:b/>
                <w:bCs/>
                <w:lang w:val="hy-AM"/>
              </w:rPr>
              <w:t>Սոցիալական հարցերի վարչություն</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300B1E" w:rsidRDefault="00D170E6" w:rsidP="00D170E6">
            <w:pPr>
              <w:spacing w:after="0" w:line="240" w:lineRule="auto"/>
              <w:ind w:left="74" w:right="90" w:firstLine="284"/>
              <w:jc w:val="center"/>
              <w:rPr>
                <w:rFonts w:ascii="GHEA Grapalat" w:hAnsi="GHEA Grapalat"/>
                <w:b/>
                <w:color w:val="000000"/>
                <w:shd w:val="clear" w:color="auto" w:fill="FFFFFF"/>
              </w:rPr>
            </w:pPr>
          </w:p>
        </w:tc>
      </w:tr>
      <w:tr w:rsidR="00D170E6" w:rsidRPr="00884F2A"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rPr>
            </w:pPr>
            <w:r w:rsidRPr="00B64A5F">
              <w:rPr>
                <w:rFonts w:ascii="GHEA Grapalat" w:eastAsia="Calibri" w:hAnsi="GHEA Grapalat" w:cs="GHEA Grapalat"/>
                <w:noProof/>
                <w:spacing w:val="-6"/>
                <w:lang w:val="hy-AM"/>
              </w:rPr>
              <w:t>Նախագծի 1-ին կետ՝</w:t>
            </w:r>
          </w:p>
          <w:p w:rsidR="00D170E6" w:rsidRPr="00B64A5F" w:rsidRDefault="00D170E6" w:rsidP="001C44CA">
            <w:pPr>
              <w:spacing w:after="0" w:line="240" w:lineRule="auto"/>
              <w:ind w:left="150" w:right="170" w:firstLine="536"/>
              <w:jc w:val="both"/>
              <w:rPr>
                <w:rFonts w:ascii="GHEA Grapalat" w:hAnsi="GHEA Grapalat"/>
                <w:bCs/>
                <w:highlight w:val="yellow"/>
                <w:lang w:val="hy-AM"/>
              </w:rPr>
            </w:pPr>
            <w:r w:rsidRPr="00B64A5F">
              <w:rPr>
                <w:rFonts w:ascii="GHEA Grapalat" w:eastAsia="Calibri" w:hAnsi="GHEA Grapalat" w:cs="GHEA Grapalat"/>
                <w:noProof/>
                <w:spacing w:val="-6"/>
                <w:lang w:val="hy-AM"/>
              </w:rPr>
              <w:t>1) 4-րդ ենթակետով կառավարության 2011 թվականի հունիսի 30-ի N 978-Ն որոշման  հավելվածի (այսուհետ՝ հավելված) 8-րդ կետի 3-ի ենթակետի բ. Պարբերությունը նոր խմբագրությամբ շարադրելը ենթակա է պարզաբանման (հիմնավորման մեջ անդրադարձ չկա «պայմանական ինստիտուցիոնալ հավատարմագրում» ձևակերպումը «պայմանով ինստիտուցիոնալ հավատարմագրում ձևակերպմամբ փոխարինելու անհրաժեշտությանը): Բացի այդ, հարկ է նկատի ունենալ, որ նախագծում հաջորդիվ (11-րդ ենթակետով հավելվածի  նոր խմբագրությամբ շարադրվող 12.5-րդ կետում) կիրառվում է «պայմանական ինստիտուցիոնալ հավատարմագրում» ձևակերպումը,</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A60778" w:rsidRPr="00A60778" w:rsidRDefault="00A60778" w:rsidP="00A60778">
            <w:pPr>
              <w:spacing w:after="0" w:line="240" w:lineRule="auto"/>
              <w:ind w:left="74" w:right="90" w:firstLine="284"/>
              <w:jc w:val="both"/>
              <w:rPr>
                <w:rFonts w:ascii="GHEA Grapalat" w:hAnsi="GHEA Grapalat" w:cs="Calibri"/>
                <w:b/>
                <w:color w:val="000000"/>
                <w:shd w:val="clear" w:color="auto" w:fill="FFFFFF"/>
                <w:lang w:val="hy-AM"/>
              </w:rPr>
            </w:pPr>
            <w:r w:rsidRPr="00A60778">
              <w:rPr>
                <w:rFonts w:ascii="GHEA Grapalat" w:hAnsi="GHEA Grapalat" w:cs="Calibri"/>
                <w:b/>
                <w:color w:val="000000"/>
                <w:shd w:val="clear" w:color="auto" w:fill="FFFFFF"/>
                <w:lang w:val="hy-AM"/>
              </w:rPr>
              <w:t>Ընդունվել է մասնակի</w:t>
            </w:r>
          </w:p>
          <w:p w:rsidR="00D170E6" w:rsidRPr="00A60778" w:rsidRDefault="00A60778" w:rsidP="00A60778">
            <w:pPr>
              <w:spacing w:after="0" w:line="240" w:lineRule="auto"/>
              <w:ind w:left="74" w:right="90" w:firstLine="284"/>
              <w:jc w:val="both"/>
              <w:rPr>
                <w:rFonts w:ascii="GHEA Grapalat" w:hAnsi="GHEA Grapalat"/>
                <w:b/>
                <w:color w:val="000000"/>
                <w:highlight w:val="yellow"/>
                <w:shd w:val="clear" w:color="auto" w:fill="FFFFFF"/>
                <w:lang w:val="hy-AM"/>
              </w:rPr>
            </w:pPr>
            <w:r w:rsidRPr="00A60778">
              <w:rPr>
                <w:rFonts w:ascii="GHEA Grapalat" w:hAnsi="GHEA Grapalat" w:cs="Calibri"/>
                <w:color w:val="000000"/>
                <w:shd w:val="clear" w:color="auto" w:fill="FFFFFF"/>
                <w:lang w:val="hy-AM"/>
              </w:rPr>
              <w:t xml:space="preserve">Ուսումնական հաստատությունների հավատարմագրման միջազգային պրակտիկայում օգտագործվող conditional accreditation-ը հայերեն թարգմանաբար ընկալվում է որպես </w:t>
            </w:r>
            <w:r>
              <w:rPr>
                <w:rFonts w:ascii="GHEA Grapalat" w:hAnsi="GHEA Grapalat" w:cs="Calibri"/>
                <w:color w:val="000000"/>
                <w:shd w:val="clear" w:color="auto" w:fill="FFFFFF"/>
                <w:lang w:val="hy-AM"/>
              </w:rPr>
              <w:t>«</w:t>
            </w:r>
            <w:r w:rsidRPr="00A60778">
              <w:rPr>
                <w:rFonts w:ascii="GHEA Grapalat" w:hAnsi="GHEA Grapalat" w:cs="Calibri"/>
                <w:color w:val="000000"/>
                <w:shd w:val="clear" w:color="auto" w:fill="FFFFFF"/>
                <w:lang w:val="hy-AM"/>
              </w:rPr>
              <w:t>պայմանով</w:t>
            </w:r>
            <w:r>
              <w:rPr>
                <w:rFonts w:ascii="GHEA Grapalat" w:hAnsi="GHEA Grapalat" w:cs="Calibri"/>
                <w:color w:val="000000"/>
                <w:shd w:val="clear" w:color="auto" w:fill="FFFFFF"/>
                <w:lang w:val="hy-AM"/>
              </w:rPr>
              <w:t>»</w:t>
            </w:r>
            <w:r w:rsidRPr="00A60778">
              <w:rPr>
                <w:rFonts w:ascii="GHEA Grapalat" w:hAnsi="GHEA Grapalat" w:cs="Calibri"/>
                <w:color w:val="000000"/>
                <w:shd w:val="clear" w:color="auto" w:fill="FFFFFF"/>
                <w:lang w:val="hy-AM"/>
              </w:rPr>
              <w:t xml:space="preserve"> հավատարմագրում և նման թարգմանությունը առավել էական և բովանդակային բնորոշում է հավատարմագրման տեսակին։</w:t>
            </w:r>
          </w:p>
        </w:tc>
      </w:tr>
      <w:tr w:rsidR="00D170E6" w:rsidRPr="00B64A5F"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D170E6">
            <w:pPr>
              <w:spacing w:after="160" w:line="240" w:lineRule="auto"/>
              <w:ind w:left="150" w:right="74"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2) 5-րդ ենթակետով հավելվածի 11-րդ կետը նոր խմբագրությամբ շարադրելու արդյունքում գործող կարգից բացառվել է հավատարմագրման գործընթացի ընթացակարգային խախտման (խախտումների) հայտնաբերման դեպքում ԿԳՄՍ նախարարի կողմից փաստաթղթերը ՈԱԱԿ-ի կրկնակի քննարկմանը վերադարձնելու վերաբերյալ դրույթը, որի կապակցությամբ նույնպես հիմնավորումներ առկա չեն: Սույն դիտարկումը վերաբերելի է նաև 16-րդ ենթակետով հավելվածի 21-րդ կետը նոր խմբագրությամբ շարադրելուն,</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D170E6" w:rsidP="00D170E6">
            <w:pPr>
              <w:spacing w:after="0" w:line="240" w:lineRule="auto"/>
              <w:ind w:left="74" w:right="90" w:hanging="74"/>
              <w:jc w:val="center"/>
              <w:rPr>
                <w:rFonts w:ascii="GHEA Grapalat" w:hAnsi="GHEA Grapalat"/>
                <w:b/>
                <w:color w:val="000000"/>
                <w:highlight w:val="yellow"/>
                <w:shd w:val="clear" w:color="auto" w:fill="FFFFFF"/>
                <w:lang w:val="hy-AM"/>
              </w:rPr>
            </w:pPr>
            <w:r w:rsidRPr="00B64A5F">
              <w:rPr>
                <w:rFonts w:ascii="GHEA Grapalat" w:hAnsi="GHEA Grapalat"/>
                <w:b/>
                <w:color w:val="000000"/>
                <w:shd w:val="clear" w:color="auto" w:fill="FFFFFF"/>
                <w:lang w:val="hy-AM"/>
              </w:rPr>
              <w:t>Ընդունվել է</w:t>
            </w:r>
          </w:p>
        </w:tc>
      </w:tr>
      <w:tr w:rsidR="00D170E6" w:rsidRPr="00B64A5F"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pacing w:after="16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3) 6-րդ ենթակետով հավելվածի նոր խմբագրությամբ շարադրվող 12-րդ կետում բավարար հստակությամբ տարբերակված չեն մասնագիտական ուսումնական հաստատություններին ինստիտուցիոնալ հավատարմագրման ժամկետները և պայմանները: Մասնավորապես՝</w:t>
            </w:r>
          </w:p>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ա.  1-ին ենթակետում հասկանալի չէ մասնակի թերացումների առկայության պարագայում դրանք վերացնելու պայման չնախատեսելը: Բացի այդ, ցանկացած թերության առկայությունը, ըստ էության, ինստիտուցիոնալ հավատարմագրմանը պայմանական բնույթ է հաղորդում,</w:t>
            </w:r>
          </w:p>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 xml:space="preserve">բ. 2-րդ ենթակետի ձևակերպումը նույնպես խնդրահարույց է, քանի որ մասնակի թերացումների առկայության պարագայում շնորհվում է առանց պայմանի ինստիտուցիոնալ հավատարմագրում և </w:t>
            </w:r>
            <w:r w:rsidRPr="00B64A5F">
              <w:rPr>
                <w:rFonts w:ascii="GHEA Grapalat" w:eastAsia="Calibri" w:hAnsi="GHEA Grapalat" w:cs="GHEA Grapalat"/>
                <w:noProof/>
                <w:spacing w:val="-6"/>
                <w:lang w:val="hy-AM"/>
              </w:rPr>
              <w:lastRenderedPageBreak/>
              <w:t>նախատեսում մասնակի թերացումների վերացում 4 տարում այն դեպքում, երբ 3-րդ ենթակետով առանցքային թերությունների վերացման համար նախատեսում է ավելի կարճ՝ երկամյա ժամկետ,</w:t>
            </w:r>
          </w:p>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գ. 3-րդ ենթակետը նախատեսում է ինստիտուցիոնալ հավատարմագրման շնորհում 4 տարի ժամկետով, սակայն թերությունները վերացնելուց հետո հավատարմագրման ժամկետը 2 տարով երկարաձգելու պայմանից հետևում է, որ խոսքն, ըստ էության, ոչ թե 4, այլ 2 տարի ժամկետով հավատարմագրման մասին է: Բացի այդ, ենթակետի շարադրանքը ենթակա է խմբագրման (օրինակ՝ «առկա են առանցքային թերություններ որակավորումների արժանահավատ շնորհման վրա» ձևակերպումը),</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2B3D6A" w:rsidRDefault="00D170E6" w:rsidP="00D170E6">
            <w:pPr>
              <w:spacing w:after="0" w:line="240" w:lineRule="auto"/>
              <w:ind w:left="-1320" w:right="-160"/>
              <w:jc w:val="center"/>
              <w:rPr>
                <w:rFonts w:ascii="GHEA Grapalat" w:hAnsi="GHEA Grapalat"/>
                <w:b/>
                <w:color w:val="000000"/>
                <w:highlight w:val="yellow"/>
                <w:shd w:val="clear" w:color="auto" w:fill="FFFFFF"/>
                <w:lang w:val="hy-AM"/>
              </w:rPr>
            </w:pPr>
            <w:r w:rsidRPr="00D170E6">
              <w:rPr>
                <w:rFonts w:ascii="GHEA Grapalat" w:eastAsia="Times New Roman" w:hAnsi="GHEA Grapalat" w:cs="Calibri"/>
                <w:color w:val="000000"/>
                <w:lang w:val="hy-AM"/>
              </w:rPr>
              <w:lastRenderedPageBreak/>
              <w:t xml:space="preserve">           </w:t>
            </w:r>
            <w:r w:rsidRPr="002B3D6A">
              <w:rPr>
                <w:rFonts w:ascii="GHEA Grapalat" w:eastAsia="Times New Roman" w:hAnsi="GHEA Grapalat" w:cs="Calibri"/>
                <w:b/>
                <w:color w:val="000000"/>
                <w:lang w:val="hy-AM"/>
              </w:rPr>
              <w:t>Ընդունվել է</w:t>
            </w:r>
          </w:p>
        </w:tc>
      </w:tr>
      <w:tr w:rsidR="00D170E6" w:rsidRPr="00884F2A" w:rsidTr="001D7853">
        <w:trPr>
          <w:trHeight w:val="2050"/>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lastRenderedPageBreak/>
              <w:t>դ. 4-րդ ենթակետը, անկախ ինստիտուցիոնալ հավատարմագրման տեսակից և ժամկետից,  մասնագիտական ուսումնական հաստատությունների համար նախատեսում է միևնույն պարտավորությունը՝ 2 տարին մեկ անգամ իրականացնել ինստիտուցիոնալ ներքին գնահատում և արդյունքները ներկայացնել ՈԱԱԿ: Առաջարկում ենք քննարկել այս հարցում ռիսկայնության գնահատման վրա հիմնված տարբերակված մոտեցում կիրառելու հնարավորությունը:</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2B3D6A" w:rsidRDefault="00D170E6" w:rsidP="00D170E6">
            <w:pPr>
              <w:pStyle w:val="CommentText"/>
              <w:ind w:left="86" w:right="110" w:firstLine="270"/>
              <w:jc w:val="both"/>
              <w:rPr>
                <w:rFonts w:ascii="GHEA Grapalat" w:hAnsi="GHEA Grapalat"/>
                <w:b/>
                <w:sz w:val="22"/>
                <w:szCs w:val="22"/>
                <w:lang w:val="hy-AM"/>
              </w:rPr>
            </w:pPr>
            <w:r w:rsidRPr="002B3D6A">
              <w:rPr>
                <w:rFonts w:ascii="GHEA Grapalat" w:hAnsi="GHEA Grapalat"/>
                <w:b/>
                <w:sz w:val="22"/>
                <w:szCs w:val="22"/>
                <w:lang w:val="hy-AM"/>
              </w:rPr>
              <w:t>Ընդունվել է մասնակի</w:t>
            </w:r>
          </w:p>
          <w:p w:rsidR="00D170E6" w:rsidRPr="00B64A5F" w:rsidRDefault="00D170E6" w:rsidP="00D170E6">
            <w:pPr>
              <w:pStyle w:val="CommentText"/>
              <w:ind w:left="86" w:right="110" w:firstLine="270"/>
              <w:jc w:val="both"/>
              <w:rPr>
                <w:rFonts w:ascii="GHEA Grapalat" w:hAnsi="GHEA Grapalat"/>
                <w:b/>
                <w:color w:val="000000"/>
                <w:sz w:val="22"/>
                <w:szCs w:val="22"/>
                <w:highlight w:val="yellow"/>
                <w:shd w:val="clear" w:color="auto" w:fill="FFFFFF"/>
                <w:lang w:val="hy-AM"/>
              </w:rPr>
            </w:pPr>
            <w:r w:rsidRPr="00B64A5F">
              <w:rPr>
                <w:rFonts w:ascii="GHEA Grapalat" w:hAnsi="GHEA Grapalat"/>
                <w:sz w:val="22"/>
                <w:szCs w:val="22"/>
                <w:lang w:val="hy-AM"/>
              </w:rPr>
              <w:t>Հավատարմագրումը ուսումնական հաստատության շարունակական բարելավմանը նպաստող գործընթաց է։ Ուստի բոլոր դեպքերում անհրաժեշտ է ներքին գնահատման իրականացումը և արդյունքների ներկայացումը ՈԱԱԿ։ Նպատակը այն է, որ ունենալ շարունակական բարելավման վերաբերյալ տվյալներ, ինչպես նաև տեսնել առաջընթացը։</w:t>
            </w:r>
          </w:p>
        </w:tc>
      </w:tr>
      <w:tr w:rsidR="00D170E6" w:rsidRPr="00395052"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r w:rsidRPr="00B64A5F">
              <w:rPr>
                <w:rFonts w:ascii="GHEA Grapalat" w:eastAsia="Calibri" w:hAnsi="GHEA Grapalat" w:cs="GHEA Grapalat"/>
                <w:noProof/>
                <w:spacing w:val="-6"/>
                <w:lang w:val="hy-AM"/>
              </w:rPr>
              <w:t>2. Նախագծում առկա են նաև իրավական տեխնիկային առնչվող խնդիրներ: Օրինակ՝ 1-ին կետի 5-6-րդ, 9-12-րդ, 23-24-րդ առանձին ենթակետերով  նոր խմբագրությամբ են շարադրվում որոշման հավելվածի իրարահաջորդ կետեր այն դեպքում, երբ այդ կետերը կարելի էր խմբավորել և առաջարկվող փոփոխությունները կատարել մեկական ենթակետերով:</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364EFF" w:rsidP="001C44CA">
            <w:pPr>
              <w:spacing w:after="0" w:line="240" w:lineRule="auto"/>
              <w:ind w:left="74" w:right="90" w:firstLine="284"/>
              <w:jc w:val="center"/>
              <w:rPr>
                <w:rFonts w:ascii="GHEA Grapalat" w:hAnsi="GHEA Grapalat"/>
                <w:b/>
                <w:color w:val="000000"/>
                <w:highlight w:val="yellow"/>
                <w:shd w:val="clear" w:color="auto" w:fill="FFFFFF"/>
                <w:lang w:val="hy-AM"/>
              </w:rPr>
            </w:pPr>
            <w:r w:rsidRPr="00364EFF">
              <w:rPr>
                <w:rFonts w:ascii="GHEA Grapalat" w:hAnsi="GHEA Grapalat"/>
                <w:b/>
                <w:color w:val="000000"/>
                <w:shd w:val="clear" w:color="auto" w:fill="FFFFFF"/>
                <w:lang w:val="hy-AM"/>
              </w:rPr>
              <w:t>Ընդունվել է</w:t>
            </w:r>
          </w:p>
        </w:tc>
      </w:tr>
      <w:tr w:rsidR="00D170E6" w:rsidRPr="00395052" w:rsidTr="001D7853">
        <w:trPr>
          <w:trHeight w:val="99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hd w:val="clear" w:color="auto" w:fill="FFFFFF"/>
              <w:spacing w:after="0" w:line="240" w:lineRule="auto"/>
              <w:ind w:left="150" w:right="170" w:firstLine="536"/>
              <w:jc w:val="both"/>
              <w:rPr>
                <w:rFonts w:ascii="GHEA Grapalat" w:hAnsi="GHEA Grapalat"/>
                <w:bCs/>
                <w:lang w:val="hy-AM"/>
              </w:rPr>
            </w:pPr>
            <w:r w:rsidRPr="00B64A5F">
              <w:rPr>
                <w:rFonts w:ascii="GHEA Grapalat" w:eastAsia="Calibri" w:hAnsi="GHEA Grapalat" w:cs="GHEA Grapalat"/>
                <w:noProof/>
                <w:spacing w:val="-6"/>
                <w:lang w:val="hy-AM"/>
              </w:rPr>
              <w:t xml:space="preserve">3. Շարահյուսական առումով խմբագրման ենթակա է նաև նախագծի հիմնավորումը (օրինակ՝ դրա «Ներկա </w:t>
            </w:r>
            <w:r w:rsidRPr="00B64A5F">
              <w:rPr>
                <w:rFonts w:ascii="GHEA Grapalat" w:eastAsia="Times New Roman" w:hAnsi="GHEA Grapalat" w:cs="Times New Roman"/>
                <w:lang w:val="hy-AM"/>
              </w:rPr>
              <w:t>իրավիճակը և առկա խնդիրները ու</w:t>
            </w:r>
            <w:r w:rsidRPr="00B64A5F">
              <w:rPr>
                <w:rFonts w:ascii="GHEA Grapalat" w:eastAsia="Calibri" w:hAnsi="GHEA Grapalat" w:cs="Sylfaen"/>
                <w:color w:val="000000"/>
                <w:lang w:val="hy-AM" w:eastAsia="ru-RU"/>
              </w:rPr>
              <w:t xml:space="preserve"> առաջարկվող լուծումները</w:t>
            </w:r>
            <w:r w:rsidRPr="00B64A5F">
              <w:rPr>
                <w:rFonts w:ascii="GHEA Grapalat" w:eastAsia="Calibri" w:hAnsi="GHEA Grapalat" w:cs="GHEA Grapalat"/>
                <w:noProof/>
                <w:spacing w:val="-6"/>
                <w:lang w:val="hy-AM"/>
              </w:rPr>
              <w:t>» բաժնում նշվում է. «</w:t>
            </w:r>
            <w:r w:rsidRPr="00B64A5F">
              <w:rPr>
                <w:rFonts w:ascii="GHEA Grapalat" w:eastAsia="Times New Roman" w:hAnsi="GHEA Grapalat" w:cs="Times New Roman"/>
                <w:lang w:val="hy-AM"/>
              </w:rPr>
              <w:t>10 տարիների ընթացքում հավատարագրման գործընթացներում տեղի են ունեցել ընթացակարգային և բովանդակային փոփոխությունների կատարման անհրաժեշտություն...</w:t>
            </w:r>
            <w:r w:rsidRPr="00B64A5F">
              <w:rPr>
                <w:rFonts w:ascii="GHEA Grapalat" w:eastAsia="Calibri" w:hAnsi="GHEA Grapalat" w:cs="GHEA Grapalat"/>
                <w:noProof/>
                <w:spacing w:val="-6"/>
                <w:lang w:val="hy-AM"/>
              </w:rPr>
              <w:t xml:space="preserve">»): </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BB27B2" w:rsidP="001C44CA">
            <w:pPr>
              <w:spacing w:after="0" w:line="240" w:lineRule="auto"/>
              <w:ind w:left="74" w:right="90" w:firstLine="284"/>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Ընդունվել է</w:t>
            </w:r>
          </w:p>
        </w:tc>
      </w:tr>
      <w:tr w:rsidR="00D170E6" w:rsidRPr="00B64A5F"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712103" w:rsidRDefault="00D170E6" w:rsidP="001C44CA">
            <w:pPr>
              <w:spacing w:after="0" w:line="240" w:lineRule="auto"/>
              <w:ind w:left="150" w:right="170" w:firstLine="536"/>
              <w:jc w:val="both"/>
              <w:rPr>
                <w:rFonts w:ascii="GHEA Grapalat" w:eastAsia="Calibri" w:hAnsi="GHEA Grapalat" w:cs="GHEA Grapalat"/>
                <w:b/>
                <w:noProof/>
                <w:spacing w:val="-6"/>
                <w:lang w:val="hy-AM"/>
              </w:rPr>
            </w:pPr>
            <w:r w:rsidRPr="00712103">
              <w:rPr>
                <w:rFonts w:ascii="GHEA Grapalat" w:eastAsia="Calibri" w:hAnsi="GHEA Grapalat" w:cs="GHEA Grapalat"/>
                <w:b/>
                <w:noProof/>
                <w:spacing w:val="-6"/>
                <w:lang w:val="hy-AM"/>
              </w:rPr>
              <w:t>Իրավաբանական վարչություն</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D170E6" w:rsidP="001C44CA">
            <w:pPr>
              <w:spacing w:after="0" w:line="240" w:lineRule="auto"/>
              <w:ind w:left="74" w:right="90" w:firstLine="284"/>
              <w:jc w:val="center"/>
              <w:rPr>
                <w:rFonts w:ascii="GHEA Grapalat" w:eastAsia="Times New Roman" w:hAnsi="GHEA Grapalat" w:cs="Calibri"/>
                <w:b/>
                <w:bCs/>
                <w:color w:val="000000"/>
                <w:lang w:val="hy-AM"/>
              </w:rPr>
            </w:pPr>
            <w:r w:rsidRPr="00B64A5F">
              <w:rPr>
                <w:rFonts w:ascii="GHEA Grapalat" w:eastAsia="Times New Roman" w:hAnsi="GHEA Grapalat" w:cs="Calibri"/>
                <w:b/>
                <w:bCs/>
                <w:color w:val="000000"/>
                <w:lang w:val="hy-AM"/>
              </w:rPr>
              <w:t>04 հուլիսի 2024</w:t>
            </w:r>
          </w:p>
          <w:p w:rsidR="00D170E6" w:rsidRPr="00B64A5F" w:rsidRDefault="00D170E6" w:rsidP="001C44CA">
            <w:pPr>
              <w:spacing w:after="0" w:line="240" w:lineRule="auto"/>
              <w:ind w:left="74" w:right="90" w:firstLine="284"/>
              <w:jc w:val="center"/>
              <w:rPr>
                <w:rFonts w:ascii="GHEA Grapalat" w:eastAsia="Times New Roman" w:hAnsi="GHEA Grapalat" w:cs="Calibri"/>
                <w:b/>
                <w:bCs/>
                <w:color w:val="000000"/>
                <w:lang w:val="hy-AM"/>
              </w:rPr>
            </w:pPr>
            <w:r w:rsidRPr="00B64A5F">
              <w:rPr>
                <w:rFonts w:ascii="GHEA Grapalat" w:eastAsia="Times New Roman" w:hAnsi="GHEA Grapalat" w:cs="Calibri"/>
                <w:b/>
                <w:bCs/>
                <w:color w:val="000000"/>
                <w:lang w:val="hy-AM"/>
              </w:rPr>
              <w:t>02/11/23323-2024</w:t>
            </w:r>
          </w:p>
        </w:tc>
      </w:tr>
      <w:tr w:rsidR="00D170E6" w:rsidRPr="00884F2A"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pacing w:after="0" w:line="240" w:lineRule="auto"/>
              <w:ind w:left="150" w:right="170" w:firstLine="536"/>
              <w:jc w:val="both"/>
              <w:rPr>
                <w:rFonts w:ascii="GHEA Grapalat" w:eastAsia="Calibri" w:hAnsi="GHEA Grapalat" w:cs="Arial"/>
                <w:color w:val="000000"/>
                <w:shd w:val="clear" w:color="auto" w:fill="FFFFFF"/>
                <w:lang w:val="hy-AM"/>
              </w:rPr>
            </w:pPr>
            <w:r w:rsidRPr="002B3D6A">
              <w:rPr>
                <w:rFonts w:ascii="GHEA Grapalat" w:eastAsia="Calibri" w:hAnsi="GHEA Grapalat" w:cs="Arial"/>
                <w:color w:val="000000"/>
                <w:shd w:val="clear" w:color="auto" w:fill="FFFFFF"/>
                <w:lang w:val="hy-AM"/>
              </w:rPr>
              <w:lastRenderedPageBreak/>
              <w:t xml:space="preserve">1. </w:t>
            </w:r>
            <w:r w:rsidRPr="002B3D6A">
              <w:rPr>
                <w:rFonts w:ascii="GHEA Grapalat" w:eastAsia="Calibri" w:hAnsi="GHEA Grapalat" w:cs="Times New Roman"/>
                <w:lang w:val="hy-AM"/>
              </w:rPr>
              <w:t>Նախագծի 1-ին կետի</w:t>
            </w:r>
            <w:r w:rsidRPr="00B64A5F">
              <w:rPr>
                <w:rFonts w:ascii="GHEA Grapalat" w:eastAsia="Calibri" w:hAnsi="GHEA Grapalat" w:cs="Times New Roman"/>
                <w:lang w:val="hy-AM"/>
              </w:rPr>
              <w:t xml:space="preserve"> 5-րդ ենթակետով մայր որոշման հավելվածի նոր խմբագրությամբ շարադրվող 11-րդ կետում (</w:t>
            </w:r>
            <w:r w:rsidRPr="00B64A5F">
              <w:rPr>
                <w:rFonts w:ascii="GHEA Grapalat" w:eastAsia="Calibri" w:hAnsi="GHEA Grapalat" w:cs="Times New Roman"/>
                <w:color w:val="000000"/>
                <w:shd w:val="clear" w:color="auto" w:fill="FFFFFF"/>
                <w:lang w:val="hy-AM"/>
              </w:rPr>
              <w:t>ՈԱԱԿ-ը հավատարմագրման հանձնաժողովի ընդունած որոշումը</w:t>
            </w:r>
            <w:r w:rsidRPr="00B64A5F">
              <w:rPr>
                <w:rFonts w:ascii="GHEA Grapalat" w:eastAsia="Calibri" w:hAnsi="GHEA Grapalat" w:cs="Times New Roman"/>
                <w:b/>
                <w:color w:val="000000"/>
                <w:shd w:val="clear" w:color="auto" w:fill="FFFFFF"/>
                <w:lang w:val="hy-AM"/>
              </w:rPr>
              <w:t>,</w:t>
            </w:r>
            <w:r w:rsidRPr="00B64A5F">
              <w:rPr>
                <w:rFonts w:ascii="GHEA Grapalat" w:eastAsia="Calibri" w:hAnsi="GHEA Grapalat" w:cs="Times New Roman"/>
                <w:color w:val="000000"/>
                <w:shd w:val="clear" w:color="auto" w:fill="FFFFFF"/>
                <w:lang w:val="hy-AM"/>
              </w:rPr>
              <w:t xml:space="preserve"> հավատարմագրման վկայականի ձևաթղթի հետ միասին, ներկայացնում է նախարարություն՝ նախարարի հաստատմանը: </w:t>
            </w:r>
            <w:r w:rsidRPr="00B64A5F">
              <w:rPr>
                <w:rFonts w:ascii="GHEA Grapalat" w:eastAsia="Sylfaen" w:hAnsi="GHEA Grapalat" w:cs="Arial"/>
                <w:lang w:val="hy-AM" w:eastAsia="en-GB"/>
              </w:rPr>
              <w:t xml:space="preserve">Նախարարը քսան (20) աշխատանքային օրվա ընթացքում </w:t>
            </w:r>
            <w:r w:rsidRPr="00B64A5F">
              <w:rPr>
                <w:rFonts w:ascii="GHEA Grapalat" w:eastAsia="Sylfaen" w:hAnsi="GHEA Grapalat" w:cs="Arial"/>
                <w:i/>
                <w:u w:val="single"/>
                <w:lang w:val="hy-AM" w:eastAsia="en-GB"/>
              </w:rPr>
              <w:t>հաստատում է վկայականը</w:t>
            </w:r>
            <w:r w:rsidRPr="00B64A5F">
              <w:rPr>
                <w:rFonts w:ascii="GHEA Grapalat" w:eastAsia="Sylfaen" w:hAnsi="GHEA Grapalat" w:cs="Arial"/>
                <w:lang w:val="hy-AM" w:eastAsia="en-GB"/>
              </w:rPr>
              <w:t xml:space="preserve"> </w:t>
            </w:r>
            <w:r w:rsidRPr="00B64A5F">
              <w:rPr>
                <w:rFonts w:ascii="GHEA Grapalat" w:eastAsia="Calibri" w:hAnsi="GHEA Grapalat" w:cs="Times New Roman"/>
                <w:color w:val="000000"/>
                <w:shd w:val="clear" w:color="auto" w:fill="FFFFFF"/>
                <w:lang w:val="hy-AM"/>
              </w:rPr>
              <w:t>և հանձնում է ՈԱԱԿ-ին` հավատարմագրման պետական գրանցամատյանում համապատասխան գրառում կատարելու համար</w:t>
            </w:r>
            <w:r w:rsidRPr="00B64A5F">
              <w:rPr>
                <w:rFonts w:ascii="GHEA Grapalat" w:eastAsia="Calibri" w:hAnsi="GHEA Grapalat" w:cs="Times New Roman"/>
                <w:lang w:val="hy-AM"/>
              </w:rPr>
              <w:t>)՝ պարզաբանման անհրաժեշտություն ունի այն հարցը, թե արդյո՞ք նախարարը իրավասու է չհաստատել վկայականը:</w:t>
            </w:r>
          </w:p>
          <w:p w:rsidR="00D170E6" w:rsidRPr="00B64A5F" w:rsidRDefault="00D170E6" w:rsidP="001C44CA">
            <w:pPr>
              <w:spacing w:after="0" w:line="240" w:lineRule="auto"/>
              <w:ind w:left="150" w:right="170" w:firstLine="536"/>
              <w:jc w:val="both"/>
              <w:rPr>
                <w:rFonts w:ascii="GHEA Grapalat" w:eastAsia="Calibri" w:hAnsi="GHEA Grapalat" w:cs="GHEA Grapalat"/>
                <w:noProof/>
                <w:spacing w:val="-6"/>
                <w:lang w:val="hy-AM"/>
              </w:rPr>
            </w:pP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D170E6" w:rsidP="001C44CA">
            <w:pPr>
              <w:spacing w:after="0" w:line="240" w:lineRule="auto"/>
              <w:ind w:left="74" w:right="90" w:firstLine="284"/>
              <w:jc w:val="center"/>
              <w:rPr>
                <w:rFonts w:ascii="GHEA Grapalat" w:eastAsia="Times New Roman" w:hAnsi="GHEA Grapalat" w:cs="Calibri"/>
                <w:b/>
                <w:bCs/>
                <w:color w:val="000000"/>
                <w:lang w:val="hy-AM"/>
              </w:rPr>
            </w:pPr>
            <w:r w:rsidRPr="00B64A5F">
              <w:rPr>
                <w:rFonts w:ascii="GHEA Grapalat" w:eastAsia="Times New Roman" w:hAnsi="GHEA Grapalat" w:cs="Calibri"/>
                <w:b/>
                <w:bCs/>
                <w:color w:val="000000"/>
                <w:lang w:val="hy-AM"/>
              </w:rPr>
              <w:t>Ընդունված է</w:t>
            </w:r>
          </w:p>
          <w:p w:rsidR="00D170E6" w:rsidRPr="00B64A5F" w:rsidRDefault="00D170E6" w:rsidP="001C44CA">
            <w:pPr>
              <w:spacing w:after="0" w:line="240" w:lineRule="auto"/>
              <w:ind w:left="74" w:right="90" w:firstLine="284"/>
              <w:jc w:val="both"/>
              <w:rPr>
                <w:rFonts w:ascii="GHEA Grapalat" w:eastAsia="Times New Roman" w:hAnsi="GHEA Grapalat" w:cs="Calibri"/>
                <w:bCs/>
                <w:color w:val="000000"/>
                <w:lang w:val="hy-AM"/>
              </w:rPr>
            </w:pPr>
            <w:r w:rsidRPr="00B64A5F">
              <w:rPr>
                <w:rFonts w:ascii="GHEA Grapalat" w:eastAsia="Times New Roman" w:hAnsi="GHEA Grapalat" w:cs="Calibri"/>
                <w:bCs/>
                <w:color w:val="000000"/>
                <w:lang w:val="hy-AM"/>
              </w:rPr>
              <w:t xml:space="preserve">11-րդ կետում խմբագրվել է և նշվել, որ </w:t>
            </w:r>
            <w:r w:rsidRPr="00B64A5F">
              <w:rPr>
                <w:rFonts w:ascii="GHEA Grapalat" w:hAnsi="GHEA Grapalat"/>
                <w:color w:val="000000"/>
                <w:shd w:val="clear" w:color="auto" w:fill="FFFFFF"/>
                <w:lang w:val="hy-AM"/>
              </w:rPr>
              <w:t>խախտման (խախտումների) հայտնաբերման դեպքում նախարարությունը փաստաթղթերը վերադարձնում է ՈԱԱԿ</w:t>
            </w:r>
            <w:r>
              <w:rPr>
                <w:rFonts w:ascii="GHEA Grapalat" w:hAnsi="GHEA Grapalat"/>
                <w:color w:val="000000"/>
                <w:shd w:val="clear" w:color="auto" w:fill="FFFFFF"/>
                <w:lang w:val="hy-AM"/>
              </w:rPr>
              <w:t>:</w:t>
            </w:r>
          </w:p>
        </w:tc>
      </w:tr>
      <w:tr w:rsidR="00D170E6" w:rsidRPr="00B64A5F"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tabs>
                <w:tab w:val="left" w:pos="1170"/>
              </w:tabs>
              <w:spacing w:after="0" w:line="240" w:lineRule="auto"/>
              <w:ind w:left="150" w:right="170" w:firstLine="536"/>
              <w:jc w:val="both"/>
              <w:rPr>
                <w:rFonts w:ascii="GHEA Grapalat" w:eastAsia="Sylfaen" w:hAnsi="GHEA Grapalat" w:cs="Arial"/>
                <w:bCs/>
                <w:lang w:val="hy-AM" w:eastAsia="en-GB"/>
              </w:rPr>
            </w:pPr>
            <w:r w:rsidRPr="00B64A5F">
              <w:rPr>
                <w:rFonts w:ascii="GHEA Grapalat" w:eastAsia="Calibri" w:hAnsi="GHEA Grapalat" w:cs="Arial"/>
                <w:color w:val="000000"/>
                <w:shd w:val="clear" w:color="auto" w:fill="FFFFFF"/>
                <w:lang w:val="hy-AM"/>
              </w:rPr>
              <w:t xml:space="preserve">2.  </w:t>
            </w:r>
            <w:r w:rsidRPr="00B64A5F">
              <w:rPr>
                <w:rFonts w:ascii="GHEA Grapalat" w:eastAsia="Calibri" w:hAnsi="GHEA Grapalat" w:cs="Times New Roman"/>
                <w:lang w:val="hy-AM"/>
              </w:rPr>
              <w:t>Նախագծի 1-ին կետի 6-րդ ենթակետով մայր որոշման հավելվածի նոր խմբագրությամբ շարադրվող 12-րդ կետի՝ մ</w:t>
            </w:r>
            <w:r w:rsidRPr="00B64A5F">
              <w:rPr>
                <w:rFonts w:ascii="GHEA Grapalat" w:eastAsia="Sylfaen" w:hAnsi="GHEA Grapalat" w:cs="Arial"/>
                <w:bCs/>
                <w:lang w:val="hy-AM" w:eastAsia="en-GB"/>
              </w:rPr>
              <w:t xml:space="preserve">ասնագիտական ուսումնական հաստատություններին ինստիտուցիոնալ հավատարմագրման հիմքերն խնդրահարույց են: Օրինակ, նշված 12-րդ կետի 3-րդ ենթակետով սահմանվում է, որ հավատարմագիրը տրվում է </w:t>
            </w:r>
            <w:r w:rsidRPr="00B64A5F">
              <w:rPr>
                <w:rFonts w:ascii="GHEA Grapalat" w:eastAsia="Sylfaen" w:hAnsi="GHEA Grapalat" w:cs="Arial"/>
                <w:bCs/>
                <w:i/>
                <w:lang w:val="hy-AM" w:eastAsia="en-GB"/>
              </w:rPr>
              <w:t xml:space="preserve">4 տարի ժամկետով պայմանով, եթե առկա են </w:t>
            </w:r>
            <w:r w:rsidRPr="00B64A5F">
              <w:rPr>
                <w:rFonts w:ascii="GHEA Grapalat" w:eastAsia="Sylfaen" w:hAnsi="GHEA Grapalat" w:cs="Arial"/>
                <w:bCs/>
                <w:i/>
                <w:u w:val="single"/>
                <w:lang w:val="hy-AM" w:eastAsia="en-GB"/>
              </w:rPr>
              <w:t>առանցքային</w:t>
            </w:r>
            <w:r w:rsidRPr="00B64A5F">
              <w:rPr>
                <w:rFonts w:ascii="GHEA Grapalat" w:eastAsia="Sylfaen" w:hAnsi="GHEA Grapalat" w:cs="Arial"/>
                <w:bCs/>
                <w:i/>
                <w:lang w:val="hy-AM" w:eastAsia="en-GB"/>
              </w:rPr>
              <w:t xml:space="preserve"> թերություններ որակավորումների արժանահավատ շնորհման վրա, սակայն առկա են նաև բարելավման միտումներ, թերությունները պետք է վերացվեն 2 տարվա ընթացքում՝ հավատարմագրման հաջորդ երկու տարվա ժամկետը երկարաձգելու պայմանով</w:t>
            </w:r>
            <w:r w:rsidRPr="00B64A5F">
              <w:rPr>
                <w:rFonts w:ascii="GHEA Grapalat" w:eastAsia="Sylfaen" w:hAnsi="GHEA Grapalat" w:cs="Arial"/>
                <w:bCs/>
                <w:lang w:val="hy-AM" w:eastAsia="en-GB"/>
              </w:rPr>
              <w:t>, որտեղ խնդրահարույց ենք համարում առանցքային թերությունների առկայության պայմաններում հավատարմագիր տալը: Նշվածի համատեքստում, առաջարկում ենք անդրադառնալ նաև  12-րդ կետի 1-ին և 2-րդ կետերին ևս:</w:t>
            </w:r>
            <w:r w:rsidRPr="00B64A5F">
              <w:rPr>
                <w:rFonts w:ascii="GHEA Grapalat" w:eastAsia="Sylfaen" w:hAnsi="GHEA Grapalat" w:cs="Arial"/>
                <w:bCs/>
                <w:i/>
                <w:lang w:val="hy-AM" w:eastAsia="en-GB"/>
              </w:rPr>
              <w:t xml:space="preserve"> </w:t>
            </w:r>
          </w:p>
          <w:p w:rsidR="00D170E6" w:rsidRPr="00B64A5F" w:rsidRDefault="00D170E6" w:rsidP="001C44CA">
            <w:pPr>
              <w:shd w:val="clear" w:color="auto" w:fill="FFFFFF"/>
              <w:spacing w:after="0" w:line="240" w:lineRule="auto"/>
              <w:ind w:left="150" w:right="170" w:firstLine="536"/>
              <w:jc w:val="both"/>
              <w:rPr>
                <w:rFonts w:ascii="GHEA Grapalat" w:eastAsia="Calibri" w:hAnsi="GHEA Grapalat" w:cs="Arial"/>
                <w:color w:val="000000"/>
                <w:highlight w:val="yellow"/>
                <w:shd w:val="clear" w:color="auto" w:fill="FFFFFF"/>
                <w:lang w:val="hy-AM"/>
              </w:rPr>
            </w:pPr>
            <w:r w:rsidRPr="00B64A5F">
              <w:rPr>
                <w:rFonts w:ascii="GHEA Grapalat" w:eastAsia="Sylfaen" w:hAnsi="GHEA Grapalat" w:cs="Arial"/>
                <w:bCs/>
                <w:lang w:val="hy-AM" w:eastAsia="en-GB"/>
              </w:rPr>
              <w:t xml:space="preserve">Բացի այդ, վերոնշյալ 12-րդ կետի 1-ին պարբերությունը բովանդակային առումով համադրելի չէ նշված կետի 4-րդ ենթակետի հետ: </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F13FE8" w:rsidP="001C44CA">
            <w:pPr>
              <w:spacing w:after="0" w:line="240" w:lineRule="auto"/>
              <w:ind w:left="74" w:right="90" w:firstLine="284"/>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 xml:space="preserve">Ընդունվել </w:t>
            </w:r>
            <w:r w:rsidR="00D170E6" w:rsidRPr="00B64A5F">
              <w:rPr>
                <w:rFonts w:ascii="GHEA Grapalat" w:eastAsia="Times New Roman" w:hAnsi="GHEA Grapalat" w:cs="Calibri"/>
                <w:b/>
                <w:bCs/>
                <w:color w:val="000000"/>
                <w:lang w:val="hy-AM"/>
              </w:rPr>
              <w:t>է</w:t>
            </w:r>
          </w:p>
        </w:tc>
      </w:tr>
      <w:tr w:rsidR="00D170E6" w:rsidRPr="00B64A5F"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hd w:val="clear" w:color="auto" w:fill="FFFFFF"/>
              <w:spacing w:after="0" w:line="240" w:lineRule="auto"/>
              <w:ind w:left="150" w:right="170" w:firstLine="536"/>
              <w:jc w:val="both"/>
              <w:rPr>
                <w:rFonts w:ascii="GHEA Grapalat" w:eastAsia="Calibri" w:hAnsi="GHEA Grapalat" w:cs="Arial"/>
                <w:color w:val="000000"/>
                <w:shd w:val="clear" w:color="auto" w:fill="FFFFFF"/>
                <w:lang w:val="hy-AM"/>
              </w:rPr>
            </w:pPr>
            <w:r w:rsidRPr="00B64A5F">
              <w:rPr>
                <w:rFonts w:ascii="GHEA Grapalat" w:eastAsia="Sylfaen" w:hAnsi="GHEA Grapalat" w:cs="Arial"/>
                <w:bCs/>
                <w:lang w:val="hy-AM" w:eastAsia="en-GB"/>
              </w:rPr>
              <w:t xml:space="preserve">3. </w:t>
            </w:r>
            <w:r w:rsidRPr="00B64A5F">
              <w:rPr>
                <w:rFonts w:ascii="GHEA Grapalat" w:eastAsia="Times New Roman" w:hAnsi="GHEA Grapalat" w:cs="Times New Roman"/>
                <w:lang w:val="hy-AM"/>
              </w:rPr>
              <w:t xml:space="preserve">Նախագծի 1-ին կետի 11-ին ենթակետով նոր խմբագրությամբ շարադրվող 12.5-րդ կետը որոշակիացված չէ և իրավական նորմին հարիր բովանդակություն չունի </w:t>
            </w:r>
            <w:r w:rsidRPr="00B64A5F">
              <w:rPr>
                <w:rFonts w:ascii="GHEA Grapalat" w:eastAsia="Times New Roman" w:hAnsi="GHEA Grapalat" w:cs="Times New Roman"/>
                <w:i/>
                <w:lang w:val="hy-AM"/>
              </w:rPr>
              <w:t xml:space="preserve">(12.5. </w:t>
            </w:r>
            <w:r w:rsidRPr="00B64A5F">
              <w:rPr>
                <w:rFonts w:ascii="GHEA Grapalat" w:eastAsia="Times New Roman" w:hAnsi="GHEA Grapalat" w:cs="Arial Unicode"/>
                <w:bCs/>
                <w:i/>
                <w:color w:val="000000"/>
                <w:shd w:val="clear" w:color="auto" w:fill="FFFFFF"/>
                <w:lang w:val="hy-AM"/>
              </w:rPr>
              <w:t>Պայմանական ինստիտուցիոնալ հավատարմագրում ստացած ուսումնական հաստատության հետ քննարկել թերությունները՝ նախքան փորձագիտական հանձնաժողովին ներկայացնելը</w:t>
            </w:r>
            <w:r w:rsidRPr="00B64A5F">
              <w:rPr>
                <w:rFonts w:ascii="GHEA Grapalat" w:eastAsia="Times New Roman" w:hAnsi="GHEA Grapalat" w:cs="Times New Roman"/>
                <w:lang w:val="hy-AM"/>
              </w:rPr>
              <w:t>):</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F13FE8" w:rsidP="001C44CA">
            <w:pPr>
              <w:spacing w:after="0" w:line="240" w:lineRule="auto"/>
              <w:ind w:left="74" w:right="90" w:firstLine="284"/>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Ընդունվել</w:t>
            </w:r>
            <w:r w:rsidR="00D170E6">
              <w:rPr>
                <w:rFonts w:ascii="GHEA Grapalat" w:eastAsia="Times New Roman" w:hAnsi="GHEA Grapalat" w:cs="Calibri"/>
                <w:b/>
                <w:bCs/>
                <w:color w:val="000000"/>
                <w:lang w:val="hy-AM"/>
              </w:rPr>
              <w:t xml:space="preserve"> է</w:t>
            </w:r>
          </w:p>
        </w:tc>
      </w:tr>
      <w:tr w:rsidR="00D170E6" w:rsidRPr="00884F2A" w:rsidTr="001D7853">
        <w:trPr>
          <w:trHeight w:val="86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hd w:val="clear" w:color="auto" w:fill="FFFFFF"/>
              <w:spacing w:after="0" w:line="240" w:lineRule="auto"/>
              <w:ind w:left="150" w:right="170" w:firstLine="536"/>
              <w:jc w:val="both"/>
              <w:rPr>
                <w:rFonts w:ascii="GHEA Grapalat" w:eastAsia="Sylfaen" w:hAnsi="GHEA Grapalat" w:cs="Arial"/>
                <w:bCs/>
                <w:lang w:val="hy-AM" w:eastAsia="en-GB"/>
              </w:rPr>
            </w:pPr>
            <w:r w:rsidRPr="00B64A5F">
              <w:rPr>
                <w:rFonts w:ascii="GHEA Grapalat" w:eastAsia="Sylfaen" w:hAnsi="GHEA Grapalat" w:cs="Arial"/>
                <w:bCs/>
                <w:lang w:val="hy-AM" w:eastAsia="en-GB"/>
              </w:rPr>
              <w:t xml:space="preserve">4. </w:t>
            </w:r>
            <w:r w:rsidRPr="00B64A5F">
              <w:rPr>
                <w:rFonts w:ascii="GHEA Grapalat" w:eastAsia="Times New Roman" w:hAnsi="GHEA Grapalat" w:cs="Times New Roman"/>
                <w:lang w:val="hy-AM"/>
              </w:rPr>
              <w:t xml:space="preserve">Նախագծի 1-ին կետի 17-րդ ենթակետով նոր խմբագրությամբ շարադրվող 25-րդ կետի համաձայն՝ </w:t>
            </w:r>
            <w:r w:rsidRPr="00B64A5F">
              <w:rPr>
                <w:rFonts w:ascii="GHEA Grapalat" w:eastAsia="Sylfaen" w:hAnsi="GHEA Grapalat" w:cs="Arial"/>
                <w:i/>
                <w:lang w:val="hy-AM" w:eastAsia="en-GB"/>
              </w:rPr>
              <w:t>հավատարմագրման հանձնաժողովի ինստիտուցիոնալ կամ ծրագրային հավատարմագրման որոշումները կարող են բողոքարկվել ՈԱԱԿ-ի հոգաբարձուների խորհրդին</w:t>
            </w:r>
            <w:r w:rsidRPr="00B64A5F">
              <w:rPr>
                <w:rFonts w:ascii="GHEA Grapalat" w:eastAsia="Sylfaen" w:hAnsi="GHEA Grapalat" w:cs="Arial"/>
                <w:lang w:val="hy-AM" w:eastAsia="en-GB"/>
              </w:rPr>
              <w:t xml:space="preserve"> (…), ինչն, ըստ էության, չի բխում «Հիմնադրամների մասին» օրենքով սահմանված հոգաբարձուների խորհրդի կարգավիճակից: Միաժամանակ պարզաբանված չէ, ինչու հիշյալ որոշումները չեն կարող բողոքարկվել կրթության բնագավառի լիազորված մարմնի ղեկավարին:</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Default="00D170E6" w:rsidP="00FD119C">
            <w:pPr>
              <w:pStyle w:val="CommentText"/>
              <w:ind w:left="176" w:right="110" w:firstLine="180"/>
              <w:jc w:val="center"/>
              <w:rPr>
                <w:rFonts w:ascii="GHEA Grapalat" w:hAnsi="GHEA Grapalat"/>
                <w:b/>
                <w:sz w:val="22"/>
                <w:szCs w:val="22"/>
                <w:lang w:val="hy-AM"/>
              </w:rPr>
            </w:pPr>
            <w:r w:rsidRPr="00B64A5F">
              <w:rPr>
                <w:rFonts w:ascii="GHEA Grapalat" w:hAnsi="GHEA Grapalat"/>
                <w:b/>
                <w:sz w:val="22"/>
                <w:szCs w:val="22"/>
                <w:lang w:val="hy-AM"/>
              </w:rPr>
              <w:t>Չի ընդունվել</w:t>
            </w:r>
          </w:p>
          <w:p w:rsidR="00D170E6" w:rsidRPr="00B64A5F" w:rsidRDefault="00D170E6" w:rsidP="00FD119C">
            <w:pPr>
              <w:pStyle w:val="CommentText"/>
              <w:ind w:left="176" w:right="110" w:firstLine="180"/>
              <w:jc w:val="both"/>
              <w:rPr>
                <w:rFonts w:ascii="GHEA Grapalat" w:hAnsi="GHEA Grapalat"/>
                <w:sz w:val="22"/>
                <w:szCs w:val="22"/>
                <w:lang w:val="hy-AM"/>
              </w:rPr>
            </w:pPr>
            <w:r>
              <w:rPr>
                <w:rFonts w:ascii="GHEA Grapalat" w:hAnsi="GHEA Grapalat"/>
                <w:sz w:val="22"/>
                <w:szCs w:val="22"/>
                <w:lang w:val="hy-AM"/>
              </w:rPr>
              <w:t xml:space="preserve">     </w:t>
            </w:r>
            <w:r w:rsidRPr="00B64A5F">
              <w:rPr>
                <w:rFonts w:ascii="GHEA Grapalat" w:hAnsi="GHEA Grapalat"/>
                <w:sz w:val="22"/>
                <w:szCs w:val="22"/>
                <w:lang w:val="hy-AM"/>
              </w:rPr>
              <w:t>«Հիմնադրամների մասին» ՀՀ օրենքի 25-րդ հոդվածի</w:t>
            </w:r>
            <w:r>
              <w:rPr>
                <w:rFonts w:ascii="GHEA Grapalat" w:hAnsi="GHEA Grapalat"/>
                <w:sz w:val="22"/>
                <w:szCs w:val="22"/>
                <w:lang w:val="hy-AM"/>
              </w:rPr>
              <w:t xml:space="preserve"> 1-ին մասի</w:t>
            </w:r>
            <w:r w:rsidRPr="00B64A5F">
              <w:rPr>
                <w:rFonts w:ascii="GHEA Grapalat" w:hAnsi="GHEA Grapalat"/>
                <w:sz w:val="22"/>
                <w:szCs w:val="22"/>
                <w:lang w:val="hy-AM"/>
              </w:rPr>
              <w:t xml:space="preserve"> 14-րդ ենթակետով նախատեսվում է, որ հոգաբարձուների խորհուրդը կարող է իրականացնել նաև Հիմնադրամի այլ մարմիններին չվերապահված լիազորություններ։ Հետևաբար վերադասության </w:t>
            </w:r>
            <w:r w:rsidRPr="00B64A5F">
              <w:rPr>
                <w:rFonts w:ascii="GHEA Grapalat" w:hAnsi="GHEA Grapalat"/>
                <w:sz w:val="22"/>
                <w:szCs w:val="22"/>
                <w:lang w:val="hy-AM"/>
              </w:rPr>
              <w:lastRenderedPageBreak/>
              <w:t xml:space="preserve">հիմքով բողոքի ներկայացումը Հոգաբարձուների խորհրդին իրավաչափ է։ Սակայն սա չի սահմանափակում ուսումնական հաստատության իրավունքը միանգամից դիմել դատարան։ </w:t>
            </w:r>
          </w:p>
          <w:p w:rsidR="00D170E6" w:rsidRPr="00B64A5F" w:rsidRDefault="00D170E6" w:rsidP="00FD119C">
            <w:pPr>
              <w:spacing w:after="0" w:line="240" w:lineRule="auto"/>
              <w:ind w:left="176" w:right="110" w:firstLine="180"/>
              <w:jc w:val="both"/>
              <w:rPr>
                <w:rFonts w:ascii="GHEA Grapalat" w:eastAsia="Times New Roman" w:hAnsi="GHEA Grapalat" w:cs="Calibri"/>
                <w:b/>
                <w:bCs/>
                <w:color w:val="000000"/>
                <w:lang w:val="hy-AM"/>
              </w:rPr>
            </w:pPr>
            <w:r w:rsidRPr="00B64A5F">
              <w:rPr>
                <w:rFonts w:ascii="GHEA Grapalat" w:hAnsi="GHEA Grapalat"/>
                <w:lang w:val="hy-AM"/>
              </w:rPr>
              <w:t>Բացի այդ ՈԱԱԿ-ում Հոգաբարձուների խորհուրդը ձևավորում է Հավատարմագրման հանձնաժողովը և հանդիսանում է վերադաս մարմինը, իսկ առաջին փուլում վերադասության հիմքով նախատեսել ենք որոշումների բողոքարկումը։ Ինչ վերաբերում է լիազոր մարմնին բողոք ներկայացնելու հնարավորությանը, տեղեկացնում ենք, որ Հիմնադրամի վերադաս մարմինը Վարչապետի աշխատակազմն է, ոչ թե ԿԳՄՍՆ նախարարությունը, ուստի իրավաչափ չի կարող լինել ԿԳՄՍՆ նախարարին բողոքի ներկայացումը։</w:t>
            </w:r>
          </w:p>
        </w:tc>
      </w:tr>
      <w:tr w:rsidR="00D170E6" w:rsidRPr="00884F2A" w:rsidTr="001D7853">
        <w:trPr>
          <w:trHeight w:val="727"/>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hd w:val="clear" w:color="auto" w:fill="FFFFFF"/>
              <w:spacing w:after="0" w:line="240" w:lineRule="auto"/>
              <w:ind w:left="150" w:right="170" w:firstLine="536"/>
              <w:jc w:val="both"/>
              <w:rPr>
                <w:rFonts w:ascii="GHEA Grapalat" w:eastAsia="Sylfaen" w:hAnsi="GHEA Grapalat" w:cs="Arial"/>
                <w:bCs/>
                <w:lang w:val="hy-AM" w:eastAsia="en-GB"/>
              </w:rPr>
            </w:pPr>
            <w:r w:rsidRPr="00B64A5F">
              <w:rPr>
                <w:rFonts w:ascii="GHEA Grapalat" w:eastAsia="Times New Roman" w:hAnsi="GHEA Grapalat" w:cs="Times New Roman"/>
                <w:lang w:val="hy-AM"/>
              </w:rPr>
              <w:lastRenderedPageBreak/>
              <w:t>5. Նախագծի հավելվածում լրացվող 63-րդ կետի ամրագրման անհրաժեշտությունը պարզաբանված չէ, որի պարագայում դրա իրավաչափությունը հնարավոր չէ գնահատել</w:t>
            </w:r>
            <w:r w:rsidRPr="00B64A5F">
              <w:rPr>
                <w:rFonts w:ascii="GHEA Grapalat" w:eastAsia="Times New Roman" w:hAnsi="GHEA Grapalat" w:cs="Times New Roman"/>
                <w:i/>
                <w:lang w:val="hy-AM"/>
              </w:rPr>
              <w:t>:</w:t>
            </w:r>
            <w:r w:rsidRPr="00B64A5F">
              <w:rPr>
                <w:rFonts w:ascii="GHEA Grapalat" w:eastAsia="Times New Roman" w:hAnsi="GHEA Grapalat" w:cs="Times New Roman"/>
                <w:lang w:val="hy-AM"/>
              </w:rPr>
              <w:t xml:space="preserve"> </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EF3046" w:rsidRDefault="00D170E6" w:rsidP="00884F2A">
            <w:pPr>
              <w:spacing w:after="0" w:line="240" w:lineRule="auto"/>
              <w:ind w:left="186" w:right="90" w:firstLine="141"/>
              <w:jc w:val="both"/>
              <w:rPr>
                <w:rFonts w:ascii="GHEA Grapalat" w:eastAsia="Times New Roman" w:hAnsi="GHEA Grapalat" w:cs="Calibri"/>
                <w:bCs/>
                <w:color w:val="000000"/>
                <w:lang w:val="hy-AM"/>
              </w:rPr>
            </w:pPr>
            <w:r w:rsidRPr="009C7A01">
              <w:rPr>
                <w:rFonts w:ascii="GHEA Grapalat" w:eastAsia="Times New Roman" w:hAnsi="GHEA Grapalat" w:cs="Calibri"/>
                <w:b/>
                <w:bCs/>
                <w:color w:val="000000"/>
                <w:lang w:val="hy-AM"/>
              </w:rPr>
              <w:t>Ընդունվել է</w:t>
            </w:r>
            <w:r w:rsidR="00894E70" w:rsidRPr="009C7A01">
              <w:rPr>
                <w:rFonts w:ascii="GHEA Grapalat" w:eastAsia="Times New Roman" w:hAnsi="GHEA Grapalat" w:cs="Calibri"/>
                <w:b/>
                <w:bCs/>
                <w:color w:val="000000"/>
                <w:lang w:val="hy-AM"/>
              </w:rPr>
              <w:t xml:space="preserve"> </w:t>
            </w:r>
          </w:p>
        </w:tc>
      </w:tr>
      <w:tr w:rsidR="00D170E6" w:rsidRPr="00B64A5F" w:rsidTr="001D7853">
        <w:trPr>
          <w:trHeight w:val="1510"/>
          <w:tblCellSpacing w:w="0" w:type="dxa"/>
          <w:jc w:val="center"/>
        </w:trPr>
        <w:tc>
          <w:tcPr>
            <w:tcW w:w="10428" w:type="dxa"/>
            <w:tcBorders>
              <w:top w:val="outset" w:sz="6" w:space="0" w:color="auto"/>
              <w:left w:val="outset" w:sz="6" w:space="0" w:color="auto"/>
              <w:bottom w:val="outset" w:sz="6" w:space="0" w:color="auto"/>
              <w:right w:val="outset" w:sz="6" w:space="0" w:color="auto"/>
            </w:tcBorders>
            <w:shd w:val="clear" w:color="auto" w:fill="FFFFFF"/>
          </w:tcPr>
          <w:p w:rsidR="00D170E6" w:rsidRPr="00B64A5F" w:rsidRDefault="00D170E6" w:rsidP="001C44CA">
            <w:pPr>
              <w:shd w:val="clear" w:color="auto" w:fill="FFFFFF"/>
              <w:spacing w:after="0" w:line="240" w:lineRule="auto"/>
              <w:ind w:left="150" w:right="170" w:firstLine="536"/>
              <w:jc w:val="both"/>
              <w:rPr>
                <w:rFonts w:ascii="GHEA Grapalat" w:hAnsi="GHEA Grapalat"/>
                <w:bCs/>
                <w:lang w:val="hy-AM"/>
              </w:rPr>
            </w:pPr>
            <w:r w:rsidRPr="00B64A5F">
              <w:rPr>
                <w:rFonts w:ascii="GHEA Grapalat" w:eastAsia="Times New Roman" w:hAnsi="GHEA Grapalat" w:cs="Times New Roman"/>
                <w:lang w:val="hy-AM"/>
              </w:rPr>
              <w:t xml:space="preserve">6. Նախագծում առկա են նաև իրավական տեխնիկայի մասով մի շարք թերություններ, օրինակ՝ կետադրական նշանների </w:t>
            </w:r>
            <w:r w:rsidRPr="00B64A5F">
              <w:rPr>
                <w:rFonts w:ascii="GHEA Grapalat" w:eastAsia="Times New Roman" w:hAnsi="GHEA Grapalat" w:cs="Times New Roman"/>
                <w:i/>
                <w:lang w:val="hy-AM"/>
              </w:rPr>
              <w:t>(նոր խմբագրությամբ շարադրվող կետը չակերտով չի փակվում)</w:t>
            </w:r>
            <w:r w:rsidRPr="00B64A5F">
              <w:rPr>
                <w:rFonts w:ascii="GHEA Grapalat" w:eastAsia="Times New Roman" w:hAnsi="GHEA Grapalat" w:cs="Times New Roman"/>
                <w:lang w:val="hy-AM"/>
              </w:rPr>
              <w:t xml:space="preserve">, փոփոխվող բառերի մեծատառ լինելու </w:t>
            </w:r>
            <w:r w:rsidRPr="00B64A5F">
              <w:rPr>
                <w:rFonts w:ascii="GHEA Grapalat" w:eastAsia="Times New Roman" w:hAnsi="GHEA Grapalat" w:cs="Times New Roman"/>
                <w:i/>
                <w:lang w:val="hy-AM"/>
              </w:rPr>
              <w:t>(Կետը սկսվում է մեծատառով, սակայն փոփոխությունը կատարվում է փոքրատառով)</w:t>
            </w:r>
            <w:r w:rsidRPr="00B64A5F">
              <w:rPr>
                <w:rFonts w:ascii="GHEA Grapalat" w:eastAsia="Times New Roman" w:hAnsi="GHEA Grapalat" w:cs="Times New Roman"/>
                <w:lang w:val="hy-AM"/>
              </w:rPr>
              <w:t xml:space="preserve"> կամ տերմինների միասնականության ապահովման մասով </w:t>
            </w:r>
            <w:r w:rsidRPr="00B64A5F">
              <w:rPr>
                <w:rFonts w:ascii="GHEA Grapalat" w:eastAsia="Times New Roman" w:hAnsi="GHEA Grapalat" w:cs="Times New Roman"/>
                <w:i/>
                <w:lang w:val="hy-AM"/>
              </w:rPr>
              <w:t>(մի դեպքում՝ «պայմանական» բառը փոխարինվում է  «պայմանով» բառով, իսկ մյուս դեպքում՝ ոչ),</w:t>
            </w:r>
            <w:r w:rsidRPr="00B64A5F">
              <w:rPr>
                <w:rFonts w:ascii="GHEA Grapalat" w:eastAsia="Times New Roman" w:hAnsi="GHEA Grapalat" w:cs="Times New Roman"/>
                <w:lang w:val="hy-AM"/>
              </w:rPr>
              <w:t xml:space="preserve"> ինչը չի համապատասխանում «Նորմատիվ իրավական ակտերի մասին» օրենքի պահանջներին: </w:t>
            </w:r>
          </w:p>
        </w:tc>
        <w:tc>
          <w:tcPr>
            <w:tcW w:w="3814" w:type="dxa"/>
            <w:tcBorders>
              <w:top w:val="single" w:sz="4" w:space="0" w:color="auto"/>
              <w:left w:val="single" w:sz="4" w:space="0" w:color="auto"/>
              <w:bottom w:val="single" w:sz="4" w:space="0" w:color="auto"/>
              <w:right w:val="single" w:sz="4" w:space="0" w:color="auto"/>
            </w:tcBorders>
            <w:shd w:val="clear" w:color="auto" w:fill="FFFFFF"/>
          </w:tcPr>
          <w:p w:rsidR="00D170E6" w:rsidRPr="00B64A5F" w:rsidRDefault="00D170E6" w:rsidP="001C44CA">
            <w:pPr>
              <w:spacing w:after="0" w:line="240" w:lineRule="auto"/>
              <w:ind w:left="74" w:right="90" w:firstLine="284"/>
              <w:jc w:val="center"/>
              <w:rPr>
                <w:rFonts w:ascii="GHEA Grapalat" w:eastAsia="Times New Roman" w:hAnsi="GHEA Grapalat" w:cs="Calibri"/>
                <w:b/>
                <w:bCs/>
                <w:color w:val="000000"/>
                <w:lang w:val="hy-AM"/>
              </w:rPr>
            </w:pPr>
            <w:r w:rsidRPr="00B64A5F">
              <w:rPr>
                <w:rFonts w:ascii="GHEA Grapalat" w:eastAsia="Times New Roman" w:hAnsi="GHEA Grapalat" w:cs="Calibri"/>
                <w:b/>
                <w:bCs/>
                <w:color w:val="000000"/>
                <w:lang w:val="hy-AM"/>
              </w:rPr>
              <w:t>Ընդունվել է</w:t>
            </w:r>
          </w:p>
        </w:tc>
      </w:tr>
    </w:tbl>
    <w:p w:rsidR="00395052" w:rsidRPr="00C63188" w:rsidRDefault="00395052" w:rsidP="00395052">
      <w:pPr>
        <w:spacing w:after="0"/>
        <w:ind w:left="245" w:right="255" w:firstLine="322"/>
        <w:jc w:val="both"/>
        <w:rPr>
          <w:rFonts w:ascii="GHEA Grapalat" w:eastAsia="Times New Roman" w:hAnsi="GHEA Grapalat" w:cs="Times New Roman"/>
          <w:color w:val="D9D9D9" w:themeColor="background1" w:themeShade="D9"/>
          <w:sz w:val="24"/>
          <w:szCs w:val="24"/>
          <w:lang w:val="hy-AM"/>
        </w:rPr>
      </w:pPr>
    </w:p>
    <w:p w:rsidR="00B5403E" w:rsidRPr="00E73BE0" w:rsidRDefault="00B5403E" w:rsidP="00B0298F">
      <w:pPr>
        <w:spacing w:after="0"/>
        <w:ind w:left="245" w:right="255" w:firstLine="322"/>
        <w:jc w:val="both"/>
        <w:rPr>
          <w:rFonts w:ascii="GHEA Grapalat" w:eastAsia="Times New Roman" w:hAnsi="GHEA Grapalat" w:cs="Times New Roman"/>
          <w:color w:val="D9D9D9" w:themeColor="background1" w:themeShade="D9"/>
          <w:sz w:val="24"/>
          <w:szCs w:val="24"/>
          <w:lang w:val="hy-AM"/>
        </w:rPr>
      </w:pPr>
    </w:p>
    <w:sectPr w:rsidR="00B5403E" w:rsidRPr="00E73BE0" w:rsidSect="002B3D6A">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C09" w:rsidRDefault="001E0C09" w:rsidP="00A72F73">
      <w:pPr>
        <w:spacing w:after="0" w:line="240" w:lineRule="auto"/>
      </w:pPr>
      <w:r>
        <w:separator/>
      </w:r>
    </w:p>
  </w:endnote>
  <w:endnote w:type="continuationSeparator" w:id="0">
    <w:p w:rsidR="001E0C09" w:rsidRDefault="001E0C09"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C09" w:rsidRDefault="001E0C09" w:rsidP="00A72F73">
      <w:pPr>
        <w:spacing w:after="0" w:line="240" w:lineRule="auto"/>
      </w:pPr>
      <w:r>
        <w:separator/>
      </w:r>
    </w:p>
  </w:footnote>
  <w:footnote w:type="continuationSeparator" w:id="0">
    <w:p w:rsidR="001E0C09" w:rsidRDefault="001E0C09"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04E"/>
    <w:multiLevelType w:val="hybridMultilevel"/>
    <w:tmpl w:val="2D92809A"/>
    <w:lvl w:ilvl="0" w:tplc="D3108D02">
      <w:start w:val="1"/>
      <w:numFmt w:val="decimal"/>
      <w:lvlText w:val="%1."/>
      <w:lvlJc w:val="left"/>
      <w:pPr>
        <w:ind w:left="1046" w:hanging="360"/>
      </w:pPr>
      <w:rPr>
        <w:rFonts w:hint="default"/>
        <w:color w:val="000000"/>
        <w:sz w:val="24"/>
      </w:rPr>
    </w:lvl>
    <w:lvl w:ilvl="1" w:tplc="04090019" w:tentative="1">
      <w:start w:val="1"/>
      <w:numFmt w:val="lowerLetter"/>
      <w:lvlText w:val="%2."/>
      <w:lvlJc w:val="left"/>
      <w:pPr>
        <w:ind w:left="1766" w:hanging="360"/>
      </w:pPr>
    </w:lvl>
    <w:lvl w:ilvl="2" w:tplc="0409001B" w:tentative="1">
      <w:start w:val="1"/>
      <w:numFmt w:val="lowerRoman"/>
      <w:lvlText w:val="%3."/>
      <w:lvlJc w:val="right"/>
      <w:pPr>
        <w:ind w:left="2486" w:hanging="180"/>
      </w:pPr>
    </w:lvl>
    <w:lvl w:ilvl="3" w:tplc="0409000F" w:tentative="1">
      <w:start w:val="1"/>
      <w:numFmt w:val="decimal"/>
      <w:lvlText w:val="%4."/>
      <w:lvlJc w:val="left"/>
      <w:pPr>
        <w:ind w:left="3206" w:hanging="360"/>
      </w:pPr>
    </w:lvl>
    <w:lvl w:ilvl="4" w:tplc="04090019" w:tentative="1">
      <w:start w:val="1"/>
      <w:numFmt w:val="lowerLetter"/>
      <w:lvlText w:val="%5."/>
      <w:lvlJc w:val="left"/>
      <w:pPr>
        <w:ind w:left="3926" w:hanging="360"/>
      </w:pPr>
    </w:lvl>
    <w:lvl w:ilvl="5" w:tplc="0409001B" w:tentative="1">
      <w:start w:val="1"/>
      <w:numFmt w:val="lowerRoman"/>
      <w:lvlText w:val="%6."/>
      <w:lvlJc w:val="right"/>
      <w:pPr>
        <w:ind w:left="4646" w:hanging="180"/>
      </w:pPr>
    </w:lvl>
    <w:lvl w:ilvl="6" w:tplc="0409000F" w:tentative="1">
      <w:start w:val="1"/>
      <w:numFmt w:val="decimal"/>
      <w:lvlText w:val="%7."/>
      <w:lvlJc w:val="left"/>
      <w:pPr>
        <w:ind w:left="5366" w:hanging="360"/>
      </w:pPr>
    </w:lvl>
    <w:lvl w:ilvl="7" w:tplc="04090019" w:tentative="1">
      <w:start w:val="1"/>
      <w:numFmt w:val="lowerLetter"/>
      <w:lvlText w:val="%8."/>
      <w:lvlJc w:val="left"/>
      <w:pPr>
        <w:ind w:left="6086" w:hanging="360"/>
      </w:pPr>
    </w:lvl>
    <w:lvl w:ilvl="8" w:tplc="0409001B" w:tentative="1">
      <w:start w:val="1"/>
      <w:numFmt w:val="lowerRoman"/>
      <w:lvlText w:val="%9."/>
      <w:lvlJc w:val="right"/>
      <w:pPr>
        <w:ind w:left="6806" w:hanging="180"/>
      </w:pPr>
    </w:lvl>
  </w:abstractNum>
  <w:abstractNum w:abstractNumId="1" w15:restartNumberingAfterBreak="0">
    <w:nsid w:val="07310E64"/>
    <w:multiLevelType w:val="hybridMultilevel"/>
    <w:tmpl w:val="F544B612"/>
    <w:lvl w:ilvl="0" w:tplc="0809000B">
      <w:start w:val="1"/>
      <w:numFmt w:val="bullet"/>
      <w:lvlText w:val=""/>
      <w:lvlJc w:val="left"/>
      <w:pPr>
        <w:ind w:left="1455" w:hanging="360"/>
      </w:pPr>
      <w:rPr>
        <w:rFonts w:ascii="Wingdings" w:hAnsi="Wingdings"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7C637B"/>
    <w:multiLevelType w:val="hybridMultilevel"/>
    <w:tmpl w:val="BD0AD5FC"/>
    <w:lvl w:ilvl="0" w:tplc="FE72E5C8">
      <w:start w:val="1"/>
      <w:numFmt w:val="decimal"/>
      <w:lvlText w:val="%1."/>
      <w:lvlJc w:val="left"/>
      <w:pPr>
        <w:ind w:left="360"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4E0A14B1"/>
    <w:multiLevelType w:val="hybridMultilevel"/>
    <w:tmpl w:val="0E0AE8FA"/>
    <w:lvl w:ilvl="0" w:tplc="7BE4649C">
      <w:start w:val="1"/>
      <w:numFmt w:val="decimal"/>
      <w:lvlText w:val="%1."/>
      <w:lvlJc w:val="left"/>
      <w:pPr>
        <w:ind w:left="970" w:hanging="360"/>
      </w:pPr>
      <w:rPr>
        <w:rFonts w:hint="default"/>
        <w:color w:val="000000"/>
        <w:sz w:val="24"/>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num w:numId="1">
    <w:abstractNumId w:val="2"/>
  </w:num>
  <w:num w:numId="2">
    <w:abstractNumId w:val="3"/>
  </w:num>
  <w:num w:numId="3">
    <w:abstractNumId w:val="4"/>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25BBC"/>
    <w:rsid w:val="0002704B"/>
    <w:rsid w:val="000326FC"/>
    <w:rsid w:val="000351EE"/>
    <w:rsid w:val="00035979"/>
    <w:rsid w:val="00041B21"/>
    <w:rsid w:val="0004297E"/>
    <w:rsid w:val="000435F2"/>
    <w:rsid w:val="00052724"/>
    <w:rsid w:val="00067990"/>
    <w:rsid w:val="000805D0"/>
    <w:rsid w:val="00087590"/>
    <w:rsid w:val="00090F63"/>
    <w:rsid w:val="00091A46"/>
    <w:rsid w:val="000A0FEF"/>
    <w:rsid w:val="000A5CBC"/>
    <w:rsid w:val="000B0495"/>
    <w:rsid w:val="000B2089"/>
    <w:rsid w:val="000C1A26"/>
    <w:rsid w:val="000C2312"/>
    <w:rsid w:val="000C39FD"/>
    <w:rsid w:val="000D3C5A"/>
    <w:rsid w:val="000E545C"/>
    <w:rsid w:val="000F0A3D"/>
    <w:rsid w:val="000F1964"/>
    <w:rsid w:val="00105FC7"/>
    <w:rsid w:val="00106EBC"/>
    <w:rsid w:val="00107E93"/>
    <w:rsid w:val="00114AA3"/>
    <w:rsid w:val="001242F3"/>
    <w:rsid w:val="001322C5"/>
    <w:rsid w:val="00135654"/>
    <w:rsid w:val="001416CA"/>
    <w:rsid w:val="00151030"/>
    <w:rsid w:val="001511D7"/>
    <w:rsid w:val="00157950"/>
    <w:rsid w:val="001638AA"/>
    <w:rsid w:val="00164A96"/>
    <w:rsid w:val="00170ACF"/>
    <w:rsid w:val="001748CE"/>
    <w:rsid w:val="00176D40"/>
    <w:rsid w:val="00181930"/>
    <w:rsid w:val="00186EAC"/>
    <w:rsid w:val="0019289F"/>
    <w:rsid w:val="001951B1"/>
    <w:rsid w:val="001B293C"/>
    <w:rsid w:val="001B5B01"/>
    <w:rsid w:val="001C00F1"/>
    <w:rsid w:val="001D7853"/>
    <w:rsid w:val="001E0C09"/>
    <w:rsid w:val="001E4809"/>
    <w:rsid w:val="001F2B74"/>
    <w:rsid w:val="00202CD4"/>
    <w:rsid w:val="002169DC"/>
    <w:rsid w:val="00220129"/>
    <w:rsid w:val="00231092"/>
    <w:rsid w:val="00231FB2"/>
    <w:rsid w:val="00241FBF"/>
    <w:rsid w:val="00242B2B"/>
    <w:rsid w:val="00245DF0"/>
    <w:rsid w:val="002508E5"/>
    <w:rsid w:val="002559DE"/>
    <w:rsid w:val="002559F0"/>
    <w:rsid w:val="00260DFC"/>
    <w:rsid w:val="00264A69"/>
    <w:rsid w:val="00264CB4"/>
    <w:rsid w:val="00270AD1"/>
    <w:rsid w:val="00280FD7"/>
    <w:rsid w:val="00284FE8"/>
    <w:rsid w:val="002864A9"/>
    <w:rsid w:val="0029216D"/>
    <w:rsid w:val="00296BE4"/>
    <w:rsid w:val="002A0577"/>
    <w:rsid w:val="002B3D6A"/>
    <w:rsid w:val="002B7064"/>
    <w:rsid w:val="002E0F2A"/>
    <w:rsid w:val="002E7E6B"/>
    <w:rsid w:val="002F028E"/>
    <w:rsid w:val="00300B1E"/>
    <w:rsid w:val="00314603"/>
    <w:rsid w:val="00321281"/>
    <w:rsid w:val="00324F5B"/>
    <w:rsid w:val="00331D8C"/>
    <w:rsid w:val="00334257"/>
    <w:rsid w:val="0033605E"/>
    <w:rsid w:val="00336E94"/>
    <w:rsid w:val="00355456"/>
    <w:rsid w:val="00360860"/>
    <w:rsid w:val="00364EFF"/>
    <w:rsid w:val="0036652B"/>
    <w:rsid w:val="00373C1E"/>
    <w:rsid w:val="00373DAB"/>
    <w:rsid w:val="003772FB"/>
    <w:rsid w:val="00380CD9"/>
    <w:rsid w:val="003832B7"/>
    <w:rsid w:val="003862C7"/>
    <w:rsid w:val="00386CFF"/>
    <w:rsid w:val="00395052"/>
    <w:rsid w:val="003A04CF"/>
    <w:rsid w:val="003A2ACB"/>
    <w:rsid w:val="003A2FBE"/>
    <w:rsid w:val="003A5C0D"/>
    <w:rsid w:val="003B7969"/>
    <w:rsid w:val="003C1E38"/>
    <w:rsid w:val="003C7AB9"/>
    <w:rsid w:val="003D04C2"/>
    <w:rsid w:val="003D5CA3"/>
    <w:rsid w:val="003E086E"/>
    <w:rsid w:val="003E16E9"/>
    <w:rsid w:val="003E57E3"/>
    <w:rsid w:val="003F1B8D"/>
    <w:rsid w:val="003F35FE"/>
    <w:rsid w:val="003F4350"/>
    <w:rsid w:val="00402FD4"/>
    <w:rsid w:val="004031CA"/>
    <w:rsid w:val="004032D4"/>
    <w:rsid w:val="00405628"/>
    <w:rsid w:val="00407AD9"/>
    <w:rsid w:val="0043672B"/>
    <w:rsid w:val="00446961"/>
    <w:rsid w:val="00451F39"/>
    <w:rsid w:val="0045274F"/>
    <w:rsid w:val="0045278F"/>
    <w:rsid w:val="0045414C"/>
    <w:rsid w:val="0046318C"/>
    <w:rsid w:val="00473105"/>
    <w:rsid w:val="004731E9"/>
    <w:rsid w:val="0048219C"/>
    <w:rsid w:val="004837DB"/>
    <w:rsid w:val="00485DF4"/>
    <w:rsid w:val="004A6091"/>
    <w:rsid w:val="004C1AB5"/>
    <w:rsid w:val="004C1E53"/>
    <w:rsid w:val="004C2253"/>
    <w:rsid w:val="004D5051"/>
    <w:rsid w:val="004E2939"/>
    <w:rsid w:val="004E579B"/>
    <w:rsid w:val="004E797E"/>
    <w:rsid w:val="004E7A43"/>
    <w:rsid w:val="004F497F"/>
    <w:rsid w:val="0050333D"/>
    <w:rsid w:val="00505892"/>
    <w:rsid w:val="00507F83"/>
    <w:rsid w:val="00510556"/>
    <w:rsid w:val="0051251C"/>
    <w:rsid w:val="0051653E"/>
    <w:rsid w:val="00516FE7"/>
    <w:rsid w:val="00531451"/>
    <w:rsid w:val="00533B6B"/>
    <w:rsid w:val="0053492C"/>
    <w:rsid w:val="00536624"/>
    <w:rsid w:val="00541D9E"/>
    <w:rsid w:val="00550DE9"/>
    <w:rsid w:val="005661BC"/>
    <w:rsid w:val="00571AFA"/>
    <w:rsid w:val="0057351F"/>
    <w:rsid w:val="00574285"/>
    <w:rsid w:val="0057458D"/>
    <w:rsid w:val="00583D9B"/>
    <w:rsid w:val="00591F85"/>
    <w:rsid w:val="00595976"/>
    <w:rsid w:val="00597358"/>
    <w:rsid w:val="00597AAE"/>
    <w:rsid w:val="005A2980"/>
    <w:rsid w:val="005A3B9F"/>
    <w:rsid w:val="005B6A4A"/>
    <w:rsid w:val="005F1DB5"/>
    <w:rsid w:val="006025CB"/>
    <w:rsid w:val="00602786"/>
    <w:rsid w:val="0061373D"/>
    <w:rsid w:val="00622F55"/>
    <w:rsid w:val="006276D8"/>
    <w:rsid w:val="00634C04"/>
    <w:rsid w:val="006356CB"/>
    <w:rsid w:val="00642EAA"/>
    <w:rsid w:val="006449B4"/>
    <w:rsid w:val="00647E49"/>
    <w:rsid w:val="00651F8F"/>
    <w:rsid w:val="00655791"/>
    <w:rsid w:val="00666A11"/>
    <w:rsid w:val="00667A4D"/>
    <w:rsid w:val="00674579"/>
    <w:rsid w:val="00676957"/>
    <w:rsid w:val="00684E7B"/>
    <w:rsid w:val="00690068"/>
    <w:rsid w:val="006A3063"/>
    <w:rsid w:val="006A5003"/>
    <w:rsid w:val="006A7BB8"/>
    <w:rsid w:val="006B4483"/>
    <w:rsid w:val="006C14FF"/>
    <w:rsid w:val="006C44BE"/>
    <w:rsid w:val="006D1571"/>
    <w:rsid w:val="006D4373"/>
    <w:rsid w:val="006D7A54"/>
    <w:rsid w:val="006E113B"/>
    <w:rsid w:val="006E20F1"/>
    <w:rsid w:val="006E245A"/>
    <w:rsid w:val="006F561B"/>
    <w:rsid w:val="00703F94"/>
    <w:rsid w:val="00710CA9"/>
    <w:rsid w:val="00712103"/>
    <w:rsid w:val="00715223"/>
    <w:rsid w:val="00716E2B"/>
    <w:rsid w:val="007342EB"/>
    <w:rsid w:val="00734F52"/>
    <w:rsid w:val="0074027C"/>
    <w:rsid w:val="00747F7B"/>
    <w:rsid w:val="00751718"/>
    <w:rsid w:val="00756FD7"/>
    <w:rsid w:val="0079521A"/>
    <w:rsid w:val="00797E62"/>
    <w:rsid w:val="007A162C"/>
    <w:rsid w:val="007A2998"/>
    <w:rsid w:val="007A4D7F"/>
    <w:rsid w:val="007A74CE"/>
    <w:rsid w:val="007B3789"/>
    <w:rsid w:val="007B3BEB"/>
    <w:rsid w:val="007C1A41"/>
    <w:rsid w:val="007C47F5"/>
    <w:rsid w:val="007C62AE"/>
    <w:rsid w:val="007C7AE7"/>
    <w:rsid w:val="007D2621"/>
    <w:rsid w:val="007D46CE"/>
    <w:rsid w:val="007E4495"/>
    <w:rsid w:val="007E4E19"/>
    <w:rsid w:val="00814F7A"/>
    <w:rsid w:val="00824994"/>
    <w:rsid w:val="0082627E"/>
    <w:rsid w:val="00830DA8"/>
    <w:rsid w:val="0083117F"/>
    <w:rsid w:val="00831F8B"/>
    <w:rsid w:val="00832F34"/>
    <w:rsid w:val="00834F7C"/>
    <w:rsid w:val="00835794"/>
    <w:rsid w:val="00840B93"/>
    <w:rsid w:val="00845AE0"/>
    <w:rsid w:val="008564DA"/>
    <w:rsid w:val="00862B7D"/>
    <w:rsid w:val="0087740C"/>
    <w:rsid w:val="00882489"/>
    <w:rsid w:val="00884F2A"/>
    <w:rsid w:val="00894E70"/>
    <w:rsid w:val="00894F07"/>
    <w:rsid w:val="00897F6D"/>
    <w:rsid w:val="008A7B7B"/>
    <w:rsid w:val="008B28F1"/>
    <w:rsid w:val="008C3C65"/>
    <w:rsid w:val="008C509A"/>
    <w:rsid w:val="008E4262"/>
    <w:rsid w:val="008F0278"/>
    <w:rsid w:val="009015A5"/>
    <w:rsid w:val="00904AEA"/>
    <w:rsid w:val="009208D8"/>
    <w:rsid w:val="00922288"/>
    <w:rsid w:val="00922A59"/>
    <w:rsid w:val="00926321"/>
    <w:rsid w:val="009263F9"/>
    <w:rsid w:val="00936F46"/>
    <w:rsid w:val="0094289E"/>
    <w:rsid w:val="00946822"/>
    <w:rsid w:val="0095119C"/>
    <w:rsid w:val="009574B5"/>
    <w:rsid w:val="009604FD"/>
    <w:rsid w:val="00963E81"/>
    <w:rsid w:val="009648F8"/>
    <w:rsid w:val="00974037"/>
    <w:rsid w:val="00976809"/>
    <w:rsid w:val="00977C67"/>
    <w:rsid w:val="00977D2C"/>
    <w:rsid w:val="00982E03"/>
    <w:rsid w:val="009855FF"/>
    <w:rsid w:val="00991EF5"/>
    <w:rsid w:val="00993588"/>
    <w:rsid w:val="00996ADC"/>
    <w:rsid w:val="0099729F"/>
    <w:rsid w:val="009A75B9"/>
    <w:rsid w:val="009A792A"/>
    <w:rsid w:val="009A7CA8"/>
    <w:rsid w:val="009B112E"/>
    <w:rsid w:val="009C1106"/>
    <w:rsid w:val="009C7A01"/>
    <w:rsid w:val="009D01E5"/>
    <w:rsid w:val="009D5E3C"/>
    <w:rsid w:val="009E78A7"/>
    <w:rsid w:val="009F3884"/>
    <w:rsid w:val="00A06B8C"/>
    <w:rsid w:val="00A1682E"/>
    <w:rsid w:val="00A169FB"/>
    <w:rsid w:val="00A20E84"/>
    <w:rsid w:val="00A26D1F"/>
    <w:rsid w:val="00A31821"/>
    <w:rsid w:val="00A458CA"/>
    <w:rsid w:val="00A47BCB"/>
    <w:rsid w:val="00A50031"/>
    <w:rsid w:val="00A60778"/>
    <w:rsid w:val="00A65C2F"/>
    <w:rsid w:val="00A6656D"/>
    <w:rsid w:val="00A70E68"/>
    <w:rsid w:val="00A72F73"/>
    <w:rsid w:val="00A81ADF"/>
    <w:rsid w:val="00A85911"/>
    <w:rsid w:val="00A93552"/>
    <w:rsid w:val="00A971B5"/>
    <w:rsid w:val="00A9736E"/>
    <w:rsid w:val="00A97A3F"/>
    <w:rsid w:val="00AA04C9"/>
    <w:rsid w:val="00AA5734"/>
    <w:rsid w:val="00AA7C1C"/>
    <w:rsid w:val="00AB34B9"/>
    <w:rsid w:val="00AD0F98"/>
    <w:rsid w:val="00AD1CC4"/>
    <w:rsid w:val="00AD2B5D"/>
    <w:rsid w:val="00AD3E6F"/>
    <w:rsid w:val="00AD5051"/>
    <w:rsid w:val="00AD534B"/>
    <w:rsid w:val="00AD7A5E"/>
    <w:rsid w:val="00AE04C6"/>
    <w:rsid w:val="00AE0B5D"/>
    <w:rsid w:val="00AE44A4"/>
    <w:rsid w:val="00AE4608"/>
    <w:rsid w:val="00AE710F"/>
    <w:rsid w:val="00AF3F90"/>
    <w:rsid w:val="00AF5F7C"/>
    <w:rsid w:val="00B0298F"/>
    <w:rsid w:val="00B04D36"/>
    <w:rsid w:val="00B04F92"/>
    <w:rsid w:val="00B10B3A"/>
    <w:rsid w:val="00B145B6"/>
    <w:rsid w:val="00B16B1E"/>
    <w:rsid w:val="00B21CA1"/>
    <w:rsid w:val="00B22059"/>
    <w:rsid w:val="00B24CDD"/>
    <w:rsid w:val="00B32587"/>
    <w:rsid w:val="00B35720"/>
    <w:rsid w:val="00B43122"/>
    <w:rsid w:val="00B4454C"/>
    <w:rsid w:val="00B5403E"/>
    <w:rsid w:val="00B63A3E"/>
    <w:rsid w:val="00B71459"/>
    <w:rsid w:val="00B80377"/>
    <w:rsid w:val="00B85515"/>
    <w:rsid w:val="00B868F9"/>
    <w:rsid w:val="00B94BFA"/>
    <w:rsid w:val="00B95DDF"/>
    <w:rsid w:val="00BA0F9D"/>
    <w:rsid w:val="00BA146C"/>
    <w:rsid w:val="00BA1629"/>
    <w:rsid w:val="00BA5875"/>
    <w:rsid w:val="00BB27B2"/>
    <w:rsid w:val="00BB4F0C"/>
    <w:rsid w:val="00BB76CB"/>
    <w:rsid w:val="00BC6D27"/>
    <w:rsid w:val="00BC7DF1"/>
    <w:rsid w:val="00BD080E"/>
    <w:rsid w:val="00BD489B"/>
    <w:rsid w:val="00BD4F2E"/>
    <w:rsid w:val="00BE23BA"/>
    <w:rsid w:val="00BE7771"/>
    <w:rsid w:val="00BF2ED4"/>
    <w:rsid w:val="00BF3B65"/>
    <w:rsid w:val="00BF5BFD"/>
    <w:rsid w:val="00C22134"/>
    <w:rsid w:val="00C224B9"/>
    <w:rsid w:val="00C35E2B"/>
    <w:rsid w:val="00C3651F"/>
    <w:rsid w:val="00C37F8A"/>
    <w:rsid w:val="00C42142"/>
    <w:rsid w:val="00C4442E"/>
    <w:rsid w:val="00C475B7"/>
    <w:rsid w:val="00C530F8"/>
    <w:rsid w:val="00C54EBA"/>
    <w:rsid w:val="00C55895"/>
    <w:rsid w:val="00C63188"/>
    <w:rsid w:val="00C65386"/>
    <w:rsid w:val="00C65DD9"/>
    <w:rsid w:val="00C73530"/>
    <w:rsid w:val="00C76407"/>
    <w:rsid w:val="00C81CEB"/>
    <w:rsid w:val="00C858F3"/>
    <w:rsid w:val="00C90292"/>
    <w:rsid w:val="00C9106B"/>
    <w:rsid w:val="00C97EC6"/>
    <w:rsid w:val="00CA1AE4"/>
    <w:rsid w:val="00CC0BDD"/>
    <w:rsid w:val="00CC1847"/>
    <w:rsid w:val="00CC4E9F"/>
    <w:rsid w:val="00CD18FB"/>
    <w:rsid w:val="00CE3567"/>
    <w:rsid w:val="00CE6480"/>
    <w:rsid w:val="00CF0F91"/>
    <w:rsid w:val="00D01605"/>
    <w:rsid w:val="00D07685"/>
    <w:rsid w:val="00D1611F"/>
    <w:rsid w:val="00D170E6"/>
    <w:rsid w:val="00D30E5F"/>
    <w:rsid w:val="00D34C0B"/>
    <w:rsid w:val="00D437E1"/>
    <w:rsid w:val="00D44820"/>
    <w:rsid w:val="00D518B6"/>
    <w:rsid w:val="00D556FC"/>
    <w:rsid w:val="00D650D2"/>
    <w:rsid w:val="00D72820"/>
    <w:rsid w:val="00D74110"/>
    <w:rsid w:val="00D75BC2"/>
    <w:rsid w:val="00D8103C"/>
    <w:rsid w:val="00D81E0C"/>
    <w:rsid w:val="00D821DE"/>
    <w:rsid w:val="00D8598D"/>
    <w:rsid w:val="00D87F4B"/>
    <w:rsid w:val="00D92C39"/>
    <w:rsid w:val="00D9764E"/>
    <w:rsid w:val="00DA5B36"/>
    <w:rsid w:val="00DB43D3"/>
    <w:rsid w:val="00DB56BF"/>
    <w:rsid w:val="00DC01E7"/>
    <w:rsid w:val="00DC4DFC"/>
    <w:rsid w:val="00DC5759"/>
    <w:rsid w:val="00DD247F"/>
    <w:rsid w:val="00DE3772"/>
    <w:rsid w:val="00E10794"/>
    <w:rsid w:val="00E13464"/>
    <w:rsid w:val="00E13C9F"/>
    <w:rsid w:val="00E146CB"/>
    <w:rsid w:val="00E17000"/>
    <w:rsid w:val="00E239F3"/>
    <w:rsid w:val="00E26A46"/>
    <w:rsid w:val="00E3206B"/>
    <w:rsid w:val="00E45B59"/>
    <w:rsid w:val="00E539F3"/>
    <w:rsid w:val="00E53DE7"/>
    <w:rsid w:val="00E5476F"/>
    <w:rsid w:val="00E678BB"/>
    <w:rsid w:val="00E727F8"/>
    <w:rsid w:val="00E73BE0"/>
    <w:rsid w:val="00E73DF5"/>
    <w:rsid w:val="00E749B8"/>
    <w:rsid w:val="00E8211F"/>
    <w:rsid w:val="00E9024D"/>
    <w:rsid w:val="00EA4624"/>
    <w:rsid w:val="00EA58AF"/>
    <w:rsid w:val="00EB17D2"/>
    <w:rsid w:val="00EB732D"/>
    <w:rsid w:val="00EC7F4C"/>
    <w:rsid w:val="00ED39D7"/>
    <w:rsid w:val="00ED757E"/>
    <w:rsid w:val="00EE017B"/>
    <w:rsid w:val="00EE4ED8"/>
    <w:rsid w:val="00EE4FF6"/>
    <w:rsid w:val="00EF164A"/>
    <w:rsid w:val="00EF3046"/>
    <w:rsid w:val="00EF53EF"/>
    <w:rsid w:val="00EF6FAB"/>
    <w:rsid w:val="00F00C44"/>
    <w:rsid w:val="00F031DD"/>
    <w:rsid w:val="00F0763E"/>
    <w:rsid w:val="00F12691"/>
    <w:rsid w:val="00F13FE8"/>
    <w:rsid w:val="00F20EF3"/>
    <w:rsid w:val="00F326B5"/>
    <w:rsid w:val="00F34615"/>
    <w:rsid w:val="00F36322"/>
    <w:rsid w:val="00F43641"/>
    <w:rsid w:val="00F442A0"/>
    <w:rsid w:val="00F51453"/>
    <w:rsid w:val="00F540E1"/>
    <w:rsid w:val="00F54768"/>
    <w:rsid w:val="00F5702D"/>
    <w:rsid w:val="00F64E9F"/>
    <w:rsid w:val="00F65E50"/>
    <w:rsid w:val="00F675AF"/>
    <w:rsid w:val="00F77E72"/>
    <w:rsid w:val="00F77F24"/>
    <w:rsid w:val="00F806A7"/>
    <w:rsid w:val="00F81E8B"/>
    <w:rsid w:val="00F82E75"/>
    <w:rsid w:val="00F9490F"/>
    <w:rsid w:val="00F94CB2"/>
    <w:rsid w:val="00F95EAF"/>
    <w:rsid w:val="00F9719B"/>
    <w:rsid w:val="00F9794A"/>
    <w:rsid w:val="00FA49ED"/>
    <w:rsid w:val="00FD119C"/>
    <w:rsid w:val="00FD4E29"/>
    <w:rsid w:val="00FE34DC"/>
    <w:rsid w:val="00FE44D3"/>
    <w:rsid w:val="00FF2585"/>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BalloonText">
    <w:name w:val="Balloon Text"/>
    <w:basedOn w:val="Normal"/>
    <w:link w:val="BalloonTextChar"/>
    <w:uiPriority w:val="99"/>
    <w:semiHidden/>
    <w:unhideWhenUsed/>
    <w:rsid w:val="00B029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98F"/>
    <w:rPr>
      <w:rFonts w:ascii="Segoe UI" w:hAnsi="Segoe UI" w:cs="Segoe UI"/>
      <w:sz w:val="18"/>
      <w:szCs w:val="18"/>
    </w:rPr>
  </w:style>
  <w:style w:type="paragraph" w:customStyle="1" w:styleId="pf0">
    <w:name w:val="pf0"/>
    <w:basedOn w:val="Normal"/>
    <w:rsid w:val="0033605E"/>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395052"/>
    <w:pPr>
      <w:spacing w:after="160" w:line="240" w:lineRule="auto"/>
    </w:pPr>
    <w:rPr>
      <w:sz w:val="20"/>
      <w:szCs w:val="20"/>
    </w:rPr>
  </w:style>
  <w:style w:type="character" w:customStyle="1" w:styleId="CommentTextChar">
    <w:name w:val="Comment Text Char"/>
    <w:basedOn w:val="DefaultParagraphFont"/>
    <w:link w:val="CommentText"/>
    <w:uiPriority w:val="99"/>
    <w:rsid w:val="0039505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C1E3A-B30A-4128-92DB-6017369C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2565</Words>
  <Characters>14624</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2024-03-27T05:46:00Z</cp:lastPrinted>
  <dcterms:created xsi:type="dcterms:W3CDTF">2024-08-15T14:43:00Z</dcterms:created>
  <dcterms:modified xsi:type="dcterms:W3CDTF">2024-08-15T14:43:00Z</dcterms:modified>
</cp:coreProperties>
</file>