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D58" w:rsidRPr="00916690" w:rsidRDefault="00F44D58" w:rsidP="00EF6F89">
      <w:pPr>
        <w:spacing w:after="0" w:line="360" w:lineRule="auto"/>
        <w:ind w:left="1134" w:right="850" w:firstLine="709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91669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ՀԻՄՆԱՎՈՐՈՒՄ</w:t>
      </w:r>
    </w:p>
    <w:p w:rsidR="00F44D58" w:rsidRPr="00916690" w:rsidRDefault="00F44D58" w:rsidP="00EF6F89">
      <w:pPr>
        <w:spacing w:after="0" w:line="360" w:lineRule="auto"/>
        <w:ind w:left="1134" w:right="850" w:firstLine="709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ՀԱՆՐԱՊՏՈՒԹՅԱՆ ԿԱՌԱՎԱՐՈՒԹՅԱՆ 2011 ԹՎԱԿԱՆԻ ՀՈՒՆԻՍԻ 30 N978-Ն ՈՐՈՇՄԱՆ ՄԵՋ ՓՈՓՈԽՈՒԹՅՈՒՆՆԵՐ ԵՎ ԼՐԱՑՈՒՄՆԵՐ ԿԱՏԱՐԵԼՈՒ ՄԱՍԻՆ</w:t>
      </w:r>
    </w:p>
    <w:p w:rsidR="00F44D58" w:rsidRPr="00916690" w:rsidRDefault="00AA49D5" w:rsidP="006A3A0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eastAsia="Calibri" w:hAnsi="GHEA Grapalat"/>
          <w:b/>
          <w:bCs/>
          <w:lang w:val="hy-AM"/>
        </w:rPr>
      </w:pPr>
      <w:r w:rsidRPr="00916690">
        <w:rPr>
          <w:rFonts w:ascii="Calibri" w:hAnsi="Calibri" w:cs="Calibri"/>
          <w:b/>
          <w:color w:val="000000"/>
          <w:sz w:val="18"/>
          <w:szCs w:val="18"/>
          <w:lang w:val="hy-AM"/>
        </w:rPr>
        <w:t>   </w:t>
      </w:r>
    </w:p>
    <w:p w:rsidR="00F44D58" w:rsidRPr="00916690" w:rsidRDefault="00AA49D5" w:rsidP="006D474E">
      <w:pPr>
        <w:pStyle w:val="ListParagraph"/>
        <w:numPr>
          <w:ilvl w:val="0"/>
          <w:numId w:val="9"/>
        </w:numPr>
        <w:shd w:val="clear" w:color="auto" w:fill="FFFFFF"/>
        <w:tabs>
          <w:tab w:val="left" w:pos="990"/>
        </w:tabs>
        <w:spacing w:after="0" w:line="360" w:lineRule="auto"/>
        <w:ind w:right="85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</w:t>
      </w:r>
      <w:r w:rsidR="00F44D58"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րավական ակտի ընդունման անհրաժեշտությունը</w:t>
      </w:r>
      <w:r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04A79"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 նպատակը</w:t>
      </w:r>
    </w:p>
    <w:p w:rsidR="00A36C3A" w:rsidRPr="00916690" w:rsidRDefault="00967EBA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67EB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967EBA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անրապտության կառավարության 2011 թվականի հունիսի 30 N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967EBA">
        <w:rPr>
          <w:rFonts w:ascii="GHEA Grapalat" w:eastAsia="Calibri" w:hAnsi="GHEA Grapalat" w:cs="Times New Roman"/>
          <w:bCs/>
          <w:sz w:val="24"/>
          <w:szCs w:val="24"/>
          <w:lang w:val="hy-AM"/>
        </w:rPr>
        <w:t>978-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A36C3A"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րոշման մեջ փոփոխություններ և լրացումներ կատարելը պայմանավորված է  կրթության որակի զարգացման միտումներին և </w:t>
      </w:r>
      <w:r w:rsidRPr="00967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</w:t>
      </w:r>
      <w:r w:rsidRPr="009166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36C3A" w:rsidRPr="00916690">
        <w:rPr>
          <w:rFonts w:ascii="GHEA Grapalat" w:eastAsia="Calibri" w:hAnsi="GHEA Grapalat" w:cs="Times New Roman"/>
          <w:sz w:val="24"/>
          <w:szCs w:val="24"/>
          <w:lang w:val="hy-AM"/>
        </w:rPr>
        <w:t>դրույթներին հավատարմագրման գործընթացների համապատասխանեցմամբ։</w:t>
      </w:r>
    </w:p>
    <w:p w:rsidR="00895494" w:rsidRPr="00916690" w:rsidRDefault="00A23C32" w:rsidP="006D474E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ind w:left="1166" w:right="706" w:firstLine="547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Ներկա</w:t>
      </w:r>
      <w:r w:rsidR="00895494" w:rsidRPr="009166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իրավիճակը և </w:t>
      </w:r>
      <w:r w:rsidR="00B52F7A" w:rsidRPr="009166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առկա </w:t>
      </w:r>
      <w:r w:rsidR="00400C75" w:rsidRPr="0091669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խնդիրները ու</w:t>
      </w:r>
      <w:r w:rsidR="00400C75" w:rsidRPr="00916690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 xml:space="preserve"> առաջարկվող լուծումները</w:t>
      </w:r>
    </w:p>
    <w:p w:rsidR="009E7FC8" w:rsidRPr="00916690" w:rsidRDefault="009E7FC8" w:rsidP="006D474E">
      <w:pPr>
        <w:shd w:val="clear" w:color="auto" w:fill="FFFFFF"/>
        <w:tabs>
          <w:tab w:val="left" w:pos="990"/>
        </w:tabs>
        <w:spacing w:after="0" w:line="360" w:lineRule="auto"/>
        <w:ind w:left="1166" w:right="706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>Հավատարմագրման կարգում վերջին փոփոխությունները կատարվել են 2014 թվականին։ 10 տարիների ընթացքում հավատարագրման գործընթացներ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իրականացման, միջազգային փորձի ուսումնասիրության և տեղայնացման արդյունքում անհրաժեշտություն է առաջացել կատարել 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>ընթացակարգային և բովանդակային փոփոխություններ, որոնց միջանկյալ կարգավորումը հրատապ է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որոնք մասնավորապես վերաբերում են 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արհեստագործական և 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միջին մասնագիտական 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կրթական ծրագրի իրականացնող 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ուսումնական հաստատությունների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>՝ մասնագիտական ուսումնական հաստատությունների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25F37">
        <w:rPr>
          <w:rFonts w:ascii="GHEA Grapalat" w:eastAsia="Times New Roman" w:hAnsi="GHEA Grapalat" w:cs="Times New Roman"/>
          <w:sz w:val="24"/>
          <w:szCs w:val="24"/>
          <w:lang w:val="hy-AM"/>
        </w:rPr>
        <w:t>ՄՈՒՀ</w:t>
      </w: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>) հավատարմագրման գործընթացների ժամկետներին, բովանդակությանը և մոտեցումներին։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Հավատարմագրման գործընթացներում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</w:t>
      </w: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հաստատությունների մասով ի հայտ եկած խնդիրները պայմանականորեն բաժանվում են բովանդակային և ընթացակարգային խնդիրների։</w:t>
      </w:r>
    </w:p>
    <w:p w:rsidR="00D63641" w:rsidRPr="0022282F" w:rsidRDefault="00D63641" w:rsidP="0022282F">
      <w:pPr>
        <w:pStyle w:val="ListParagraph"/>
        <w:numPr>
          <w:ilvl w:val="0"/>
          <w:numId w:val="11"/>
        </w:numPr>
        <w:spacing w:after="0" w:line="360" w:lineRule="auto"/>
        <w:ind w:right="70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22282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Բովանդակային խնդիրներ՝ </w:t>
      </w:r>
    </w:p>
    <w:p w:rsidR="00113E95" w:rsidRPr="00967EBA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ՀՀ-ում բուհերի և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հավատարմագրման ժամկետներ</w:t>
      </w:r>
      <w:r w:rsidR="00113E95" w:rsidRPr="00967EBA">
        <w:rPr>
          <w:rFonts w:ascii="GHEA Grapalat" w:eastAsia="Calibri" w:hAnsi="GHEA Grapalat" w:cs="Times New Roman"/>
          <w:sz w:val="24"/>
          <w:szCs w:val="24"/>
          <w:lang w:val="hy-AM"/>
        </w:rPr>
        <w:t>ը սահմանված է ընդհանրական և որոշումներ կայացնելիս առաջանում են տարակարծություններ: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D63641" w:rsidRPr="00967EBA" w:rsidRDefault="0088312F" w:rsidP="0022282F">
      <w:pPr>
        <w:spacing w:after="0" w:line="360" w:lineRule="auto"/>
        <w:ind w:left="1166" w:right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sz w:val="24"/>
          <w:szCs w:val="24"/>
          <w:lang w:val="hy-AM"/>
        </w:rPr>
        <w:t xml:space="preserve">       </w:t>
      </w:r>
      <w:r w:rsidR="0022282F" w:rsidRPr="0088312F">
        <w:rPr>
          <w:rFonts w:ascii="GHEA Grapalat" w:eastAsia="Calibri" w:hAnsi="GHEA Grapalat" w:cs="Cambria Math"/>
          <w:sz w:val="24"/>
          <w:szCs w:val="24"/>
          <w:lang w:val="hy-AM"/>
        </w:rPr>
        <w:t>ա)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="00125F37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մատուցվող կրթական ծառայությունները պետք է լինեն ճկուն՝ անմիջականորեն ապահովելով աշխատաշուկայի 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պահանջմունքները։  ՄԿՈՒ-աշխատաշուկա սերտ կապը ստիպում է, որ կրթական ծրագրերը, կառավարման մոտեցումները արագորեն փոփոխվեն։ Հետևաբար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հավատարմագրման ժամկետները ևս պետք է լինեն արդարացված և չլինեն անհիմն երկար, դրանով իսկ նպաստելով կրթական առկա խնդիրների բացահայտմանը և ժամանակին համահունչ խորհրդատվությունների տրամադրմանը։ </w:t>
      </w:r>
    </w:p>
    <w:p w:rsidR="00D63641" w:rsidRPr="00967EBA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Բայց միևնույն ժամանակ հաշվի առնելով, որ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մեծ մասը պետական հաստատություններ են և հավատարագրումներն իրականացվում են պետական բյուջեի միջոցների հաշվին, ուստի կարգում առաջարկ</w:t>
      </w:r>
      <w:r w:rsidR="00792979" w:rsidRPr="00967EBA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792979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="00792979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եք 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>տարբերակ</w:t>
      </w:r>
      <w:r w:rsidR="00792979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սահմանվել է, որ դեպքում ինչ ժամկետով է տրամադրվում և ինչ պայմանով</w:t>
      </w:r>
      <w:r w:rsidRPr="00967EBA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D63641" w:rsidRPr="00967EBA" w:rsidRDefault="00C00D02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բ</w:t>
      </w:r>
      <w:r w:rsidR="0088312F" w:rsidRPr="0088312F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Բացի այդ, 2 տարի պայմանական հավատարմագրման գործընթացը անվերջ ձգվում էր, իսկ 1-ին ցիկլի փակումը դառնում է անիրատեսական՝ հաշվի առնելով պետական ֆինանսավորմամբ տարեկան հավատարմագրվող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="00125F37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63641" w:rsidRPr="00967EBA">
        <w:rPr>
          <w:rFonts w:ascii="GHEA Grapalat" w:eastAsia="Calibri" w:hAnsi="GHEA Grapalat" w:cs="Times New Roman"/>
          <w:sz w:val="24"/>
          <w:szCs w:val="24"/>
          <w:lang w:val="hy-AM"/>
        </w:rPr>
        <w:t>թիվը։</w:t>
      </w:r>
    </w:p>
    <w:p w:rsidR="00D63641" w:rsidRPr="00967EBA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67EBA">
        <w:rPr>
          <w:rFonts w:ascii="GHEA Grapalat" w:eastAsia="Calibri" w:hAnsi="GHEA Grapalat" w:cs="Sylfaen"/>
          <w:sz w:val="24"/>
          <w:szCs w:val="24"/>
          <w:lang w:val="hy-AM"/>
        </w:rPr>
        <w:t>Հավատարմագրման կարգի 26-րդ կետը ճանաչել ուժը կորցրած, քանի որ «Պետական տուրքի մասին» ՀՀ օրենքով սահմանված տուրքի դրույքաչափերը կիրառելի է եղել այն ժամանակ, երբ հավատարմագրման գործընթացներն իրականացրել է ՀՀ կրթության և գիտության նախարարությունը ՀՀ կառավարության 2000թ</w:t>
      </w:r>
      <w:r w:rsidRPr="00967EB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67EBA">
        <w:rPr>
          <w:rFonts w:ascii="GHEA Grapalat" w:eastAsia="Calibri" w:hAnsi="GHEA Grapalat" w:cs="Sylfaen"/>
          <w:sz w:val="24"/>
          <w:szCs w:val="24"/>
          <w:lang w:val="hy-AM"/>
        </w:rPr>
        <w:t xml:space="preserve"> N 372 որոշմամբ սահմանված կարգով։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67EBA">
        <w:rPr>
          <w:rFonts w:ascii="GHEA Grapalat" w:eastAsia="Calibri" w:hAnsi="GHEA Grapalat" w:cs="Sylfaen"/>
          <w:sz w:val="24"/>
          <w:szCs w:val="24"/>
          <w:lang w:val="hy-AM"/>
        </w:rPr>
        <w:t>2008 թվականի «Մասնագիտական կրթության որակի ապահովման ազգային կենտրոն» հիմնադրամի (ՈԱԱԿ) ստեղծումից հետո, պետական հավատարմագրման կազմակերպման և իրականացման</w:t>
      </w:r>
      <w:r w:rsidRPr="00916690">
        <w:rPr>
          <w:rFonts w:ascii="GHEA Grapalat" w:eastAsia="Calibri" w:hAnsi="GHEA Grapalat" w:cs="Sylfaen"/>
          <w:sz w:val="24"/>
          <w:szCs w:val="24"/>
          <w:lang w:val="hy-AM"/>
        </w:rPr>
        <w:t xml:space="preserve"> գործառույթը փոխանցվեց ՈԱԱԿ-ին, որը բխում էր նաև Բոլոնյան համակարգին միանալու Հայաստանի Հանրապետության պարտավորություններից, մասնավորապես Բեռլինի և Բրյուգեի կոմյունիկեներից, որտեղ սահմանվում է, որ անդամ երկրները պետք է ունենան լիազոր մարմնից անկախ որակի ապահովման և հավատարմագրման կառույցներ։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16690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2011թ</w:t>
      </w:r>
      <w:r w:rsidRPr="0091669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16690">
        <w:rPr>
          <w:rFonts w:ascii="GHEA Grapalat" w:eastAsia="Calibri" w:hAnsi="GHEA Grapalat" w:cs="Cambria Math"/>
          <w:sz w:val="24"/>
          <w:szCs w:val="24"/>
          <w:lang w:val="hy-AM"/>
        </w:rPr>
        <w:t xml:space="preserve"> N 978-Ն որոշմամբ հաստատված</w:t>
      </w:r>
      <w:r w:rsidRPr="00916690">
        <w:rPr>
          <w:rFonts w:ascii="GHEA Grapalat" w:eastAsia="Calibri" w:hAnsi="GHEA Grapalat" w:cs="Sylfaen"/>
          <w:sz w:val="24"/>
          <w:szCs w:val="24"/>
          <w:lang w:val="hy-AM"/>
        </w:rPr>
        <w:t xml:space="preserve"> կարգով սահմանվեց, որ հավատարմագրման ծառայությունները վճարովի են և դրա իրականացման համար կնքվում </w:t>
      </w:r>
      <w:r w:rsidRPr="00916690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է վճարովի մատուցման պայմանագիր, որն էլ ենթադրում է, որ ավելորդ է արդեն հավատարմագրման անցկացման և վկայականի տրամադրման համար առանձին տուրքի գանձումը։ Հավատարմագրման կարգում նման կարգավորումները հանգեցնում են ներքին կոլիզիայի, սակայն ֆորմալ առումով 26-րդ կետը համապատասխանում է «Պետական տուրքի մասին» ՀՀ օրենքի և կրթության ոլորտը կարգավորող օրենքների պահանջներին։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lang w:val="hy-AM"/>
        </w:rPr>
      </w:pPr>
      <w:r w:rsidRPr="00916690">
        <w:rPr>
          <w:rFonts w:ascii="GHEA Grapalat" w:eastAsia="Calibri" w:hAnsi="GHEA Grapalat" w:cs="Sylfaen"/>
          <w:sz w:val="24"/>
          <w:szCs w:val="24"/>
          <w:lang w:val="hy-AM"/>
        </w:rPr>
        <w:t xml:space="preserve">Այնուամենայնիվ, եթե նույնիսկ այս դրույթը մնա, այն ի սկզբանե չի գործել, քանի որ հավատարմագրման հարաբերություններում լիազոր մարմինը առնչվում է միայն պետական հավատարմագիրը ստորագրելով։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է, որ բոլոր պետական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="00125F37" w:rsidRPr="00967EB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>հավատարմագրվեն մինչև 2025, որպեսզի կարողանանք ապահովել 2-րդ ցիկլի մեկնարկը։ Ցիկլերի ապահովումը հնարավորություն կտա որակի կառույցին գնահատելու ցիկլից ցիկլ կատարվող հավատարմագրումների արդյունքները, տրամադրել ժամանակին համահունչ խորհրդատվություններ։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 վերաբերում է կարգի 52-րդ և 53-րդ կետերին, ապա դրանք իրենց գոյությամբ խաթարում են փորձագիտական խմբի և հավատարմագրման հանձնաժողովի անկախությունը, քանի որ ՈԱԱԿ աշխատակազմը իրավունք չունի եզրակացություն կազմել անկախ փորձագիտական զեկույցի վերաբերյալ։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Կարգի անցումային դրույթներ նոր բաժնում առաջարկվում է նաև գործող կարգով արդեն 2 տարի ժամկետով պայմանական հավատարմարում ստացած </w:t>
      </w:r>
      <w:r w:rsidR="00125F37">
        <w:rPr>
          <w:rFonts w:ascii="GHEA Grapalat" w:eastAsia="Calibri" w:hAnsi="GHEA Grapalat" w:cs="Times New Roman"/>
          <w:sz w:val="24"/>
          <w:szCs w:val="24"/>
          <w:lang w:val="hy-AM"/>
        </w:rPr>
        <w:t>մասնագիտական ուսումնական հաստատությունների</w:t>
      </w: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հավատարմագրման նոր մոտեցումներ՝ նպատակ ունենալով ապահովելու հավատարմագրման առաջին ցիկլի ավարտը 2025թ։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Ընթացակարգային խնդիրներ՝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>Հավատարմագրման կարգի 3</w:t>
      </w:r>
      <w:r w:rsidRPr="0091669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 կետը կորցրել է արդիականությունը ժամկետով պայմանավորված։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12.5-րդ և 12.7 կետերը ևս կորցրել են իրենց արդիականությունը, քանի որ առաջարկվող նոր մոտեցումներին չեն համապատասխանում։ </w:t>
      </w:r>
    </w:p>
    <w:p w:rsidR="00D63641" w:rsidRPr="00916690" w:rsidRDefault="00D63641" w:rsidP="006D474E">
      <w:pPr>
        <w:spacing w:after="0" w:line="360" w:lineRule="auto"/>
        <w:ind w:left="1166" w:right="706" w:firstLine="54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Calibri" w:hAnsi="GHEA Grapalat" w:cs="Times New Roman"/>
          <w:sz w:val="24"/>
          <w:szCs w:val="24"/>
          <w:lang w:val="hy-AM"/>
        </w:rPr>
        <w:t>Առաջարկվում է ուժը կորցրաճ ճանաչել 26-րդ կետը, քանի որ այդ դրույթը երբեք չի կիրառվել ու դրա դիմաց պետական տուրք չի գանձվել, քանի որ վկայականի տպման և տրամադրման ծախսերն իրականացնում է ՈԱԱԿ-ը։ Մոտեցումը կարգի էությունից չէր բխում։</w:t>
      </w:r>
    </w:p>
    <w:p w:rsidR="00F44D58" w:rsidRPr="00916690" w:rsidRDefault="00F44D58" w:rsidP="006D474E">
      <w:pPr>
        <w:shd w:val="clear" w:color="auto" w:fill="FFFFFF"/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Ուսումնական հաստատությունների հավատարման գործընթացի ընթացքում վեր են հանվել այն խնդիրները, որոնք ունեն կարգավորման կարիք և սույն որոշման նախագծով առաջարկվող փոփոխություններով նախատեսվում է կարգավորել վերոնշյալ խնդիրները և հավատարմագրման գործընթացը դարձնել առավել ճկուն և արդյունավետ:</w:t>
      </w:r>
      <w:r w:rsidRPr="00916690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F44D58" w:rsidRPr="00916690" w:rsidRDefault="00D2787D" w:rsidP="006D474E">
      <w:pPr>
        <w:pStyle w:val="ListParagraph"/>
        <w:shd w:val="clear" w:color="auto" w:fill="FFFFFF"/>
        <w:spacing w:after="0" w:line="360" w:lineRule="auto"/>
        <w:ind w:left="1701" w:right="85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</w:t>
      </w:r>
      <w:r w:rsidR="00C0271F"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. </w:t>
      </w:r>
      <w:r w:rsidR="00F44D58" w:rsidRPr="0091669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Տվյալ բնագավառում իրականացվող քաղաքականությունը</w:t>
      </w:r>
    </w:p>
    <w:p w:rsidR="00F44D58" w:rsidRPr="00967EBA" w:rsidRDefault="00F44D58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նախագծի ընդունման դեպքում նախնական մասնագիտական (արհեստագործական) և միջին մասնագիտական կրթական համակարգում ներկ</w:t>
      </w: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>այումս տարվող քաղաքականության փոփոխություն</w:t>
      </w:r>
      <w:r w:rsidRPr="00967EB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67EBA">
        <w:rPr>
          <w:rFonts w:ascii="GHEA Grapalat" w:eastAsia="Times New Roman" w:hAnsi="GHEA Grapalat" w:cs="GHEA Grapalat"/>
          <w:sz w:val="24"/>
          <w:szCs w:val="24"/>
          <w:lang w:val="hy-AM"/>
        </w:rPr>
        <w:t>չի</w:t>
      </w: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67EBA">
        <w:rPr>
          <w:rFonts w:ascii="GHEA Grapalat" w:eastAsia="Times New Roman" w:hAnsi="GHEA Grapalat" w:cs="GHEA Grapalat"/>
          <w:sz w:val="24"/>
          <w:szCs w:val="24"/>
          <w:lang w:val="hy-AM"/>
        </w:rPr>
        <w:t>ակնկալվում</w:t>
      </w: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F44D58" w:rsidRPr="00967EBA" w:rsidRDefault="00D2787D" w:rsidP="006D474E">
      <w:pPr>
        <w:shd w:val="clear" w:color="auto" w:fill="FFFFFF"/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7E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="00C0271F" w:rsidRPr="00967E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. </w:t>
      </w:r>
      <w:r w:rsidR="00F24E55" w:rsidRPr="00967E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44D58" w:rsidRPr="00967E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 և անձինք</w:t>
      </w:r>
    </w:p>
    <w:p w:rsidR="00F44D58" w:rsidRPr="00967EBA" w:rsidRDefault="00F44D58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որոշման նախագիծը մշակվել է ՀՀ կրթության, գիտության, մշակույթի և սպորտի նախարարության կողմից:</w:t>
      </w:r>
      <w:r w:rsidRPr="00967EB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</w:p>
    <w:p w:rsidR="00D2787D" w:rsidRPr="00967EBA" w:rsidRDefault="00D2787D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6690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>5</w:t>
      </w:r>
      <w:r w:rsidR="00312B41" w:rsidRPr="00916690">
        <w:rPr>
          <w:rFonts w:ascii="GHEA Grapalat" w:eastAsia="Times New Roman" w:hAnsi="GHEA Grapalat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. </w:t>
      </w:r>
      <w:r w:rsidRPr="00967EBA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Ակնկալվող արդյունքը</w:t>
      </w:r>
    </w:p>
    <w:p w:rsidR="00D2787D" w:rsidRPr="00967EBA" w:rsidRDefault="00D2787D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7EBA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Փոփոխությունների արդյունքում կունենանք ժամանակի կրթական քաղաքականությանը համահունչ մոտեցումներ որակի արտաքին գնահատման մասով, արհեստագործական և միջին մասնագիտական կրթության առավել ճկուն համակարգ։</w:t>
      </w:r>
    </w:p>
    <w:p w:rsidR="00F44D58" w:rsidRPr="00CD6257" w:rsidRDefault="00F44D58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967EBA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CD625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«Կապը ռազմավարական փաստաթղթերի հետ. Հայաստանի վերափոխման ռազմավարություն 2050, Կառավարության 2021-2026թթ.</w:t>
      </w:r>
      <w:r w:rsidRPr="00CD6257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Pr="00CD625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ծրա</w:t>
      </w:r>
      <w:r w:rsidRPr="00CD625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գիր, ոլորտային և/կամ այլ ռազմավարություններ».</w:t>
      </w:r>
    </w:p>
    <w:p w:rsidR="00967EBA" w:rsidRDefault="00967EBA" w:rsidP="006A3A02">
      <w:pPr>
        <w:tabs>
          <w:tab w:val="left" w:pos="990"/>
          <w:tab w:val="left" w:pos="1498"/>
        </w:tabs>
        <w:spacing w:line="360" w:lineRule="auto"/>
        <w:ind w:left="1134" w:right="85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F45502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</w:t>
      </w:r>
      <w:r w:rsidRPr="00967E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</w:t>
      </w:r>
      <w:r w:rsidRPr="009166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հաստատելու մասին» օրենքից բխող գործողությունների</w:t>
      </w:r>
      <w:r w:rsidR="00BE0D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>«</w:t>
      </w:r>
      <w:r w:rsidR="00BE0D66">
        <w:rPr>
          <w:rFonts w:ascii="GHEA Grapalat" w:hAnsi="GHEA Grapalat" w:cs="Times Armenian"/>
          <w:sz w:val="24"/>
          <w:szCs w:val="24"/>
          <w:lang w:val="hy-AM"/>
        </w:rPr>
        <w:t>Նախնական և միջին մասնագիտական կ</w:t>
      </w:r>
      <w:r w:rsidRPr="00F45502">
        <w:rPr>
          <w:rFonts w:ascii="GHEA Grapalat" w:hAnsi="GHEA Grapalat"/>
          <w:sz w:val="24"/>
          <w:szCs w:val="24"/>
          <w:lang w:val="hy-AM"/>
        </w:rPr>
        <w:t>րթութուն»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 xml:space="preserve"> բաժնի 1</w:t>
      </w:r>
      <w:r w:rsidR="003054AA">
        <w:rPr>
          <w:rFonts w:ascii="GHEA Grapalat" w:hAnsi="GHEA Grapalat" w:cs="Times Armenian"/>
          <w:sz w:val="24"/>
          <w:szCs w:val="24"/>
          <w:lang w:val="hy-AM"/>
        </w:rPr>
        <w:t>.1.4</w:t>
      </w:r>
      <w:r w:rsidRPr="00F45502">
        <w:rPr>
          <w:rFonts w:ascii="GHEA Grapalat" w:hAnsi="GHEA Grapalat" w:cs="Times Armenian"/>
          <w:sz w:val="24"/>
          <w:szCs w:val="24"/>
          <w:lang w:val="hy-AM"/>
        </w:rPr>
        <w:t xml:space="preserve">-րդ միջոցառման՝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ՆՄՄԿ որակի ապահովման համակարգի</w:t>
      </w:r>
      <w:r w:rsidR="00CD625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բաղադրիչների ներդրում՝</w:t>
      </w:r>
      <w:r w:rsidR="006A3A0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համապատասխան լիցենզավորման,</w:t>
      </w:r>
      <w:r w:rsidR="007D04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ինստիտուցիոնալ հավաստագրման,</w:t>
      </w:r>
      <w:r w:rsidR="001533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ծրագրային հավատարմագրման,</w:t>
      </w:r>
      <w:r w:rsidR="00EF6F8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միջազգային ստանդարտներին և</w:t>
      </w:r>
      <w:r w:rsidR="007D04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CD6257" w:rsidRPr="00CD6257">
        <w:rPr>
          <w:rFonts w:ascii="GHEA Grapalat" w:hAnsi="GHEA Grapalat" w:cs="Times Armenian"/>
          <w:sz w:val="24"/>
          <w:szCs w:val="24"/>
          <w:lang w:val="hy-AM"/>
        </w:rPr>
        <w:t>մշակված չափանիշներին</w:t>
      </w:r>
      <w:r w:rsidR="007D04B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F45502">
        <w:rPr>
          <w:rFonts w:ascii="GHEA Grapalat" w:hAnsi="GHEA Grapalat"/>
          <w:sz w:val="24"/>
          <w:szCs w:val="24"/>
          <w:lang w:val="hy-AM"/>
        </w:rPr>
        <w:t>կատարման ապահովմամբ:</w:t>
      </w:r>
    </w:p>
    <w:p w:rsidR="00F44D58" w:rsidRPr="00A30CDE" w:rsidRDefault="00F44D58" w:rsidP="006D474E">
      <w:pPr>
        <w:shd w:val="clear" w:color="auto" w:fill="FFFFFF"/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67EB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30CD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F44D58" w:rsidRPr="00CD6257" w:rsidRDefault="00F44D58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625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F44D58" w:rsidRPr="00CD6257" w:rsidRDefault="00F44D58" w:rsidP="006D474E">
      <w:pPr>
        <w:shd w:val="clear" w:color="auto" w:fill="FFFFFF"/>
        <w:tabs>
          <w:tab w:val="left" w:pos="990"/>
        </w:tabs>
        <w:spacing w:after="0" w:line="360" w:lineRule="auto"/>
        <w:ind w:left="1134" w:right="850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6257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CD625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F44D58" w:rsidRPr="00CD6257" w:rsidRDefault="00F44D58" w:rsidP="006D474E">
      <w:pPr>
        <w:shd w:val="clear" w:color="auto" w:fill="FFFFFF"/>
        <w:spacing w:after="0" w:line="360" w:lineRule="auto"/>
        <w:ind w:left="1134" w:right="850" w:firstLine="709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6257">
        <w:rPr>
          <w:rFonts w:ascii="GHEA Grapalat" w:eastAsia="Times New Roman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լրացումների անհրաժեշտություն չի առաջացնում:</w:t>
      </w:r>
    </w:p>
    <w:sectPr w:rsidR="00F44D58" w:rsidRPr="00CD6257" w:rsidSect="00B216CA">
      <w:pgSz w:w="12240" w:h="15840"/>
      <w:pgMar w:top="567" w:right="191" w:bottom="72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40CB8"/>
    <w:multiLevelType w:val="hybridMultilevel"/>
    <w:tmpl w:val="601C9810"/>
    <w:lvl w:ilvl="0" w:tplc="0409000D">
      <w:start w:val="1"/>
      <w:numFmt w:val="bullet"/>
      <w:lvlText w:val=""/>
      <w:lvlJc w:val="left"/>
      <w:pPr>
        <w:ind w:left="31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81" w:hanging="360"/>
      </w:pPr>
      <w:rPr>
        <w:rFonts w:ascii="Wingdings" w:hAnsi="Wingdings" w:hint="default"/>
      </w:rPr>
    </w:lvl>
  </w:abstractNum>
  <w:abstractNum w:abstractNumId="1" w15:restartNumberingAfterBreak="0">
    <w:nsid w:val="1477510C"/>
    <w:multiLevelType w:val="hybridMultilevel"/>
    <w:tmpl w:val="C7BCF2A4"/>
    <w:lvl w:ilvl="0" w:tplc="4928D9AA">
      <w:start w:val="1"/>
      <w:numFmt w:val="decimal"/>
      <w:lvlText w:val="%1)"/>
      <w:lvlJc w:val="left"/>
      <w:pPr>
        <w:ind w:left="20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3" w:hanging="360"/>
      </w:pPr>
    </w:lvl>
    <w:lvl w:ilvl="2" w:tplc="0409001B" w:tentative="1">
      <w:start w:val="1"/>
      <w:numFmt w:val="lowerRoman"/>
      <w:lvlText w:val="%3."/>
      <w:lvlJc w:val="right"/>
      <w:pPr>
        <w:ind w:left="3513" w:hanging="180"/>
      </w:pPr>
    </w:lvl>
    <w:lvl w:ilvl="3" w:tplc="0409000F" w:tentative="1">
      <w:start w:val="1"/>
      <w:numFmt w:val="decimal"/>
      <w:lvlText w:val="%4."/>
      <w:lvlJc w:val="left"/>
      <w:pPr>
        <w:ind w:left="4233" w:hanging="360"/>
      </w:pPr>
    </w:lvl>
    <w:lvl w:ilvl="4" w:tplc="04090019" w:tentative="1">
      <w:start w:val="1"/>
      <w:numFmt w:val="lowerLetter"/>
      <w:lvlText w:val="%5."/>
      <w:lvlJc w:val="left"/>
      <w:pPr>
        <w:ind w:left="4953" w:hanging="360"/>
      </w:pPr>
    </w:lvl>
    <w:lvl w:ilvl="5" w:tplc="0409001B" w:tentative="1">
      <w:start w:val="1"/>
      <w:numFmt w:val="lowerRoman"/>
      <w:lvlText w:val="%6."/>
      <w:lvlJc w:val="right"/>
      <w:pPr>
        <w:ind w:left="5673" w:hanging="180"/>
      </w:pPr>
    </w:lvl>
    <w:lvl w:ilvl="6" w:tplc="0409000F" w:tentative="1">
      <w:start w:val="1"/>
      <w:numFmt w:val="decimal"/>
      <w:lvlText w:val="%7."/>
      <w:lvlJc w:val="left"/>
      <w:pPr>
        <w:ind w:left="6393" w:hanging="360"/>
      </w:pPr>
    </w:lvl>
    <w:lvl w:ilvl="7" w:tplc="04090019" w:tentative="1">
      <w:start w:val="1"/>
      <w:numFmt w:val="lowerLetter"/>
      <w:lvlText w:val="%8."/>
      <w:lvlJc w:val="left"/>
      <w:pPr>
        <w:ind w:left="7113" w:hanging="360"/>
      </w:pPr>
    </w:lvl>
    <w:lvl w:ilvl="8" w:tplc="04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" w15:restartNumberingAfterBreak="0">
    <w:nsid w:val="1FDB4911"/>
    <w:multiLevelType w:val="multilevel"/>
    <w:tmpl w:val="8A6A9E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8E65AC"/>
    <w:multiLevelType w:val="hybridMultilevel"/>
    <w:tmpl w:val="6BEA77AE"/>
    <w:lvl w:ilvl="0" w:tplc="0409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" w15:restartNumberingAfterBreak="0">
    <w:nsid w:val="2A84448E"/>
    <w:multiLevelType w:val="multilevel"/>
    <w:tmpl w:val="8BD2A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F09E3"/>
    <w:multiLevelType w:val="multilevel"/>
    <w:tmpl w:val="077442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8A28B2"/>
    <w:multiLevelType w:val="multilevel"/>
    <w:tmpl w:val="F4F4C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CE17A2"/>
    <w:multiLevelType w:val="hybridMultilevel"/>
    <w:tmpl w:val="C0A8A982"/>
    <w:lvl w:ilvl="0" w:tplc="0409000D">
      <w:start w:val="1"/>
      <w:numFmt w:val="bullet"/>
      <w:lvlText w:val=""/>
      <w:lvlJc w:val="left"/>
      <w:pPr>
        <w:ind w:left="24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1" w:hanging="360"/>
      </w:pPr>
      <w:rPr>
        <w:rFonts w:ascii="Wingdings" w:hAnsi="Wingdings" w:hint="default"/>
      </w:rPr>
    </w:lvl>
  </w:abstractNum>
  <w:abstractNum w:abstractNumId="8" w15:restartNumberingAfterBreak="0">
    <w:nsid w:val="780C2E1A"/>
    <w:multiLevelType w:val="hybridMultilevel"/>
    <w:tmpl w:val="5F34E6EC"/>
    <w:lvl w:ilvl="0" w:tplc="7190294A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35" w:hanging="360"/>
      </w:pPr>
    </w:lvl>
    <w:lvl w:ilvl="2" w:tplc="0409001B" w:tentative="1">
      <w:start w:val="1"/>
      <w:numFmt w:val="lowerRoman"/>
      <w:lvlText w:val="%3."/>
      <w:lvlJc w:val="right"/>
      <w:pPr>
        <w:ind w:left="3255" w:hanging="180"/>
      </w:pPr>
    </w:lvl>
    <w:lvl w:ilvl="3" w:tplc="0409000F" w:tentative="1">
      <w:start w:val="1"/>
      <w:numFmt w:val="decimal"/>
      <w:lvlText w:val="%4."/>
      <w:lvlJc w:val="left"/>
      <w:pPr>
        <w:ind w:left="3975" w:hanging="360"/>
      </w:pPr>
    </w:lvl>
    <w:lvl w:ilvl="4" w:tplc="04090019" w:tentative="1">
      <w:start w:val="1"/>
      <w:numFmt w:val="lowerLetter"/>
      <w:lvlText w:val="%5."/>
      <w:lvlJc w:val="left"/>
      <w:pPr>
        <w:ind w:left="4695" w:hanging="360"/>
      </w:pPr>
    </w:lvl>
    <w:lvl w:ilvl="5" w:tplc="0409001B" w:tentative="1">
      <w:start w:val="1"/>
      <w:numFmt w:val="lowerRoman"/>
      <w:lvlText w:val="%6."/>
      <w:lvlJc w:val="right"/>
      <w:pPr>
        <w:ind w:left="5415" w:hanging="180"/>
      </w:pPr>
    </w:lvl>
    <w:lvl w:ilvl="6" w:tplc="0409000F" w:tentative="1">
      <w:start w:val="1"/>
      <w:numFmt w:val="decimal"/>
      <w:lvlText w:val="%7."/>
      <w:lvlJc w:val="left"/>
      <w:pPr>
        <w:ind w:left="6135" w:hanging="360"/>
      </w:pPr>
    </w:lvl>
    <w:lvl w:ilvl="7" w:tplc="04090019" w:tentative="1">
      <w:start w:val="1"/>
      <w:numFmt w:val="lowerLetter"/>
      <w:lvlText w:val="%8."/>
      <w:lvlJc w:val="left"/>
      <w:pPr>
        <w:ind w:left="6855" w:hanging="360"/>
      </w:pPr>
    </w:lvl>
    <w:lvl w:ilvl="8" w:tplc="0409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9" w15:restartNumberingAfterBreak="0">
    <w:nsid w:val="79F575FC"/>
    <w:multiLevelType w:val="multilevel"/>
    <w:tmpl w:val="0DBAEA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3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C2"/>
    <w:rsid w:val="00004A79"/>
    <w:rsid w:val="000853E7"/>
    <w:rsid w:val="000A3B42"/>
    <w:rsid w:val="000D19AB"/>
    <w:rsid w:val="00113E95"/>
    <w:rsid w:val="00125F37"/>
    <w:rsid w:val="00152469"/>
    <w:rsid w:val="001533BC"/>
    <w:rsid w:val="0022282F"/>
    <w:rsid w:val="00250671"/>
    <w:rsid w:val="002A0DC8"/>
    <w:rsid w:val="002C3EA1"/>
    <w:rsid w:val="002E6A8D"/>
    <w:rsid w:val="003054AA"/>
    <w:rsid w:val="00312B41"/>
    <w:rsid w:val="00355741"/>
    <w:rsid w:val="0038014D"/>
    <w:rsid w:val="003A3D7A"/>
    <w:rsid w:val="00400C75"/>
    <w:rsid w:val="00430EB3"/>
    <w:rsid w:val="00436355"/>
    <w:rsid w:val="004C12EF"/>
    <w:rsid w:val="004C6147"/>
    <w:rsid w:val="004E4338"/>
    <w:rsid w:val="004E5C07"/>
    <w:rsid w:val="005872E9"/>
    <w:rsid w:val="005F149B"/>
    <w:rsid w:val="00621241"/>
    <w:rsid w:val="00637BAA"/>
    <w:rsid w:val="006A1E4D"/>
    <w:rsid w:val="006A3A02"/>
    <w:rsid w:val="006D474E"/>
    <w:rsid w:val="0070633A"/>
    <w:rsid w:val="00792979"/>
    <w:rsid w:val="007B58D7"/>
    <w:rsid w:val="007D04BC"/>
    <w:rsid w:val="0081479E"/>
    <w:rsid w:val="0088312F"/>
    <w:rsid w:val="00895494"/>
    <w:rsid w:val="00896D97"/>
    <w:rsid w:val="008B6017"/>
    <w:rsid w:val="00916690"/>
    <w:rsid w:val="00943561"/>
    <w:rsid w:val="00962C6E"/>
    <w:rsid w:val="00964445"/>
    <w:rsid w:val="00967EBA"/>
    <w:rsid w:val="009C218D"/>
    <w:rsid w:val="009E7FC8"/>
    <w:rsid w:val="00A23C32"/>
    <w:rsid w:val="00A30CDE"/>
    <w:rsid w:val="00A36C3A"/>
    <w:rsid w:val="00A84A73"/>
    <w:rsid w:val="00AA12AF"/>
    <w:rsid w:val="00AA49D5"/>
    <w:rsid w:val="00B216CA"/>
    <w:rsid w:val="00B44FAA"/>
    <w:rsid w:val="00B52F7A"/>
    <w:rsid w:val="00BE0D66"/>
    <w:rsid w:val="00C00D02"/>
    <w:rsid w:val="00C0271F"/>
    <w:rsid w:val="00C07152"/>
    <w:rsid w:val="00C2199B"/>
    <w:rsid w:val="00CC06F6"/>
    <w:rsid w:val="00CC3613"/>
    <w:rsid w:val="00CD6257"/>
    <w:rsid w:val="00D030AF"/>
    <w:rsid w:val="00D143A3"/>
    <w:rsid w:val="00D255CA"/>
    <w:rsid w:val="00D2787D"/>
    <w:rsid w:val="00D379F9"/>
    <w:rsid w:val="00D63641"/>
    <w:rsid w:val="00D9623F"/>
    <w:rsid w:val="00DA0EA4"/>
    <w:rsid w:val="00DA47D5"/>
    <w:rsid w:val="00E6430B"/>
    <w:rsid w:val="00EC02C1"/>
    <w:rsid w:val="00ED74FB"/>
    <w:rsid w:val="00EE37D4"/>
    <w:rsid w:val="00EE40A0"/>
    <w:rsid w:val="00EF6F89"/>
    <w:rsid w:val="00F24E55"/>
    <w:rsid w:val="00F44D58"/>
    <w:rsid w:val="00F71C5C"/>
    <w:rsid w:val="00FB536C"/>
    <w:rsid w:val="00FE2BF5"/>
    <w:rsid w:val="00FF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9042F5-E681-416F-AA87-6DD3711B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A4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C6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1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B83E0-BFBD-4139-8F74-4A513A9D6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1090</Words>
  <Characters>6217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Sedrak Simonyan</cp:lastModifiedBy>
  <cp:revision>2</cp:revision>
  <dcterms:created xsi:type="dcterms:W3CDTF">2024-08-15T14:43:00Z</dcterms:created>
  <dcterms:modified xsi:type="dcterms:W3CDTF">2024-08-15T14:43:00Z</dcterms:modified>
</cp:coreProperties>
</file>