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EB2" w:rsidRDefault="00A26EB2" w:rsidP="00A26EB2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A26EB2" w:rsidRDefault="00A26EB2" w:rsidP="00A26EB2">
      <w:pPr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Arian AMU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«Հայաստանի Հանրապետությունում դրոշմավորման փորձնական ծրագրի շրջանակում դրոշմավորման ենթակա ապրանքների ցանկը և ցանկում ներառված ապրանքների դրոշմավորման փորձնական ծրագիրը հաստատելու մասին» ՀՀ կառավարության որոշման նախագծի ընդունման</w:t>
      </w:r>
    </w:p>
    <w:p w:rsidR="00A26EB2" w:rsidRDefault="00A26EB2" w:rsidP="00A26EB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A26EB2" w:rsidRDefault="00A26EB2" w:rsidP="00A26EB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Calibri" w:hAnsi="GHEA Grapalat" w:cs="Times New Roman"/>
          <w:sz w:val="24"/>
          <w:lang w:val="hy-AM"/>
        </w:rPr>
      </w:pPr>
      <w:r>
        <w:rPr>
          <w:rFonts w:ascii="GHEA Grapalat" w:eastAsia="Calibri" w:hAnsi="GHEA Grapalat" w:cs="Times New Roman"/>
          <w:sz w:val="24"/>
          <w:lang w:val="hy-AM"/>
        </w:rPr>
        <w:t xml:space="preserve">Նախագծի ընդունման նպատակը մի շարք ապրանքների (հյութեր, կոսմետիկ միջոցներ, պահածոներ, յուղեր, շոկոլադ և մի շարք այլ ապրանքներ) դրոշմավորման փորձնական ծրագիրը </w:t>
      </w:r>
      <w:proofErr w:type="spellStart"/>
      <w:r>
        <w:rPr>
          <w:rFonts w:ascii="GHEA Grapalat" w:eastAsia="Calibri" w:hAnsi="GHEA Grapalat" w:cs="Times New Roman"/>
          <w:sz w:val="24"/>
          <w:lang w:val="hy-AM"/>
        </w:rPr>
        <w:t>հաստատելն</w:t>
      </w:r>
      <w:proofErr w:type="spellEnd"/>
      <w:r>
        <w:rPr>
          <w:rFonts w:ascii="GHEA Grapalat" w:eastAsia="Calibri" w:hAnsi="GHEA Grapalat" w:cs="Times New Roman"/>
          <w:sz w:val="24"/>
          <w:lang w:val="hy-AM"/>
        </w:rPr>
        <w:t xml:space="preserve"> է։ </w:t>
      </w:r>
    </w:p>
    <w:p w:rsidR="00A26EB2" w:rsidRDefault="00A26EB2" w:rsidP="00A26EB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Եվրասիական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տնտեսական միությունում նույնականացման միջոցներով ապրանքների դրոշմավորման մասին» Համաձայնագիրը սահմանում է ԵԱՏՄ անդամ պետությունների համար նույնականացման միջոցներով ապրանքների դրոշմավորման միասնական եղանակը և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կարգավորումները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Ներկայումս գործող ՀՀ հարկային օրենսգիրքը ամբողջովին չի արտացոլում ԵԱՏՄ Համաձայնագրի դրույթները, քանի որ կարգավորում է 2014 թվականից գործող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դրոշմապիտակների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դրոշմանիշերի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վերագրման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 հաշվառման էլեկտրոնային համակարգի գործունեությունը, որն ունի որոշակի սահմանափակումներ և չի բավարարում Համաձայնագրում նշված պահանջներին։</w:t>
      </w:r>
    </w:p>
    <w:p w:rsidR="00A26EB2" w:rsidRDefault="00A26EB2" w:rsidP="00A26EB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Հյութերը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կոսմետիկ միջոցները, պահածոները, յուղերը, շոկոլադը և մի շարք այլ ապրանքներ ՀՀ-ում ենթակա են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դրոշմապիտակներով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պարտադիր դրոշմավորման։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հարկային օրենսգրքի 396.1-ին հոդվածի 2-րդ մասի համաձայն՝ ՀՀ վավերացրած միջազգային համաձայնագրերի հիման վրա հսկիչ (նույնականացման) նշաններով դրոշմավորման ենթակա ապրանքների ցանկը, դրոշմավորման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ներդրման ժամկետները, այդ թվում՝ փորձնական ծրագրերի իրականացման ժամկետները,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դրոշմավորման ներդրման ժամկետը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չօտարված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 դրոշմավորման ենթակա ապրանքային մնացորդների դրոշմավորման կարգը, դրոշմավորման կանոնները,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 առանձնահատ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կությունները հաստատում է Կառավարությունը:</w:t>
      </w:r>
    </w:p>
    <w:p w:rsidR="00A26EB2" w:rsidRDefault="00A26EB2" w:rsidP="00A26EB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Առկա խնդիրների առաջարկվող լուծումները.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Որոշման նախագծով առաջարկվում է հաստատել հ</w:t>
      </w:r>
      <w:r>
        <w:rPr>
          <w:rFonts w:ascii="GHEA Grapalat" w:eastAsia="Calibri" w:hAnsi="GHEA Grapalat" w:cs="Times New Roman"/>
          <w:sz w:val="24"/>
          <w:lang w:val="hy-AM"/>
        </w:rPr>
        <w:t>յութերի, կոսմետիկ միջոցների, պահածոների, յուղերի, շոկոլադի և մի շարք այլ ապրանքների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` հսկիչ (նույնականացման) նշաններով դրոշմավորման փորձնական ծրագիրը։</w:t>
      </w:r>
    </w:p>
    <w:p w:rsidR="00A26EB2" w:rsidRDefault="00A26EB2" w:rsidP="00A26EB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A26EB2" w:rsidRDefault="00A26EB2" w:rsidP="00A26EB2">
      <w:pPr>
        <w:numPr>
          <w:ilvl w:val="0"/>
          <w:numId w:val="1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կիրառման դեպքում ակնկալվող արդյունքը.</w:t>
      </w:r>
    </w:p>
    <w:p w:rsidR="00A26EB2" w:rsidRDefault="00A26EB2" w:rsidP="00A26EB2">
      <w:pPr>
        <w:tabs>
          <w:tab w:val="left" w:pos="851"/>
          <w:tab w:val="left" w:pos="993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իրականացումը հանգեցնելու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հետևյալը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արդյունքների՝</w:t>
      </w:r>
    </w:p>
    <w:p w:rsidR="00A26EB2" w:rsidRDefault="00A26EB2" w:rsidP="00A26EB2">
      <w:pPr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բյուջեի ծախսերի կրճատում</w:t>
      </w:r>
      <w:r>
        <w:rPr>
          <w:rFonts w:ascii="GHEA Grapalat" w:eastAsia="Times New Roman" w:hAnsi="GHEA Grapalat" w:cs="Times New Roman"/>
          <w:sz w:val="24"/>
          <w:szCs w:val="24"/>
        </w:rPr>
        <w:t>,</w:t>
      </w:r>
    </w:p>
    <w:p w:rsidR="00A26EB2" w:rsidRDefault="00A26EB2" w:rsidP="00A26EB2">
      <w:pPr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հայկական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արտահանողների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ԵԱՏՄ այլ երկրների օպերատորներին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դրոշմապիտակների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վճարվելիք գումարը այսուհետ կվճարվի հայկական տնտեսավարողներին և իր դրական ազդեցությունը կունենա ՀՀ տնտեսության վրա,</w:t>
      </w:r>
    </w:p>
    <w:p w:rsidR="00A26EB2" w:rsidRDefault="00A26EB2" w:rsidP="00A26EB2">
      <w:pPr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տեսանելի հեռանկարում ունենալ մեկ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դրոշմապիտակի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ձև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ամբողջ ԵԱՏՄ-ի համար, ինչը զգալիորեն կպարզեցնի ապրանքների արտադրման գործընթացը,</w:t>
      </w:r>
    </w:p>
    <w:p w:rsidR="00A26EB2" w:rsidRDefault="00A26EB2" w:rsidP="00A26EB2">
      <w:pPr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համակարգի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ինտեգրումը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պետական մարմինների հետ կապահովի ապրանքների շրջանառության ամբողջ ցիկլի վերահսկումը՝ արտադրությունից /կամ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ներմուծումից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/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սպառում,</w:t>
      </w:r>
    </w:p>
    <w:p w:rsidR="00A26EB2" w:rsidRDefault="00A26EB2" w:rsidP="00A26EB2">
      <w:pPr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ապրանքների նույնականացում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շրջանառության վերահսկում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 հատի ճշտությամբ,</w:t>
      </w:r>
    </w:p>
    <w:p w:rsidR="00A26EB2" w:rsidRDefault="00A26EB2" w:rsidP="00A26EB2">
      <w:pPr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 իսկության վերահսկում հանրության կողմից՝ հատուկ բջջային հավելվածի միջոցով։</w:t>
      </w:r>
    </w:p>
    <w:p w:rsidR="00A26EB2" w:rsidRDefault="00A26EB2" w:rsidP="00A26EB2">
      <w:pPr>
        <w:tabs>
          <w:tab w:val="left" w:pos="851"/>
          <w:tab w:val="left" w:pos="993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Հնարավոր կլինի շատ ավելի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ճշտգրիտ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գնահատել շրջանառվող ապրանքների քանակը և,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զգալիորեն նվազեցնել ստվերը։ Հայաստանի Հանրապետությունում ներդրված է ժամանակակից էլեկտրոնային համակարգ, որը ներդաշնակ ինտեգրվում է  ԵԱՏՄ երկրների տնտեսության հետ և ծառայում է  Հայաստանում շրջանառվող ապրանքների քանակի և որակի իրական ժամանակում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վերահսկողությանը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real-time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trace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and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control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>)։ Ինչպես նաև համակարգը նպաստում է  թվային տնտեսության հետագա զարգացմանը՝ հնարավորություն տալով ինտեգրվելու նաև այլ G2B և B2B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</w:p>
    <w:p w:rsidR="00A26EB2" w:rsidRDefault="00A26EB2" w:rsidP="00A26EB2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right="65" w:firstLine="567"/>
        <w:contextualSpacing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Տեղեկատվություն լրացուցիչ ֆինանսական միջոցների անհրաժեշտության և</w:t>
      </w: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պետական բյուջեի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contextualSpacing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 բյուջեից լրացուցիչ ծախս չի ակնկալվում։ Դրոշմավորման նոր համակարգի ներդրման արդյունքում ակնկալվում է բյուջեի ծախսերի կրճատում և հարկային մուտքերի աճ։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7.</w:t>
      </w: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18.11.2021թ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N1902–Լ որոշման N1 հավելվածի՝ 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ՀՀ ՊԵԿ միջոցառումների կետ 3՝ «Հարկային հսկողության ռիսկերի կառավարման համակարգերի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կատարելագործմամբ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ստվերի կրճատում»,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ՀՀ արտաքին գործերի նախարարության (ՀՀ ՊԵԿ համակատարող) կետ 4.3՝ «ԵԱՏՄ շրջանակներում նախաձեռնողական և փոխշահավետ համագործակցություն՝ միտված կառույցի ընձեռած հնարավորությունների առավելագույն կիրառմանը, գործընկեր երկրների հետ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առևտրաշրջանառության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ծավալների աճին»:</w:t>
      </w:r>
    </w:p>
    <w:p w:rsidR="00A26EB2" w:rsidRDefault="00A26EB2" w:rsidP="00A26EB2">
      <w:pPr>
        <w:tabs>
          <w:tab w:val="left" w:pos="851"/>
        </w:tabs>
        <w:spacing w:after="0" w:line="360" w:lineRule="auto"/>
        <w:ind w:right="6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վերափոխման ռազմավարություն 2050՝ «Գ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ԱՎԵԼԱՑՎԱԾ ԱՐԺԵՔԻ ԲԱԶՄԱՊԱՏԿՄԱՆ ՄԻՏՈՒՄ» մասի «ՆՈՐԱՐԱՐԱԿԱՆ ՏԵԽՆՈԼՈԳԻԱՆԵՐԻ ԵՎ ՄԵԹՈԴՆԵՐԻ (ԹՎԱՅՆԱՑՈՒՄ)» ստեղծում և բազմապատկում։</w:t>
      </w:r>
    </w:p>
    <w:bookmarkEnd w:id="0"/>
    <w:p w:rsidR="004A71DE" w:rsidRPr="00A26EB2" w:rsidRDefault="004A71DE" w:rsidP="00A26EB2">
      <w:pPr>
        <w:spacing w:line="360" w:lineRule="auto"/>
        <w:rPr>
          <w:lang w:val="hy-AM"/>
        </w:rPr>
      </w:pPr>
    </w:p>
    <w:sectPr w:rsidR="004A71DE" w:rsidRPr="00A26E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AC5"/>
    <w:rsid w:val="004A71DE"/>
    <w:rsid w:val="009B5AC5"/>
    <w:rsid w:val="00A2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05682D-99BA-47F5-BB0F-45F04502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EB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721</Words>
  <Characters>4115</Characters>
  <Application>Microsoft Office Word</Application>
  <DocSecurity>0</DocSecurity>
  <Lines>34</Lines>
  <Paragraphs>9</Paragraphs>
  <ScaleCrop>false</ScaleCrop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2024-08-15T13:39:00Z</dcterms:created>
  <dcterms:modified xsi:type="dcterms:W3CDTF">2024-08-15T13:39:00Z</dcterms:modified>
</cp:coreProperties>
</file>