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301CF" w14:textId="77777777" w:rsidR="00FF7430" w:rsidRPr="0088533D" w:rsidRDefault="00FF7430" w:rsidP="00FF7430">
      <w:pPr>
        <w:pStyle w:val="NoSpacing"/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88533D">
        <w:rPr>
          <w:rFonts w:ascii="GHEA Grapalat" w:hAnsi="GHEA Grapalat" w:cs="Sylfaen"/>
          <w:i/>
          <w:sz w:val="20"/>
          <w:szCs w:val="24"/>
          <w:lang w:val="hy-AM"/>
        </w:rPr>
        <w:t>«____» ______________ 20</w:t>
      </w:r>
      <w:r w:rsidR="00547C05" w:rsidRPr="0088533D">
        <w:rPr>
          <w:rFonts w:ascii="GHEA Grapalat" w:hAnsi="GHEA Grapalat" w:cs="Sylfaen"/>
          <w:i/>
          <w:sz w:val="20"/>
          <w:szCs w:val="24"/>
          <w:lang w:val="hy-AM"/>
        </w:rPr>
        <w:t xml:space="preserve"> </w:t>
      </w:r>
      <w:r w:rsidRPr="0088533D">
        <w:rPr>
          <w:rFonts w:ascii="GHEA Grapalat" w:hAnsi="GHEA Grapalat" w:cs="Sylfaen"/>
          <w:i/>
          <w:sz w:val="20"/>
          <w:szCs w:val="24"/>
          <w:lang w:val="hy-AM"/>
        </w:rPr>
        <w:t xml:space="preserve">   թ.</w:t>
      </w:r>
    </w:p>
    <w:p w14:paraId="64994CAC" w14:textId="77777777" w:rsidR="00FF7430" w:rsidRPr="0088533D" w:rsidRDefault="00FF7430" w:rsidP="00FF7430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88533D">
        <w:rPr>
          <w:rFonts w:ascii="GHEA Grapalat" w:hAnsi="GHEA Grapalat" w:cs="Sylfaen"/>
          <w:i/>
          <w:sz w:val="20"/>
          <w:szCs w:val="24"/>
          <w:lang w:val="hy-AM"/>
        </w:rPr>
        <w:t>No  ______________________</w:t>
      </w:r>
    </w:p>
    <w:p w14:paraId="681F40AB" w14:textId="77777777" w:rsidR="00197B36" w:rsidRPr="0088533D" w:rsidRDefault="00197B36" w:rsidP="00723D53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</w:p>
    <w:p w14:paraId="7281241C" w14:textId="5E702212" w:rsidR="00A66C88" w:rsidRPr="000B4F3D" w:rsidRDefault="00A66C88" w:rsidP="00A66C88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ՀԻՄՆԱՎՈՐՈՒՄ</w:t>
      </w:r>
    </w:p>
    <w:p w14:paraId="5DE93E93" w14:textId="34FA2996" w:rsidR="00A832C7" w:rsidRDefault="00252701" w:rsidP="00A832C7">
      <w:pPr>
        <w:spacing w:line="360" w:lineRule="auto"/>
        <w:jc w:val="center"/>
        <w:rPr>
          <w:rFonts w:ascii="GHEA Grapalat" w:hAnsi="GHEA Grapalat"/>
          <w:b/>
          <w:bCs/>
        </w:rPr>
      </w:pPr>
      <w:r w:rsidRPr="00252701">
        <w:rPr>
          <w:rFonts w:ascii="GHEA Grapalat" w:hAnsi="GHEA Grapalat" w:cs="Sylfaen"/>
          <w:b/>
          <w:bCs/>
        </w:rPr>
        <w:t xml:space="preserve">«Հայաստանի Հանրապետության կառավարության և Ամերիկայի Միացյալ Նահանգների կառավարության միջև իրենց մաքսային մարմինների փոխադարձ օգնության վերաբերյալ </w:t>
      </w:r>
      <w:r w:rsidR="00A832C7" w:rsidRPr="00A832C7">
        <w:rPr>
          <w:rFonts w:ascii="GHEA Grapalat" w:hAnsi="GHEA Grapalat"/>
          <w:b/>
          <w:bCs/>
        </w:rPr>
        <w:t xml:space="preserve">համաձայնագրի վավերացման նպատակահարմարության վերաբերյալ </w:t>
      </w:r>
    </w:p>
    <w:p w14:paraId="4C85899C" w14:textId="77777777" w:rsidR="005014A6" w:rsidRDefault="005014A6" w:rsidP="00011C04">
      <w:pPr>
        <w:spacing w:line="360" w:lineRule="auto"/>
        <w:ind w:firstLine="708"/>
        <w:jc w:val="both"/>
        <w:rPr>
          <w:rFonts w:ascii="GHEA Grapalat" w:hAnsi="GHEA Grapalat"/>
          <w:bCs/>
        </w:rPr>
      </w:pPr>
    </w:p>
    <w:p w14:paraId="363489C3" w14:textId="5DE78FCC" w:rsidR="00011C04" w:rsidRPr="007422FE" w:rsidRDefault="007422FE" w:rsidP="007422FE">
      <w:pPr>
        <w:spacing w:line="360" w:lineRule="auto"/>
        <w:ind w:firstLine="708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Սույն թվականի</w:t>
      </w:r>
      <w:r w:rsidRPr="007422FE">
        <w:rPr>
          <w:rFonts w:ascii="GHEA Grapalat" w:hAnsi="GHEA Grapalat"/>
          <w:bCs/>
        </w:rPr>
        <w:t xml:space="preserve"> </w:t>
      </w:r>
      <w:r w:rsidR="00252701" w:rsidRPr="007422FE">
        <w:rPr>
          <w:rFonts w:ascii="GHEA Grapalat" w:hAnsi="GHEA Grapalat"/>
          <w:bCs/>
        </w:rPr>
        <w:t xml:space="preserve">հունիսի 11-ին Երևանում կայացած Հայաստան-ԱՄՆ ռազմավարական երկխոսության ամփոփիչ նիստի ընթացքում ստորագրվել է «Հայաստանի Հանրապետության կառավարության և Ամերիկայի Միացյալ Նահանգների կառավարության միջև իրենց մաքսային մարմինների փոխադարձ օգնության վերաբերյալ համաձայնագիրը </w:t>
      </w:r>
      <w:r w:rsidR="00A832C7" w:rsidRPr="007422FE">
        <w:rPr>
          <w:rFonts w:ascii="GHEA Grapalat" w:hAnsi="GHEA Grapalat"/>
          <w:bCs/>
        </w:rPr>
        <w:t>(այսուհետ՝ Համաձայնագիր)։</w:t>
      </w:r>
    </w:p>
    <w:p w14:paraId="5D40E59D" w14:textId="7BBF906E" w:rsidR="00252701" w:rsidRPr="007422FE" w:rsidRDefault="00A832C7" w:rsidP="007422FE">
      <w:pPr>
        <w:spacing w:line="360" w:lineRule="auto"/>
        <w:ind w:firstLine="708"/>
        <w:jc w:val="both"/>
        <w:rPr>
          <w:rFonts w:ascii="GHEA Grapalat" w:hAnsi="GHEA Grapalat"/>
          <w:bCs/>
        </w:rPr>
      </w:pPr>
      <w:r w:rsidRPr="007422FE">
        <w:rPr>
          <w:rFonts w:ascii="GHEA Grapalat" w:hAnsi="GHEA Grapalat"/>
          <w:bCs/>
        </w:rPr>
        <w:t xml:space="preserve">Համաձայնագրով հիմքեր են ստեղծվում Հայաստանի Հանրապետության և </w:t>
      </w:r>
      <w:r w:rsidR="00252701" w:rsidRPr="007422FE">
        <w:rPr>
          <w:rFonts w:ascii="GHEA Grapalat" w:hAnsi="GHEA Grapalat"/>
          <w:bCs/>
        </w:rPr>
        <w:t>Ամերիկայի Միացյալ Նահանգների</w:t>
      </w:r>
      <w:r w:rsidRPr="007422FE">
        <w:rPr>
          <w:rFonts w:ascii="GHEA Grapalat" w:hAnsi="GHEA Grapalat"/>
          <w:bCs/>
        </w:rPr>
        <w:t xml:space="preserve"> մաքսային ծառայությունների </w:t>
      </w:r>
      <w:r w:rsidR="00252701" w:rsidRPr="007422FE">
        <w:rPr>
          <w:rFonts w:ascii="GHEA Grapalat" w:hAnsi="GHEA Grapalat"/>
          <w:bCs/>
        </w:rPr>
        <w:t>միջև մաքսային բնագավառում համագործակցության ձևավորման, երկկողմ հարաբերությունների պատշաճ և լիարժեք կարգավորման, սերտացման և փոխադարձ շահավետ գործակցության հնարավորությունների ամրապնդման և ընդլայնման համար։</w:t>
      </w:r>
    </w:p>
    <w:p w14:paraId="7060E6F6" w14:textId="1D570A8E" w:rsidR="00A832C7" w:rsidRPr="007422FE" w:rsidRDefault="00A832C7" w:rsidP="007422FE">
      <w:pPr>
        <w:spacing w:line="360" w:lineRule="auto"/>
        <w:ind w:firstLine="708"/>
        <w:jc w:val="both"/>
        <w:rPr>
          <w:rFonts w:ascii="GHEA Grapalat" w:hAnsi="GHEA Grapalat"/>
          <w:bCs/>
        </w:rPr>
      </w:pPr>
      <w:r w:rsidRPr="007422FE">
        <w:rPr>
          <w:rFonts w:ascii="GHEA Grapalat" w:hAnsi="GHEA Grapalat"/>
          <w:bCs/>
        </w:rPr>
        <w:t xml:space="preserve">Համաձայնագրով նախատեսվում է մաքսային գործին վերաբերող </w:t>
      </w:r>
      <w:r w:rsidR="00DE782F" w:rsidRPr="007422FE">
        <w:rPr>
          <w:rFonts w:ascii="GHEA Grapalat" w:hAnsi="GHEA Grapalat"/>
          <w:bCs/>
        </w:rPr>
        <w:t xml:space="preserve">ոլորտներում համագործակցության և </w:t>
      </w:r>
      <w:r w:rsidRPr="007422FE">
        <w:rPr>
          <w:rFonts w:ascii="GHEA Grapalat" w:hAnsi="GHEA Grapalat"/>
          <w:bCs/>
        </w:rPr>
        <w:t>փոխադարձ վ</w:t>
      </w:r>
      <w:r w:rsidR="00DE782F" w:rsidRPr="007422FE">
        <w:rPr>
          <w:rFonts w:ascii="GHEA Grapalat" w:hAnsi="GHEA Grapalat"/>
          <w:bCs/>
        </w:rPr>
        <w:t>արչական օգնության ցուցաբերման</w:t>
      </w:r>
      <w:r w:rsidRPr="007422FE">
        <w:rPr>
          <w:rFonts w:ascii="GHEA Grapalat" w:hAnsi="GHEA Grapalat"/>
          <w:bCs/>
        </w:rPr>
        <w:t xml:space="preserve"> նպատակով տեղեկատվության փոխանակման արարողակարգերի պարզեցում և հստակեցում</w:t>
      </w:r>
      <w:r w:rsidR="00011C04" w:rsidRPr="007422FE">
        <w:rPr>
          <w:rFonts w:ascii="GHEA Grapalat" w:hAnsi="GHEA Grapalat"/>
          <w:bCs/>
        </w:rPr>
        <w:t>։</w:t>
      </w:r>
    </w:p>
    <w:p w14:paraId="12FB7762" w14:textId="6529CAA8" w:rsidR="00252701" w:rsidRPr="007422FE" w:rsidRDefault="00252701" w:rsidP="007422FE">
      <w:pPr>
        <w:widowControl w:val="0"/>
        <w:spacing w:line="360" w:lineRule="auto"/>
        <w:ind w:right="-8" w:firstLine="576"/>
        <w:jc w:val="both"/>
        <w:rPr>
          <w:rFonts w:ascii="GHEA Grapalat" w:hAnsi="GHEA Grapalat"/>
          <w:bCs/>
        </w:rPr>
      </w:pPr>
      <w:r w:rsidRPr="007422FE">
        <w:rPr>
          <w:rFonts w:ascii="GHEA Grapalat" w:hAnsi="GHEA Grapalat"/>
          <w:bCs/>
        </w:rPr>
        <w:t xml:space="preserve">Համաձայնագրի կիրառմամբ կկարգավորվեն երկու երկրների մաքսային ծառայությունների միջև հարցումների ոլորտը կարգավորող միջազգային փաստաթղթի </w:t>
      </w:r>
      <w:r w:rsidRPr="007422FE">
        <w:rPr>
          <w:rFonts w:ascii="GHEA Grapalat" w:hAnsi="GHEA Grapalat"/>
          <w:bCs/>
        </w:rPr>
        <w:lastRenderedPageBreak/>
        <w:t xml:space="preserve">բացակայությամբ պայմանավորված տեղեկատվության փոխանակման և հարցումների իրականացման ընթացում առաջացող խնդիրները։ Երկու երկրների մաքսային մարմինների միջև փոխադարձ օգնության ցուցաբերումը կնպաստի ՀՀ մաքսային օրենսդրության պատշաճ իրավակիրարկմանը՝ նպատակաուղղված </w:t>
      </w:r>
      <w:r w:rsidR="00981D26">
        <w:rPr>
          <w:rFonts w:ascii="GHEA Grapalat" w:hAnsi="GHEA Grapalat"/>
          <w:bCs/>
        </w:rPr>
        <w:t>մաքսային վարչարարության ընթացքում ծագող</w:t>
      </w:r>
      <w:r w:rsidRPr="007422FE">
        <w:rPr>
          <w:rFonts w:ascii="GHEA Grapalat" w:hAnsi="GHEA Grapalat"/>
          <w:bCs/>
        </w:rPr>
        <w:t xml:space="preserve"> խնդիրների կարգավորմանը։ </w:t>
      </w:r>
    </w:p>
    <w:p w14:paraId="3CEEBC61" w14:textId="75387C0A" w:rsidR="00252701" w:rsidRPr="007422FE" w:rsidRDefault="00252701" w:rsidP="007422FE">
      <w:pPr>
        <w:widowControl w:val="0"/>
        <w:spacing w:line="360" w:lineRule="auto"/>
        <w:ind w:right="-8" w:firstLine="576"/>
        <w:jc w:val="both"/>
        <w:rPr>
          <w:rFonts w:ascii="GHEA Grapalat" w:hAnsi="GHEA Grapalat"/>
          <w:bCs/>
        </w:rPr>
      </w:pPr>
      <w:r w:rsidRPr="007422FE">
        <w:rPr>
          <w:rFonts w:ascii="GHEA Grapalat" w:hAnsi="GHEA Grapalat"/>
          <w:bCs/>
        </w:rPr>
        <w:t>Հաշվի առնելով Հայաստանի Հանրապետության և Ամերիկայի Միացյալ Նահանգների միջև ապրանքաշրջանառության բարձր ցուցանիշները՝ Համաձայնագիրը կնպաստի նաև ապրանքների արտահանման և ներմուծման ժամանակ առաջացող հարցերի առավել արագ և օպերատիվ արձագանքմանն ու պատշաճ լուծմանը։</w:t>
      </w:r>
    </w:p>
    <w:p w14:paraId="2F8EF0D5" w14:textId="0F6F02B2" w:rsidR="00925F5F" w:rsidRPr="007422FE" w:rsidRDefault="00A832C7" w:rsidP="00E83806">
      <w:pPr>
        <w:widowControl w:val="0"/>
        <w:spacing w:line="360" w:lineRule="auto"/>
        <w:ind w:right="-8" w:firstLine="576"/>
        <w:jc w:val="both"/>
        <w:rPr>
          <w:rFonts w:ascii="GHEA Grapalat" w:hAnsi="GHEA Grapalat" w:cs="Sylfaen"/>
        </w:rPr>
      </w:pPr>
      <w:r w:rsidRPr="007422FE">
        <w:rPr>
          <w:rFonts w:ascii="GHEA Grapalat" w:hAnsi="GHEA Grapalat" w:cs="Sylfaen"/>
        </w:rPr>
        <w:t xml:space="preserve">Համաձյան ՀՀ ֆինանսների նախարարության եզրակացության՝ </w:t>
      </w:r>
      <w:r w:rsidR="00E83806">
        <w:rPr>
          <w:rFonts w:ascii="GHEA Grapalat" w:hAnsi="GHEA Grapalat" w:cs="Sylfaen"/>
        </w:rPr>
        <w:t xml:space="preserve"> Համաձայնագրի 11-րդ հոդվածով նախատեսված </w:t>
      </w:r>
      <w:r w:rsidR="00925F5F" w:rsidRPr="007422FE">
        <w:rPr>
          <w:rFonts w:ascii="GHEA Grapalat" w:hAnsi="GHEA Grapalat" w:cs="Sylfaen"/>
        </w:rPr>
        <w:t>դրույթների ընդունումը կհանգեցնի ՀՀ պետական բյուջեից լրացուցիչ միջոցների հատկացման անհրաժեշտության:</w:t>
      </w:r>
    </w:p>
    <w:p w14:paraId="12904850" w14:textId="77777777" w:rsidR="00E83806" w:rsidRPr="00E83806" w:rsidRDefault="00A832C7" w:rsidP="00E83806">
      <w:pPr>
        <w:spacing w:line="360" w:lineRule="auto"/>
        <w:ind w:right="-270" w:firstLine="720"/>
        <w:jc w:val="both"/>
        <w:rPr>
          <w:rFonts w:ascii="GHEA Grapalat" w:eastAsia="Calibri" w:hAnsi="GHEA Grapalat" w:cs="Sylfaen"/>
        </w:rPr>
      </w:pPr>
      <w:r w:rsidRPr="007422FE">
        <w:rPr>
          <w:rFonts w:ascii="GHEA Grapalat" w:hAnsi="GHEA Grapalat" w:cs="Sylfaen"/>
        </w:rPr>
        <w:t xml:space="preserve">Համաձայն ՀՀ արդարադատության նախարարության կողմից ներկայացված եզրակացության՝ </w:t>
      </w:r>
      <w:r w:rsidR="00E83806" w:rsidRPr="00E83806">
        <w:rPr>
          <w:rFonts w:ascii="GHEA Grapalat" w:eastAsia="Calibri" w:hAnsi="GHEA Grapalat" w:cs="Sylfaen"/>
        </w:rPr>
        <w:t>Համաձայնագիրը չի պարունակում Հայաստանի Հանրապետության օրենքին հակասող, օրենքի փոփոխություն կամ նոր օրենքի ընդունում նախատեսող նորմեր:</w:t>
      </w:r>
    </w:p>
    <w:p w14:paraId="4432F336" w14:textId="77777777" w:rsidR="00E83806" w:rsidRPr="00E83806" w:rsidRDefault="00E83806" w:rsidP="00E83806">
      <w:pPr>
        <w:autoSpaceDE w:val="0"/>
        <w:autoSpaceDN w:val="0"/>
        <w:adjustRightInd w:val="0"/>
        <w:spacing w:line="360" w:lineRule="auto"/>
        <w:ind w:right="-270" w:firstLine="720"/>
        <w:jc w:val="both"/>
        <w:rPr>
          <w:rFonts w:ascii="GHEA Grapalat" w:eastAsia="Calibri" w:hAnsi="GHEA Grapalat" w:cs="Sylfaen"/>
          <w:color w:val="000000"/>
        </w:rPr>
      </w:pPr>
      <w:r w:rsidRPr="00E83806">
        <w:rPr>
          <w:rFonts w:ascii="GHEA Grapalat" w:eastAsia="Calibri" w:hAnsi="GHEA Grapalat" w:cs="Sylfaen"/>
          <w:color w:val="000000"/>
        </w:rPr>
        <w:t>Միաժամանակ հայտնում եմ, որ Համաձայնագիրը նախատեսում</w:t>
      </w:r>
      <w:r w:rsidRPr="00E83806">
        <w:rPr>
          <w:rFonts w:ascii="GHEA Grapalat" w:eastAsia="Calibri" w:hAnsi="GHEA Grapalat" w:cs="GHEA Grapalat"/>
          <w:color w:val="000000"/>
        </w:rPr>
        <w:t xml:space="preserve"> </w:t>
      </w:r>
      <w:r w:rsidRPr="00E83806">
        <w:rPr>
          <w:rFonts w:ascii="GHEA Grapalat" w:eastAsia="Calibri" w:hAnsi="GHEA Grapalat" w:cs="Sylfaen"/>
          <w:color w:val="000000"/>
        </w:rPr>
        <w:t>է</w:t>
      </w:r>
      <w:r w:rsidRPr="00E83806">
        <w:rPr>
          <w:rFonts w:ascii="GHEA Grapalat" w:eastAsia="Calibri" w:hAnsi="GHEA Grapalat" w:cs="GHEA Grapalat"/>
          <w:color w:val="000000"/>
        </w:rPr>
        <w:t xml:space="preserve"> </w:t>
      </w:r>
      <w:r w:rsidRPr="00E83806">
        <w:rPr>
          <w:rFonts w:ascii="GHEA Grapalat" w:eastAsia="Calibri" w:hAnsi="GHEA Grapalat" w:cs="Sylfaen"/>
          <w:color w:val="000000"/>
        </w:rPr>
        <w:t>Կողմերի</w:t>
      </w:r>
      <w:r w:rsidRPr="00E83806">
        <w:rPr>
          <w:rFonts w:ascii="GHEA Grapalat" w:eastAsia="Calibri" w:hAnsi="GHEA Grapalat" w:cs="GHEA Grapalat"/>
          <w:color w:val="000000"/>
        </w:rPr>
        <w:t xml:space="preserve"> </w:t>
      </w:r>
      <w:r w:rsidRPr="00E83806">
        <w:rPr>
          <w:rFonts w:ascii="GHEA Grapalat" w:eastAsia="Calibri" w:hAnsi="GHEA Grapalat" w:cs="Sylfaen"/>
          <w:color w:val="000000"/>
        </w:rPr>
        <w:t>մաքսային</w:t>
      </w:r>
      <w:r w:rsidRPr="00E83806">
        <w:rPr>
          <w:rFonts w:ascii="GHEA Grapalat" w:eastAsia="Calibri" w:hAnsi="GHEA Grapalat" w:cs="GHEA Grapalat"/>
          <w:color w:val="000000"/>
        </w:rPr>
        <w:t xml:space="preserve"> </w:t>
      </w:r>
      <w:r w:rsidRPr="00E83806">
        <w:rPr>
          <w:rFonts w:ascii="GHEA Grapalat" w:eastAsia="Calibri" w:hAnsi="GHEA Grapalat" w:cs="Sylfaen"/>
          <w:color w:val="000000"/>
        </w:rPr>
        <w:t>մարմինների</w:t>
      </w:r>
      <w:r w:rsidRPr="00E83806">
        <w:rPr>
          <w:rFonts w:ascii="GHEA Grapalat" w:eastAsia="Calibri" w:hAnsi="GHEA Grapalat" w:cs="GHEA Grapalat"/>
          <w:color w:val="000000"/>
        </w:rPr>
        <w:t xml:space="preserve"> </w:t>
      </w:r>
      <w:r w:rsidRPr="00E83806">
        <w:rPr>
          <w:rFonts w:ascii="GHEA Grapalat" w:eastAsia="Calibri" w:hAnsi="GHEA Grapalat" w:cs="Sylfaen"/>
          <w:color w:val="000000"/>
        </w:rPr>
        <w:t>միջև</w:t>
      </w:r>
      <w:r w:rsidRPr="00E83806">
        <w:rPr>
          <w:rFonts w:ascii="GHEA Grapalat" w:eastAsia="Calibri" w:hAnsi="GHEA Grapalat" w:cs="GHEA Grapalat"/>
          <w:color w:val="000000"/>
        </w:rPr>
        <w:t xml:space="preserve"> անձնական տվյալների փոխանակում:</w:t>
      </w:r>
    </w:p>
    <w:p w14:paraId="71A949C3" w14:textId="10320BDC" w:rsidR="00E83806" w:rsidRPr="00E83806" w:rsidRDefault="00E83806" w:rsidP="00E83806">
      <w:pPr>
        <w:autoSpaceDE w:val="0"/>
        <w:autoSpaceDN w:val="0"/>
        <w:adjustRightInd w:val="0"/>
        <w:spacing w:line="360" w:lineRule="auto"/>
        <w:ind w:right="-270" w:firstLine="720"/>
        <w:jc w:val="both"/>
        <w:rPr>
          <w:rFonts w:ascii="GHEA Grapalat" w:eastAsia="Calibri" w:hAnsi="GHEA Grapalat" w:cs="Sylfaen"/>
          <w:color w:val="000000"/>
        </w:rPr>
      </w:pPr>
      <w:r w:rsidRPr="00E83806">
        <w:rPr>
          <w:rFonts w:ascii="GHEA Grapalat" w:eastAsia="Calibri" w:hAnsi="GHEA Grapalat" w:cs="Sylfaen"/>
          <w:color w:val="000000"/>
        </w:rPr>
        <w:t>Ելնելով վերոնշյալից՝ Համաձայնագիրը ենթակա է վավերացման ՀՀ Սահմանադրության 116-րդ հոդվածի 1-ին մասի 1-ին և «Միջազգային պայմանագրերի մասին» օրենքի 10-րդ հոդվածի 2-րդ մասի 1-ին կետերով, իսկ Հայաստանի</w:t>
      </w:r>
      <w:r w:rsidRPr="00E83806">
        <w:rPr>
          <w:rFonts w:ascii="GHEA Grapalat" w:eastAsia="Calibri" w:hAnsi="GHEA Grapalat" w:cs="Calibri"/>
          <w:color w:val="000000"/>
        </w:rPr>
        <w:t xml:space="preserve"> </w:t>
      </w:r>
      <w:r w:rsidRPr="00E83806">
        <w:rPr>
          <w:rFonts w:ascii="GHEA Grapalat" w:eastAsia="Calibri" w:hAnsi="GHEA Grapalat" w:cs="Sylfaen"/>
          <w:color w:val="000000"/>
        </w:rPr>
        <w:t>Հանրապետության</w:t>
      </w:r>
      <w:r w:rsidRPr="00E83806">
        <w:rPr>
          <w:rFonts w:ascii="GHEA Grapalat" w:eastAsia="Calibri" w:hAnsi="GHEA Grapalat" w:cs="Calibri"/>
          <w:color w:val="000000"/>
        </w:rPr>
        <w:t xml:space="preserve"> </w:t>
      </w:r>
      <w:r w:rsidRPr="00E83806">
        <w:rPr>
          <w:rFonts w:ascii="GHEA Grapalat" w:eastAsia="Calibri" w:hAnsi="GHEA Grapalat" w:cs="Sylfaen"/>
          <w:color w:val="000000"/>
        </w:rPr>
        <w:t>համար</w:t>
      </w:r>
      <w:r w:rsidRPr="00E83806">
        <w:rPr>
          <w:rFonts w:ascii="GHEA Grapalat" w:eastAsia="Calibri" w:hAnsi="GHEA Grapalat" w:cs="Calibri"/>
          <w:color w:val="000000"/>
        </w:rPr>
        <w:t xml:space="preserve"> </w:t>
      </w:r>
      <w:r w:rsidRPr="00E83806">
        <w:rPr>
          <w:rFonts w:ascii="GHEA Grapalat" w:eastAsia="Calibri" w:hAnsi="GHEA Grapalat" w:cs="Sylfaen"/>
          <w:color w:val="000000"/>
        </w:rPr>
        <w:t>ֆի</w:t>
      </w:r>
      <w:r w:rsidRPr="00E83806">
        <w:rPr>
          <w:rFonts w:ascii="GHEA Grapalat" w:eastAsia="Calibri" w:hAnsi="GHEA Grapalat" w:cs="Calibri"/>
          <w:color w:val="000000"/>
        </w:rPr>
        <w:softHyphen/>
      </w:r>
      <w:r w:rsidRPr="00E83806">
        <w:rPr>
          <w:rFonts w:ascii="GHEA Grapalat" w:eastAsia="Calibri" w:hAnsi="GHEA Grapalat" w:cs="Sylfaen"/>
          <w:color w:val="000000"/>
        </w:rPr>
        <w:t>նան</w:t>
      </w:r>
      <w:r w:rsidRPr="00E83806">
        <w:rPr>
          <w:rFonts w:ascii="GHEA Grapalat" w:eastAsia="Calibri" w:hAnsi="GHEA Grapalat" w:cs="Calibri"/>
          <w:color w:val="000000"/>
        </w:rPr>
        <w:softHyphen/>
      </w:r>
      <w:r w:rsidRPr="00E83806">
        <w:rPr>
          <w:rFonts w:ascii="GHEA Grapalat" w:eastAsia="Calibri" w:hAnsi="GHEA Grapalat" w:cs="Sylfaen"/>
          <w:color w:val="000000"/>
        </w:rPr>
        <w:t>սական</w:t>
      </w:r>
      <w:r w:rsidRPr="00E83806">
        <w:rPr>
          <w:rFonts w:ascii="GHEA Grapalat" w:eastAsia="Calibri" w:hAnsi="GHEA Grapalat" w:cs="Calibri"/>
          <w:color w:val="000000"/>
        </w:rPr>
        <w:t xml:space="preserve"> </w:t>
      </w:r>
      <w:r w:rsidRPr="00E83806">
        <w:rPr>
          <w:rFonts w:ascii="GHEA Grapalat" w:eastAsia="Calibri" w:hAnsi="GHEA Grapalat" w:cs="Sylfaen"/>
          <w:color w:val="000000"/>
        </w:rPr>
        <w:t>կամ</w:t>
      </w:r>
      <w:r w:rsidRPr="00E83806">
        <w:rPr>
          <w:rFonts w:ascii="GHEA Grapalat" w:eastAsia="Calibri" w:hAnsi="GHEA Grapalat" w:cs="Calibri"/>
          <w:color w:val="000000"/>
        </w:rPr>
        <w:t xml:space="preserve"> </w:t>
      </w:r>
      <w:r w:rsidRPr="00E83806">
        <w:rPr>
          <w:rFonts w:ascii="GHEA Grapalat" w:eastAsia="Calibri" w:hAnsi="GHEA Grapalat" w:cs="Sylfaen"/>
          <w:color w:val="000000"/>
        </w:rPr>
        <w:t>գույքային</w:t>
      </w:r>
      <w:r w:rsidRPr="00E83806">
        <w:rPr>
          <w:rFonts w:ascii="GHEA Grapalat" w:eastAsia="Calibri" w:hAnsi="GHEA Grapalat" w:cs="Calibri"/>
          <w:color w:val="000000"/>
        </w:rPr>
        <w:t xml:space="preserve"> </w:t>
      </w:r>
      <w:r w:rsidRPr="00E83806">
        <w:rPr>
          <w:rFonts w:ascii="GHEA Grapalat" w:eastAsia="Calibri" w:hAnsi="GHEA Grapalat" w:cs="Sylfaen"/>
          <w:color w:val="000000"/>
        </w:rPr>
        <w:t>պարտավորություններ</w:t>
      </w:r>
      <w:r w:rsidRPr="00E83806">
        <w:rPr>
          <w:rFonts w:ascii="GHEA Grapalat" w:eastAsia="Calibri" w:hAnsi="GHEA Grapalat" w:cs="Calibri"/>
          <w:color w:val="000000"/>
        </w:rPr>
        <w:t xml:space="preserve"> </w:t>
      </w:r>
      <w:r>
        <w:rPr>
          <w:rFonts w:ascii="GHEA Grapalat" w:eastAsia="Calibri" w:hAnsi="GHEA Grapalat" w:cs="Sylfaen"/>
          <w:color w:val="000000"/>
        </w:rPr>
        <w:t>նախատեսվելու հիմքով</w:t>
      </w:r>
      <w:r w:rsidRPr="00E83806">
        <w:rPr>
          <w:rFonts w:ascii="GHEA Grapalat" w:eastAsia="Calibri" w:hAnsi="GHEA Grapalat" w:cs="Calibri"/>
          <w:color w:val="000000"/>
        </w:rPr>
        <w:t xml:space="preserve"> </w:t>
      </w:r>
      <w:r>
        <w:rPr>
          <w:rFonts w:ascii="GHEA Grapalat" w:eastAsia="Calibri" w:hAnsi="GHEA Grapalat" w:cs="Sylfaen"/>
          <w:color w:val="000000"/>
        </w:rPr>
        <w:t>Համաձայնագիրը</w:t>
      </w:r>
      <w:r w:rsidRPr="00E83806">
        <w:rPr>
          <w:rFonts w:ascii="GHEA Grapalat" w:eastAsia="Calibri" w:hAnsi="GHEA Grapalat" w:cs="Sylfaen"/>
          <w:color w:val="000000"/>
        </w:rPr>
        <w:t xml:space="preserve"> ենթակա</w:t>
      </w:r>
      <w:r w:rsidRPr="00E83806">
        <w:rPr>
          <w:rFonts w:ascii="GHEA Grapalat" w:eastAsia="Calibri" w:hAnsi="GHEA Grapalat" w:cs="Calibri"/>
          <w:color w:val="000000"/>
        </w:rPr>
        <w:t xml:space="preserve"> </w:t>
      </w:r>
      <w:r>
        <w:rPr>
          <w:rFonts w:ascii="GHEA Grapalat" w:eastAsia="Calibri" w:hAnsi="GHEA Grapalat" w:cs="Sylfaen"/>
          <w:color w:val="000000"/>
        </w:rPr>
        <w:t xml:space="preserve">է </w:t>
      </w:r>
      <w:r w:rsidRPr="00E83806">
        <w:rPr>
          <w:rFonts w:ascii="GHEA Grapalat" w:eastAsia="Calibri" w:hAnsi="GHEA Grapalat" w:cs="Sylfaen"/>
          <w:color w:val="000000"/>
        </w:rPr>
        <w:t xml:space="preserve">վավերացման նաև ՀՀ Սահմանադրության 116-րդ հոդվածի 1-ին մասի 4-րդ և «Միջազգային պայմանագրերի մասին» օրենքի 10-րդ հոդվածի 2-րդ մասի 4-րդ կետերով:  </w:t>
      </w:r>
    </w:p>
    <w:p w14:paraId="00D2BD15" w14:textId="10290B21" w:rsidR="00925F5F" w:rsidRPr="007422FE" w:rsidRDefault="00DE782F" w:rsidP="00E83806">
      <w:pPr>
        <w:widowControl w:val="0"/>
        <w:spacing w:line="360" w:lineRule="auto"/>
        <w:ind w:right="-8" w:firstLine="708"/>
        <w:jc w:val="both"/>
        <w:rPr>
          <w:rFonts w:ascii="GHEA Grapalat" w:hAnsi="GHEA Grapalat" w:cs="Sylfaen"/>
          <w:color w:val="000000" w:themeColor="text1"/>
          <w:lang w:eastAsia="ru-RU"/>
        </w:rPr>
      </w:pPr>
      <w:r w:rsidRPr="007422FE">
        <w:rPr>
          <w:rFonts w:ascii="GHEA Grapalat" w:hAnsi="GHEA Grapalat" w:cs="Sylfaen"/>
          <w:color w:val="000000" w:themeColor="text1"/>
          <w:lang w:eastAsia="ru-RU"/>
        </w:rPr>
        <w:t xml:space="preserve">Համաձայն </w:t>
      </w:r>
      <w:r w:rsidR="00925F5F" w:rsidRPr="007422FE">
        <w:rPr>
          <w:rFonts w:ascii="GHEA Grapalat" w:hAnsi="GHEA Grapalat" w:cs="Sylfaen"/>
          <w:color w:val="000000" w:themeColor="text1"/>
          <w:lang w:eastAsia="ru-RU"/>
        </w:rPr>
        <w:t xml:space="preserve">ՀՀ </w:t>
      </w:r>
      <w:r w:rsidRPr="007422FE">
        <w:rPr>
          <w:rFonts w:ascii="GHEA Grapalat" w:hAnsi="GHEA Grapalat" w:cs="Sylfaen"/>
          <w:color w:val="000000" w:themeColor="text1"/>
          <w:lang w:eastAsia="ru-RU"/>
        </w:rPr>
        <w:t>արտաքին գործերի նախարարության եզրակացության՝</w:t>
      </w:r>
      <w:r w:rsidR="00925F5F" w:rsidRPr="007422FE">
        <w:rPr>
          <w:rFonts w:ascii="GHEA Grapalat" w:hAnsi="GHEA Grapalat" w:cs="Sylfaen"/>
          <w:color w:val="000000" w:themeColor="text1"/>
          <w:lang w:eastAsia="ru-RU"/>
        </w:rPr>
        <w:t xml:space="preserve"> կարևորելով Հայաստանի և ԱՄՆ մաքսային մարմինների միջև փոխադարձ օգնության իրավական հիմքերի կատարելագործումը, 2024 թվականի հունիսի 11-ին ստորագրված Հայաստանի Հանրապետության Կառավարության և Ամերիկայի Միացյալ Նահանգների Կառավարության միջև իրենց մաքսային մարմինների փոխադարձ օգնության վերաբերյալ համաձայնագրի </w:t>
      </w:r>
      <w:r w:rsidR="00925F5F" w:rsidRPr="007422FE">
        <w:rPr>
          <w:rFonts w:ascii="GHEA Grapalat" w:hAnsi="GHEA Grapalat" w:cs="Sylfaen"/>
          <w:color w:val="000000" w:themeColor="text1"/>
          <w:lang w:eastAsia="ru-RU"/>
        </w:rPr>
        <w:lastRenderedPageBreak/>
        <w:t>վավերացումը կամ հաստատումը Հայաստանի Հանրապետության վարած արտաքին քաղա</w:t>
      </w:r>
      <w:r w:rsidR="007422FE" w:rsidRPr="007422FE">
        <w:rPr>
          <w:rFonts w:ascii="GHEA Grapalat" w:hAnsi="GHEA Grapalat" w:cs="Sylfaen"/>
          <w:color w:val="000000" w:themeColor="text1"/>
          <w:lang w:eastAsia="ru-RU"/>
        </w:rPr>
        <w:t>քականության առումով նպատակահարմար</w:t>
      </w:r>
      <w:r w:rsidR="00925F5F" w:rsidRPr="007422FE">
        <w:rPr>
          <w:rFonts w:ascii="GHEA Grapalat" w:hAnsi="GHEA Grapalat" w:cs="Sylfaen"/>
          <w:color w:val="000000" w:themeColor="text1"/>
          <w:lang w:eastAsia="ru-RU"/>
        </w:rPr>
        <w:t xml:space="preserve"> է։</w:t>
      </w:r>
    </w:p>
    <w:p w14:paraId="1DEA9E1E" w14:textId="166BD803" w:rsidR="007422FE" w:rsidRPr="007422FE" w:rsidRDefault="007422FE" w:rsidP="007422FE">
      <w:pPr>
        <w:widowControl w:val="0"/>
        <w:spacing w:line="360" w:lineRule="auto"/>
        <w:ind w:right="-8" w:firstLine="708"/>
        <w:jc w:val="both"/>
        <w:rPr>
          <w:rFonts w:ascii="GHEA Grapalat" w:hAnsi="GHEA Grapalat" w:cs="Sylfaen"/>
          <w:color w:val="000000" w:themeColor="text1"/>
          <w:lang w:eastAsia="ru-RU"/>
        </w:rPr>
      </w:pPr>
      <w:r w:rsidRPr="007422FE">
        <w:rPr>
          <w:rFonts w:ascii="GHEA Grapalat" w:hAnsi="GHEA Grapalat" w:cs="Sylfaen"/>
          <w:color w:val="000000" w:themeColor="text1"/>
          <w:lang w:eastAsia="ru-RU"/>
        </w:rPr>
        <w:t>Համաձայն ՀՀ պետական գույքի կառավարման կոմիտեի գրության՝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</w:r>
    </w:p>
    <w:p w14:paraId="4FD8D50D" w14:textId="733C9B82" w:rsidR="0093394A" w:rsidRPr="007422FE" w:rsidRDefault="00011C04" w:rsidP="007422FE">
      <w:pPr>
        <w:widowControl w:val="0"/>
        <w:spacing w:line="360" w:lineRule="auto"/>
        <w:ind w:right="-8" w:firstLine="708"/>
        <w:jc w:val="both"/>
        <w:rPr>
          <w:rFonts w:ascii="GHEA Grapalat" w:hAnsi="GHEA Grapalat"/>
          <w:bCs/>
        </w:rPr>
      </w:pPr>
      <w:r w:rsidRPr="007422FE">
        <w:rPr>
          <w:rFonts w:ascii="GHEA Grapalat" w:hAnsi="GHEA Grapalat"/>
          <w:bCs/>
        </w:rPr>
        <w:t>Համաձայնագրի վավերացումը</w:t>
      </w:r>
      <w:r w:rsidR="00A832C7" w:rsidRPr="007422FE">
        <w:rPr>
          <w:rFonts w:ascii="GHEA Grapalat" w:hAnsi="GHEA Grapalat"/>
          <w:bCs/>
        </w:rPr>
        <w:t xml:space="preserve"> բխում է </w:t>
      </w:r>
      <w:r w:rsidR="00DE782F" w:rsidRPr="007422FE">
        <w:rPr>
          <w:rFonts w:ascii="GHEA Grapalat" w:hAnsi="GHEA Grapalat"/>
          <w:bCs/>
        </w:rPr>
        <w:t xml:space="preserve">նաև </w:t>
      </w:r>
      <w:r w:rsidR="00A832C7" w:rsidRPr="007422FE">
        <w:rPr>
          <w:rFonts w:ascii="GHEA Grapalat" w:hAnsi="GHEA Grapalat"/>
          <w:bCs/>
        </w:rPr>
        <w:t>ՀՀ կառավարության 2021 թվականի օգոստոսի 18-ի №1</w:t>
      </w:r>
      <w:r w:rsidR="00925F5F" w:rsidRPr="007422FE">
        <w:rPr>
          <w:rFonts w:ascii="GHEA Grapalat" w:hAnsi="GHEA Grapalat"/>
          <w:bCs/>
        </w:rPr>
        <w:t xml:space="preserve"> </w:t>
      </w:r>
      <w:r w:rsidR="00A832C7" w:rsidRPr="007422FE">
        <w:rPr>
          <w:rFonts w:ascii="GHEA Grapalat" w:hAnsi="GHEA Grapalat"/>
          <w:bCs/>
        </w:rPr>
        <w:t>363-Ա որոշմամբ հավանության արժանացած Կառավարության 2021-2026թթ. ծրագրի հավելվածի 1</w:t>
      </w:r>
      <w:r w:rsidR="00A832C7" w:rsidRPr="007422FE">
        <w:rPr>
          <w:rFonts w:ascii="Cambria Math" w:hAnsi="Cambria Math" w:cs="Cambria Math"/>
          <w:bCs/>
        </w:rPr>
        <w:t>․</w:t>
      </w:r>
      <w:r w:rsidR="00A832C7" w:rsidRPr="007422FE">
        <w:rPr>
          <w:rFonts w:ascii="GHEA Grapalat" w:hAnsi="GHEA Grapalat"/>
          <w:bCs/>
        </w:rPr>
        <w:t xml:space="preserve">1 </w:t>
      </w:r>
      <w:r w:rsidR="00A832C7" w:rsidRPr="007422FE">
        <w:rPr>
          <w:rFonts w:ascii="GHEA Grapalat" w:hAnsi="GHEA Grapalat" w:cs="GHEA Grapalat"/>
          <w:bCs/>
        </w:rPr>
        <w:t>կետի</w:t>
      </w:r>
      <w:r w:rsidR="00A832C7" w:rsidRPr="007422FE">
        <w:rPr>
          <w:rFonts w:ascii="GHEA Grapalat" w:hAnsi="GHEA Grapalat"/>
          <w:bCs/>
        </w:rPr>
        <w:t xml:space="preserve"> </w:t>
      </w:r>
      <w:r w:rsidR="00A832C7" w:rsidRPr="007422FE">
        <w:rPr>
          <w:rFonts w:ascii="GHEA Grapalat" w:hAnsi="GHEA Grapalat" w:cs="GHEA Grapalat"/>
          <w:bCs/>
        </w:rPr>
        <w:t>դրույթներից</w:t>
      </w:r>
      <w:r w:rsidR="00A832C7" w:rsidRPr="007422FE">
        <w:rPr>
          <w:rFonts w:ascii="GHEA Grapalat" w:hAnsi="GHEA Grapalat"/>
          <w:bCs/>
        </w:rPr>
        <w:t xml:space="preserve">, </w:t>
      </w:r>
      <w:r w:rsidR="00A832C7" w:rsidRPr="007422FE">
        <w:rPr>
          <w:rFonts w:ascii="GHEA Grapalat" w:hAnsi="GHEA Grapalat" w:cs="GHEA Grapalat"/>
          <w:bCs/>
        </w:rPr>
        <w:t>մասնավորա</w:t>
      </w:r>
      <w:r w:rsidR="00A832C7" w:rsidRPr="007422FE">
        <w:rPr>
          <w:rFonts w:ascii="GHEA Grapalat" w:hAnsi="GHEA Grapalat"/>
          <w:bCs/>
        </w:rPr>
        <w:t xml:space="preserve">պես՝ </w:t>
      </w:r>
      <w:r w:rsidR="0093394A" w:rsidRPr="007422FE">
        <w:rPr>
          <w:rFonts w:ascii="GHEA Grapalat" w:hAnsi="GHEA Grapalat"/>
          <w:bCs/>
        </w:rPr>
        <w:t>Հայաստան-ԱՄՆ հարաբերությունները բարձրացել են նոր՝ ռազմավարական երկխոսության մակարդակի։ Կառավարությունը շարունակելու է հետևողականորեն աշխատել ԱՄՆ-ի հետ բարեկամական գործընկերության զարգացման և խորացման ուղղությամբ՝ ընդլայնելով ժողովրդավարական բարեփոխումների, օրենքի գերակայության, կոռուպցիայի դեմ պայքարի հարցերում փոխգործակցությունը, ինչպես նաև տնտեսական և քաղաքական ոլորտներում երկխոսությունը։</w:t>
      </w:r>
    </w:p>
    <w:p w14:paraId="7D3CEC77" w14:textId="1F7EA8B4" w:rsidR="00A832C7" w:rsidRPr="007422FE" w:rsidRDefault="00A832C7" w:rsidP="007422FE">
      <w:pPr>
        <w:widowControl w:val="0"/>
        <w:spacing w:line="360" w:lineRule="auto"/>
        <w:ind w:right="-8" w:firstLine="708"/>
        <w:jc w:val="both"/>
        <w:rPr>
          <w:rFonts w:ascii="GHEA Grapalat" w:hAnsi="GHEA Grapalat"/>
          <w:bCs/>
        </w:rPr>
      </w:pPr>
      <w:r w:rsidRPr="007422FE">
        <w:rPr>
          <w:rFonts w:ascii="GHEA Grapalat" w:hAnsi="GHEA Grapalat"/>
          <w:bCs/>
        </w:rPr>
        <w:t xml:space="preserve"> </w:t>
      </w:r>
      <w:r w:rsidR="00981D26">
        <w:rPr>
          <w:rFonts w:ascii="GHEA Grapalat" w:hAnsi="GHEA Grapalat"/>
        </w:rPr>
        <w:t>Ելնելով վերոհիշյալից՝</w:t>
      </w:r>
      <w:bookmarkStart w:id="0" w:name="_GoBack"/>
      <w:bookmarkEnd w:id="0"/>
      <w:r w:rsidRPr="007422FE">
        <w:rPr>
          <w:rFonts w:ascii="GHEA Grapalat" w:hAnsi="GHEA Grapalat"/>
        </w:rPr>
        <w:t xml:space="preserve"> Հայաստանի Հանրապետության պետական եկամուտների կոմիտեն նպատակահարմար է գտնում </w:t>
      </w:r>
      <w:r w:rsidRPr="007422FE">
        <w:rPr>
          <w:rFonts w:ascii="GHEA Grapalat" w:hAnsi="GHEA Grapalat" w:cs="Sylfaen"/>
        </w:rPr>
        <w:t></w:t>
      </w:r>
      <w:r w:rsidR="007422FE" w:rsidRPr="007422FE">
        <w:rPr>
          <w:rFonts w:ascii="GHEA Grapalat" w:hAnsi="GHEA Grapalat" w:cs="Sylfaen"/>
        </w:rPr>
        <w:t>Հայաստանի Հանրապետության կառավարության և Ամերիկայի Միացյալ Նահանգների կառավարության միջև իրենց մաքսային մարմինների փոխադարձ օգնության վերաբերյալ</w:t>
      </w:r>
      <w:r w:rsidR="007422FE">
        <w:rPr>
          <w:rFonts w:ascii="GHEA Grapalat" w:hAnsi="GHEA Grapalat" w:cs="Sylfaen"/>
        </w:rPr>
        <w:t xml:space="preserve"> </w:t>
      </w:r>
      <w:r w:rsidRPr="007422FE">
        <w:rPr>
          <w:rFonts w:ascii="GHEA Grapalat" w:hAnsi="GHEA Grapalat"/>
        </w:rPr>
        <w:t xml:space="preserve">համաձայնագրի վավերացումը: </w:t>
      </w:r>
    </w:p>
    <w:p w14:paraId="2C3C771F" w14:textId="77777777" w:rsidR="00011C04" w:rsidRPr="007422FE" w:rsidRDefault="00011C04" w:rsidP="007422FE">
      <w:pPr>
        <w:spacing w:line="360" w:lineRule="auto"/>
        <w:rPr>
          <w:rFonts w:ascii="GHEA Grapalat" w:hAnsi="GHEA Grapalat"/>
          <w:bCs/>
          <w:iCs/>
        </w:rPr>
      </w:pPr>
    </w:p>
    <w:p w14:paraId="322442E9" w14:textId="77777777" w:rsidR="00011C04" w:rsidRPr="007422FE" w:rsidRDefault="00011C04" w:rsidP="007422FE">
      <w:pPr>
        <w:spacing w:line="360" w:lineRule="auto"/>
        <w:rPr>
          <w:rFonts w:ascii="GHEA Grapalat" w:hAnsi="GHEA Grapalat"/>
          <w:bCs/>
          <w:iCs/>
        </w:rPr>
      </w:pPr>
    </w:p>
    <w:p w14:paraId="72CC37D7" w14:textId="77777777" w:rsidR="00011C04" w:rsidRPr="007422FE" w:rsidRDefault="00011C04" w:rsidP="007422FE">
      <w:pPr>
        <w:spacing w:line="360" w:lineRule="auto"/>
        <w:rPr>
          <w:rFonts w:ascii="GHEA Grapalat" w:hAnsi="GHEA Grapalat"/>
          <w:bCs/>
          <w:iCs/>
        </w:rPr>
      </w:pPr>
    </w:p>
    <w:p w14:paraId="1C55E2A9" w14:textId="77777777" w:rsidR="00011C04" w:rsidRPr="007422FE" w:rsidRDefault="00011C04" w:rsidP="007422FE">
      <w:pPr>
        <w:spacing w:line="360" w:lineRule="auto"/>
        <w:rPr>
          <w:rFonts w:ascii="GHEA Grapalat" w:hAnsi="GHEA Grapalat"/>
          <w:bCs/>
          <w:iCs/>
        </w:rPr>
      </w:pPr>
    </w:p>
    <w:p w14:paraId="746F793B" w14:textId="77777777" w:rsidR="00011C04" w:rsidRDefault="00011C04" w:rsidP="00856621">
      <w:pPr>
        <w:spacing w:line="312" w:lineRule="auto"/>
        <w:jc w:val="right"/>
        <w:rPr>
          <w:rFonts w:ascii="GHEA Grapalat" w:hAnsi="GHEA Grapalat"/>
          <w:bCs/>
          <w:iCs/>
        </w:rPr>
      </w:pPr>
    </w:p>
    <w:p w14:paraId="3F79BBF5" w14:textId="14C8CD8F" w:rsidR="00A66C88" w:rsidRPr="00747FF9" w:rsidRDefault="00A66C88" w:rsidP="00856621">
      <w:pPr>
        <w:spacing w:line="312" w:lineRule="auto"/>
        <w:jc w:val="right"/>
      </w:pPr>
    </w:p>
    <w:sectPr w:rsidR="00A66C88" w:rsidRPr="00747FF9" w:rsidSect="004526AD">
      <w:footerReference w:type="default" r:id="rId8"/>
      <w:headerReference w:type="first" r:id="rId9"/>
      <w:footerReference w:type="first" r:id="rId10"/>
      <w:pgSz w:w="11906" w:h="16838" w:code="9"/>
      <w:pgMar w:top="850" w:right="562" w:bottom="2160" w:left="1138" w:header="432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CDFE71" w14:textId="77777777" w:rsidR="00CB030D" w:rsidRDefault="00CB030D" w:rsidP="008125CF">
      <w:r>
        <w:separator/>
      </w:r>
    </w:p>
  </w:endnote>
  <w:endnote w:type="continuationSeparator" w:id="0">
    <w:p w14:paraId="23F8A6BC" w14:textId="77777777" w:rsidR="00CB030D" w:rsidRDefault="00CB030D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A6FF8" w14:textId="77777777" w:rsidR="00197B36" w:rsidRDefault="00AA4053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47B1FDD4" wp14:editId="1263987E">
          <wp:extent cx="6119495" cy="411480"/>
          <wp:effectExtent l="0" t="0" r="0" b="7620"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9495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1E9B09" w14:textId="342AEA9B" w:rsidR="00D66A48" w:rsidRDefault="00D214FA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6D770343" wp14:editId="4D0726FC">
          <wp:extent cx="6118167" cy="411480"/>
          <wp:effectExtent l="0" t="0" r="0" b="7620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167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43684F" w14:textId="77777777" w:rsidR="00CB030D" w:rsidRDefault="00CB030D" w:rsidP="008125CF">
      <w:r>
        <w:separator/>
      </w:r>
    </w:p>
  </w:footnote>
  <w:footnote w:type="continuationSeparator" w:id="0">
    <w:p w14:paraId="5DFC4927" w14:textId="77777777" w:rsidR="00CB030D" w:rsidRDefault="00CB030D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2316"/>
      <w:gridCol w:w="8316"/>
    </w:tblGrid>
    <w:tr w:rsidR="00D66A48" w:rsidRPr="009E6DB3" w14:paraId="258DDB13" w14:textId="77777777" w:rsidTr="004D4948">
      <w:trPr>
        <w:trHeight w:val="977"/>
      </w:trPr>
      <w:tc>
        <w:tcPr>
          <w:tcW w:w="1970" w:type="dxa"/>
          <w:shd w:val="clear" w:color="auto" w:fill="auto"/>
        </w:tcPr>
        <w:p w14:paraId="10B35162" w14:textId="665D349A" w:rsidR="00D66A48" w:rsidRPr="009E6DB3" w:rsidRDefault="00D214FA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rFonts w:ascii="GHEA Grapalat" w:hAnsi="GHEA Grapalat" w:cs="Sylfaen"/>
              <w:b/>
              <w:noProof/>
              <w:lang w:val="en-US"/>
            </w:rPr>
            <w:drawing>
              <wp:inline distT="0" distB="0" distL="0" distR="0" wp14:anchorId="20B7DB27" wp14:editId="7AC8A841">
                <wp:extent cx="1324160" cy="1267002"/>
                <wp:effectExtent l="0" t="0" r="9525" b="9525"/>
                <wp:docPr id="38" name="Picture 38" descr="A picture containing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4160" cy="12670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14:paraId="4A45E6DB" w14:textId="77777777"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14:paraId="76B6399F" w14:textId="77777777"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470986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470986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ԿՈՄԻՏԵ</w:t>
          </w:r>
        </w:p>
        <w:p w14:paraId="47CD6F57" w14:textId="77777777"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14:paraId="2F3529B5" w14:textId="77777777" w:rsidR="00D66A48" w:rsidRPr="00D66A48" w:rsidRDefault="00D66A48" w:rsidP="00D66A48"/>
      </w:tc>
    </w:tr>
  </w:tbl>
  <w:p w14:paraId="4E1A24F8" w14:textId="77777777" w:rsidR="00D66A48" w:rsidRDefault="00D66A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B85"/>
    <w:multiLevelType w:val="hybridMultilevel"/>
    <w:tmpl w:val="97B0DBDE"/>
    <w:lvl w:ilvl="0" w:tplc="C1660D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11C04"/>
    <w:rsid w:val="00020687"/>
    <w:rsid w:val="000358E3"/>
    <w:rsid w:val="00054C17"/>
    <w:rsid w:val="000859B1"/>
    <w:rsid w:val="00085B64"/>
    <w:rsid w:val="000D5A85"/>
    <w:rsid w:val="000E674C"/>
    <w:rsid w:val="00121CF7"/>
    <w:rsid w:val="00132103"/>
    <w:rsid w:val="001470C3"/>
    <w:rsid w:val="001501EB"/>
    <w:rsid w:val="00181463"/>
    <w:rsid w:val="001822C9"/>
    <w:rsid w:val="00197B36"/>
    <w:rsid w:val="001A4516"/>
    <w:rsid w:val="001B72C6"/>
    <w:rsid w:val="001D3C0C"/>
    <w:rsid w:val="001E02E5"/>
    <w:rsid w:val="001E342A"/>
    <w:rsid w:val="001E34B2"/>
    <w:rsid w:val="001F70A4"/>
    <w:rsid w:val="00206E54"/>
    <w:rsid w:val="002340DF"/>
    <w:rsid w:val="002417D9"/>
    <w:rsid w:val="00252701"/>
    <w:rsid w:val="00260132"/>
    <w:rsid w:val="00285BC6"/>
    <w:rsid w:val="00294E5D"/>
    <w:rsid w:val="002D0F7E"/>
    <w:rsid w:val="002D21FF"/>
    <w:rsid w:val="00305C51"/>
    <w:rsid w:val="003104EB"/>
    <w:rsid w:val="00314575"/>
    <w:rsid w:val="00324C24"/>
    <w:rsid w:val="003345D3"/>
    <w:rsid w:val="00337C91"/>
    <w:rsid w:val="003433D9"/>
    <w:rsid w:val="003605B2"/>
    <w:rsid w:val="00360DD4"/>
    <w:rsid w:val="003775BE"/>
    <w:rsid w:val="00390C97"/>
    <w:rsid w:val="00392456"/>
    <w:rsid w:val="003C4907"/>
    <w:rsid w:val="003E0BDF"/>
    <w:rsid w:val="003E2F18"/>
    <w:rsid w:val="003F31A9"/>
    <w:rsid w:val="00422E53"/>
    <w:rsid w:val="00433F98"/>
    <w:rsid w:val="00443F07"/>
    <w:rsid w:val="004526AD"/>
    <w:rsid w:val="004645DB"/>
    <w:rsid w:val="00470986"/>
    <w:rsid w:val="0047497C"/>
    <w:rsid w:val="00491528"/>
    <w:rsid w:val="004B6D2D"/>
    <w:rsid w:val="004C46BA"/>
    <w:rsid w:val="004D4948"/>
    <w:rsid w:val="004D5B30"/>
    <w:rsid w:val="005014A6"/>
    <w:rsid w:val="005166B2"/>
    <w:rsid w:val="00523D45"/>
    <w:rsid w:val="00541689"/>
    <w:rsid w:val="00547C05"/>
    <w:rsid w:val="00591B46"/>
    <w:rsid w:val="00593111"/>
    <w:rsid w:val="005A471B"/>
    <w:rsid w:val="005B0F2B"/>
    <w:rsid w:val="005B3792"/>
    <w:rsid w:val="005B4907"/>
    <w:rsid w:val="005E173B"/>
    <w:rsid w:val="006014C5"/>
    <w:rsid w:val="00660BE5"/>
    <w:rsid w:val="00674A27"/>
    <w:rsid w:val="00677819"/>
    <w:rsid w:val="006D0914"/>
    <w:rsid w:val="00704445"/>
    <w:rsid w:val="00723D53"/>
    <w:rsid w:val="00731607"/>
    <w:rsid w:val="007422FE"/>
    <w:rsid w:val="008125CF"/>
    <w:rsid w:val="00834F37"/>
    <w:rsid w:val="00856621"/>
    <w:rsid w:val="008648B7"/>
    <w:rsid w:val="0088533D"/>
    <w:rsid w:val="008911CA"/>
    <w:rsid w:val="008B189E"/>
    <w:rsid w:val="008C2FC2"/>
    <w:rsid w:val="008E3F0F"/>
    <w:rsid w:val="008F0571"/>
    <w:rsid w:val="00901494"/>
    <w:rsid w:val="009051CA"/>
    <w:rsid w:val="00925F5F"/>
    <w:rsid w:val="0093394A"/>
    <w:rsid w:val="00942453"/>
    <w:rsid w:val="00947B02"/>
    <w:rsid w:val="009720AD"/>
    <w:rsid w:val="00981D26"/>
    <w:rsid w:val="00991251"/>
    <w:rsid w:val="00996975"/>
    <w:rsid w:val="009B253A"/>
    <w:rsid w:val="009B2A02"/>
    <w:rsid w:val="009D5F86"/>
    <w:rsid w:val="009D742E"/>
    <w:rsid w:val="009E6DB3"/>
    <w:rsid w:val="009E7543"/>
    <w:rsid w:val="00A27877"/>
    <w:rsid w:val="00A36899"/>
    <w:rsid w:val="00A4180D"/>
    <w:rsid w:val="00A66C88"/>
    <w:rsid w:val="00A832C7"/>
    <w:rsid w:val="00A93804"/>
    <w:rsid w:val="00AA29C0"/>
    <w:rsid w:val="00AA3F93"/>
    <w:rsid w:val="00AA4053"/>
    <w:rsid w:val="00AB5DDE"/>
    <w:rsid w:val="00AD1628"/>
    <w:rsid w:val="00B02BC6"/>
    <w:rsid w:val="00B05788"/>
    <w:rsid w:val="00B07A21"/>
    <w:rsid w:val="00B2745A"/>
    <w:rsid w:val="00B402B6"/>
    <w:rsid w:val="00B46201"/>
    <w:rsid w:val="00B503C8"/>
    <w:rsid w:val="00B50EB2"/>
    <w:rsid w:val="00B55815"/>
    <w:rsid w:val="00B649B8"/>
    <w:rsid w:val="00B678A2"/>
    <w:rsid w:val="00B74B41"/>
    <w:rsid w:val="00B975C8"/>
    <w:rsid w:val="00BA1FA6"/>
    <w:rsid w:val="00BB7F86"/>
    <w:rsid w:val="00C13241"/>
    <w:rsid w:val="00C3000E"/>
    <w:rsid w:val="00C325AE"/>
    <w:rsid w:val="00C336A4"/>
    <w:rsid w:val="00C45388"/>
    <w:rsid w:val="00C55EBA"/>
    <w:rsid w:val="00C56753"/>
    <w:rsid w:val="00C75607"/>
    <w:rsid w:val="00C759F7"/>
    <w:rsid w:val="00C849D3"/>
    <w:rsid w:val="00C85F65"/>
    <w:rsid w:val="00CA105A"/>
    <w:rsid w:val="00CB030D"/>
    <w:rsid w:val="00D10F0F"/>
    <w:rsid w:val="00D214FA"/>
    <w:rsid w:val="00D31E43"/>
    <w:rsid w:val="00D407E8"/>
    <w:rsid w:val="00D40DE7"/>
    <w:rsid w:val="00D66A48"/>
    <w:rsid w:val="00D677AF"/>
    <w:rsid w:val="00D7296F"/>
    <w:rsid w:val="00D81F89"/>
    <w:rsid w:val="00D83AD4"/>
    <w:rsid w:val="00DC0C2B"/>
    <w:rsid w:val="00DE782F"/>
    <w:rsid w:val="00DF2FAA"/>
    <w:rsid w:val="00DF7E0E"/>
    <w:rsid w:val="00E00694"/>
    <w:rsid w:val="00E0776C"/>
    <w:rsid w:val="00E10286"/>
    <w:rsid w:val="00E25A57"/>
    <w:rsid w:val="00E323F5"/>
    <w:rsid w:val="00E3473D"/>
    <w:rsid w:val="00E47B89"/>
    <w:rsid w:val="00E6631B"/>
    <w:rsid w:val="00E6696A"/>
    <w:rsid w:val="00E83806"/>
    <w:rsid w:val="00F634C2"/>
    <w:rsid w:val="00FD5EAC"/>
    <w:rsid w:val="00FF031C"/>
    <w:rsid w:val="00FF31B9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B2DEEC"/>
  <w15:docId w15:val="{E3A0DE97-B309-46F7-8995-5F4DB8AD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  <w:lang w:val="hy-AM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2">
    <w:name w:val="Основной текст (2)_"/>
    <w:link w:val="20"/>
    <w:locked/>
    <w:rsid w:val="00A66C88"/>
    <w:rPr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66C88"/>
    <w:pPr>
      <w:widowControl w:val="0"/>
      <w:shd w:val="clear" w:color="auto" w:fill="FFFFFF"/>
      <w:spacing w:before="360" w:after="360" w:line="0" w:lineRule="atLeast"/>
      <w:ind w:hanging="360"/>
      <w:jc w:val="both"/>
    </w:pPr>
    <w:rPr>
      <w:sz w:val="30"/>
      <w:szCs w:val="30"/>
      <w:lang w:val="en-US"/>
    </w:rPr>
  </w:style>
  <w:style w:type="paragraph" w:styleId="BodyTextIndent2">
    <w:name w:val="Body Text Indent 2"/>
    <w:basedOn w:val="Normal"/>
    <w:link w:val="BodyTextIndent2Char"/>
    <w:semiHidden/>
    <w:unhideWhenUsed/>
    <w:rsid w:val="00A832C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A832C7"/>
    <w:rPr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83992-BD8B-461F-918C-363DDDBDA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4345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https://mul2.gov.am/tasks/1018729/oneclick/2-GRUTYUN-HIMNAVORUM.docx?token=4f158487b4cd22cb4a68eb212abc5834</cp:keywords>
  <cp:lastModifiedBy>Inga Poghosyan</cp:lastModifiedBy>
  <cp:revision>12</cp:revision>
  <cp:lastPrinted>2022-09-26T12:40:00Z</cp:lastPrinted>
  <dcterms:created xsi:type="dcterms:W3CDTF">2023-08-08T06:37:00Z</dcterms:created>
  <dcterms:modified xsi:type="dcterms:W3CDTF">2024-08-07T06:09:00Z</dcterms:modified>
</cp:coreProperties>
</file>