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AF0" w:rsidRDefault="00D41AF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AF0" w:rsidRDefault="00D41AF0" w:rsidP="00206B53">
      <w:pPr>
        <w:jc w:val="center"/>
      </w:pPr>
    </w:p>
    <w:p w:rsidR="00D41AF0" w:rsidRDefault="00D41AF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1AF0" w:rsidRDefault="00D41AF0" w:rsidP="00206B53">
      <w:pPr>
        <w:pStyle w:val="mechtex"/>
        <w:rPr>
          <w:rFonts w:ascii="GHEA Mariam" w:hAnsi="GHEA Mariam"/>
          <w:b/>
        </w:rPr>
      </w:pPr>
    </w:p>
    <w:p w:rsidR="00D41AF0" w:rsidRDefault="00D41AF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1AF0" w:rsidRPr="008E1B5A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Pr="008E1B5A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Pr="008E1B5A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Pr="00D41AF0" w:rsidRDefault="00D41AF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41AF0" w:rsidRPr="00000A81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Pr="00000A81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Pr="008E1B5A" w:rsidRDefault="00D41AF0" w:rsidP="00206B53">
      <w:pPr>
        <w:jc w:val="center"/>
        <w:rPr>
          <w:rFonts w:ascii="GHEA Mariam" w:hAnsi="GHEA Mariam"/>
          <w:sz w:val="24"/>
          <w:szCs w:val="24"/>
        </w:rPr>
      </w:pPr>
    </w:p>
    <w:p w:rsidR="00D41AF0" w:rsidRDefault="00D41AF0" w:rsidP="00D41AF0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D41AF0">
        <w:rPr>
          <w:rFonts w:ascii="GHEA Mariam" w:hAnsi="GHEA Mariam" w:cs="Arial"/>
          <w:sz w:val="24"/>
          <w:szCs w:val="24"/>
        </w:rPr>
        <w:t>ԱՆՀԱՏՈՒՅՑ</w:t>
      </w:r>
      <w:r w:rsidRPr="00D41AF0">
        <w:rPr>
          <w:rFonts w:ascii="GHEA Mariam" w:hAnsi="GHEA Mariam"/>
          <w:sz w:val="24"/>
          <w:szCs w:val="24"/>
          <w:lang w:val="pt-BR"/>
        </w:rPr>
        <w:t xml:space="preserve"> </w:t>
      </w:r>
      <w:r w:rsidRPr="00D41AF0">
        <w:rPr>
          <w:rFonts w:ascii="GHEA Mariam" w:hAnsi="GHEA Mariam" w:cs="Arial"/>
          <w:sz w:val="24"/>
          <w:szCs w:val="24"/>
        </w:rPr>
        <w:t>ՕԳՏԱԳՈՐԾՄԱՆ</w:t>
      </w:r>
      <w:r w:rsidRPr="00D41AF0">
        <w:rPr>
          <w:rFonts w:ascii="GHEA Mariam" w:hAnsi="GHEA Mariam"/>
          <w:sz w:val="24"/>
          <w:szCs w:val="24"/>
          <w:lang w:val="pt-BR"/>
        </w:rPr>
        <w:t xml:space="preserve"> </w:t>
      </w:r>
      <w:r w:rsidRPr="00D41AF0">
        <w:rPr>
          <w:rFonts w:ascii="GHEA Mariam" w:hAnsi="GHEA Mariam" w:cs="Arial"/>
          <w:sz w:val="24"/>
          <w:szCs w:val="24"/>
        </w:rPr>
        <w:t>ԻՐԱՎՈՒՆՔՈՎ</w:t>
      </w:r>
      <w:r w:rsidRPr="00D41AF0">
        <w:rPr>
          <w:rFonts w:ascii="GHEA Mariam" w:hAnsi="GHEA Mariam"/>
          <w:sz w:val="24"/>
          <w:szCs w:val="24"/>
          <w:lang w:val="pt-BR"/>
        </w:rPr>
        <w:t xml:space="preserve"> </w:t>
      </w:r>
      <w:r w:rsidRPr="00D41AF0">
        <w:rPr>
          <w:rFonts w:ascii="GHEA Mariam" w:hAnsi="GHEA Mariam" w:cs="Arial"/>
          <w:sz w:val="24"/>
          <w:szCs w:val="24"/>
        </w:rPr>
        <w:t>ՏԱՐԱԾՔ</w:t>
      </w:r>
      <w:r w:rsidRPr="00D41AF0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D41AF0" w:rsidRDefault="00D41AF0" w:rsidP="00D41AF0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D41AF0">
        <w:rPr>
          <w:rFonts w:ascii="GHEA Mariam" w:hAnsi="GHEA Mariam" w:cs="Arial"/>
          <w:sz w:val="24"/>
          <w:szCs w:val="24"/>
        </w:rPr>
        <w:t>ՏՐԱՄԱԴՐԵԼՈՒ</w:t>
      </w:r>
      <w:r w:rsidRPr="00D41AF0">
        <w:rPr>
          <w:rFonts w:ascii="GHEA Mariam" w:hAnsi="GHEA Mariam" w:cs="Arial Armenian"/>
          <w:spacing w:val="-2"/>
          <w:kern w:val="32"/>
          <w:sz w:val="24"/>
          <w:szCs w:val="24"/>
          <w:lang w:val="pt-BR"/>
        </w:rPr>
        <w:t xml:space="preserve"> </w:t>
      </w:r>
      <w:r w:rsidRPr="00D41AF0">
        <w:rPr>
          <w:rFonts w:ascii="GHEA Mariam" w:hAnsi="GHEA Mariam" w:cs="Arial"/>
          <w:kern w:val="32"/>
          <w:sz w:val="24"/>
          <w:szCs w:val="24"/>
          <w:lang w:val="pt-BR"/>
        </w:rPr>
        <w:t>ՄԱՍԻՆ</w:t>
      </w:r>
    </w:p>
    <w:p w:rsidR="00D41AF0" w:rsidRDefault="00D41AF0" w:rsidP="00D41AF0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</w:t>
      </w:r>
    </w:p>
    <w:p w:rsidR="00D41AF0" w:rsidRDefault="00D41AF0" w:rsidP="00D41AF0">
      <w:pPr>
        <w:pStyle w:val="mechtex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D41AF0" w:rsidRPr="00D41AF0" w:rsidRDefault="00D41AF0" w:rsidP="00D41AF0">
      <w:pPr>
        <w:pStyle w:val="mechtex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D41AF0" w:rsidRPr="00D41AF0" w:rsidRDefault="00D41AF0" w:rsidP="00D41AF0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>Հիմք ընդունելով Հայաստանի Հանրապետության քաղաքացիական օրենս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գրքի </w:t>
      </w:r>
      <w:r w:rsidRPr="00D41AF0">
        <w:rPr>
          <w:rFonts w:ascii="GHEA Mariam" w:hAnsi="GHEA Mariam" w:cs="Arial"/>
          <w:bCs/>
          <w:kern w:val="32"/>
          <w:sz w:val="24"/>
          <w:szCs w:val="24"/>
          <w:lang w:val="pt-BR"/>
        </w:rPr>
        <w:t>685-</w:t>
      </w: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>րդ</w:t>
      </w:r>
      <w:r w:rsidRPr="00D41AF0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>րդ հոդվածները, «Պետական գույքի կառավարման մասին» օրենքի 30-րդ հոդվածի 1-ին մասը, Հայաստանի Հանրապետության կառավա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>րության 2023 թվականի ապրիլի 21-ի N 595-Ն որոշման N 1 հավելվածով սահ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softHyphen/>
      </w: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մանված կարգի 4-րդ կետի 1-ին ենթակետը և N 3 հավելվածը՝ </w:t>
      </w:r>
      <w:r w:rsidRPr="00D41AF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Հան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41AF0">
        <w:rPr>
          <w:rFonts w:ascii="GHEA Mariam" w:hAnsi="GHEA Mariam" w:cs="Sylfaen"/>
          <w:sz w:val="24"/>
          <w:szCs w:val="24"/>
          <w:lang w:val="de-DE"/>
        </w:rPr>
        <w:t>րապետության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41AF0">
        <w:rPr>
          <w:rFonts w:ascii="GHEA Mariam" w:hAnsi="GHEA Mariam" w:cs="Sylfaen"/>
          <w:sz w:val="24"/>
          <w:szCs w:val="24"/>
          <w:lang w:val="de-DE"/>
        </w:rPr>
        <w:t>ո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ր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ո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շ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ու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41AF0">
        <w:rPr>
          <w:rFonts w:ascii="GHEA Mariam" w:hAnsi="GHEA Mariam" w:cs="Sylfaen"/>
          <w:sz w:val="24"/>
          <w:szCs w:val="24"/>
          <w:lang w:val="de-DE"/>
        </w:rPr>
        <w:t>մ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41AF0">
        <w:rPr>
          <w:rFonts w:ascii="GHEA Mariam" w:hAnsi="GHEA Mariam" w:cs="Sylfaen"/>
          <w:sz w:val="24"/>
          <w:szCs w:val="24"/>
          <w:lang w:val="de-DE"/>
        </w:rPr>
        <w:t>է</w:t>
      </w:r>
      <w:r w:rsidRPr="00D41AF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41AF0" w:rsidRPr="00D41AF0" w:rsidRDefault="00D41AF0" w:rsidP="00D41AF0">
      <w:pPr>
        <w:pStyle w:val="norm"/>
        <w:numPr>
          <w:ilvl w:val="0"/>
          <w:numId w:val="1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D41AF0">
        <w:rPr>
          <w:rFonts w:ascii="GHEA Mariam" w:hAnsi="GHEA Mariam"/>
          <w:bCs/>
          <w:kern w:val="32"/>
          <w:sz w:val="24"/>
          <w:szCs w:val="24"/>
          <w:lang w:val="pt-BR"/>
        </w:rPr>
        <w:t>Հայաստանի Հանրապետության տարածքային կառավարման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ենթա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կառուցվածքների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տնօրինության</w:t>
      </w:r>
      <w:r w:rsid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</w:t>
      </w:r>
      <w:r w:rsid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Երևան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Արշակունյաց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թիվ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4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հասցեում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գտնվող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շենքի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11-րդ 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հարկից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40,5 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քառ</w:t>
      </w:r>
      <w:r w:rsidRPr="00D41AF0">
        <w:rPr>
          <w:rFonts w:ascii="Cambria Math" w:hAnsi="Cambria Math" w:cs="Cambria Math"/>
          <w:color w:val="000000"/>
          <w:spacing w:val="-12"/>
          <w:sz w:val="24"/>
          <w:szCs w:val="24"/>
          <w:shd w:val="clear" w:color="auto" w:fill="FFFFFF"/>
          <w:lang w:val="pt-BR"/>
        </w:rPr>
        <w:t>․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 w:cs="GHEA Grapalat"/>
          <w:color w:val="000000"/>
          <w:spacing w:val="-12"/>
          <w:sz w:val="24"/>
          <w:szCs w:val="24"/>
          <w:shd w:val="clear" w:color="auto" w:fill="FFFFFF"/>
        </w:rPr>
        <w:t>մետր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 w:cs="GHEA Grapalat"/>
          <w:color w:val="000000"/>
          <w:spacing w:val="-12"/>
          <w:sz w:val="24"/>
          <w:szCs w:val="24"/>
          <w:shd w:val="clear" w:color="auto" w:fill="FFFFFF"/>
        </w:rPr>
        <w:t>մակերեսով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 w:cs="GHEA Grapalat"/>
          <w:color w:val="000000"/>
          <w:spacing w:val="-12"/>
          <w:sz w:val="24"/>
          <w:szCs w:val="24"/>
          <w:shd w:val="clear" w:color="auto" w:fill="FFFFFF"/>
        </w:rPr>
        <w:t>ոչ</w:t>
      </w:r>
      <w:r w:rsidRPr="00D41AF0">
        <w:rPr>
          <w:rFonts w:ascii="GHEA Mariam" w:hAnsi="GHEA Mariam" w:cs="GHEA Grapalat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բնակելի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</w:rPr>
        <w:t>տարածքը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 xml:space="preserve"> այսուհետ՝ </w:t>
      </w:r>
      <w:r w:rsidR="006710CA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>տ</w:t>
      </w:r>
      <w:r w:rsidRPr="00D41AF0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pt-BR"/>
        </w:rPr>
        <w:t>արածք 3 երեք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տարի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ժամկետով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իրավունքով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տրամադրել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Հայաս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տանի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քրդական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ազգային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խորհուրդ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» 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հասարակական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կազմակերպությանը</w:t>
      </w:r>
      <w:r w:rsidRPr="00D41AF0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 w:cs="Arial"/>
          <w:spacing w:val="-6"/>
          <w:sz w:val="24"/>
          <w:szCs w:val="24"/>
          <w:lang w:val="pt-BR"/>
        </w:rPr>
        <w:t>գրանց</w:t>
      </w:r>
      <w:r>
        <w:rPr>
          <w:rFonts w:ascii="GHEA Mariam" w:hAnsi="GHEA Mariam" w:cs="Arial"/>
          <w:spacing w:val="-2"/>
          <w:sz w:val="24"/>
          <w:szCs w:val="24"/>
          <w:lang w:val="pt-BR"/>
        </w:rPr>
        <w:softHyphen/>
      </w:r>
      <w:r w:rsidRPr="00D41AF0">
        <w:rPr>
          <w:rFonts w:ascii="GHEA Mariam" w:hAnsi="GHEA Mariam" w:cs="Arial"/>
          <w:spacing w:val="-2"/>
          <w:sz w:val="24"/>
          <w:szCs w:val="24"/>
          <w:lang w:val="pt-BR"/>
        </w:rPr>
        <w:t xml:space="preserve">ման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համար՝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211</w:t>
      </w:r>
      <w:r w:rsidRPr="00D41AF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pt-BR"/>
        </w:rPr>
        <w:t>․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171</w:t>
      </w:r>
      <w:r w:rsidRPr="00D41AF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pt-BR"/>
        </w:rPr>
        <w:t>․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04331/2007-02-26,</w:t>
      </w:r>
      <w:r w:rsidRPr="00D41AF0">
        <w:rPr>
          <w:rFonts w:ascii="GHEA Mariam" w:hAnsi="GHEA Mariam" w:cs="Arial"/>
          <w:spacing w:val="-2"/>
          <w:sz w:val="24"/>
          <w:szCs w:val="24"/>
          <w:lang w:val="pt-BR"/>
        </w:rPr>
        <w:t xml:space="preserve"> այսուհետ՝ 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կ</w:t>
      </w:r>
      <w:r w:rsidRPr="00D41AF0">
        <w:rPr>
          <w:rFonts w:ascii="GHEA Mariam" w:hAnsi="GHEA Mariam" w:cs="Arial"/>
          <w:spacing w:val="-2"/>
          <w:sz w:val="24"/>
          <w:szCs w:val="24"/>
          <w:lang w:val="hy-AM"/>
        </w:rPr>
        <w:t>ազմակերպություն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</w:rPr>
        <w:t>՝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իր կողմից </w:t>
      </w:r>
      <w:r w:rsidR="006710C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ներկայացվ</w:t>
      </w:r>
      <w:r w:rsidRPr="00D41AF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ած ծրագրին համապատասխան գործունեություն իրականացնելու համար</w:t>
      </w:r>
      <w:r w:rsidRPr="00D41AF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։</w:t>
      </w:r>
    </w:p>
    <w:p w:rsidR="00D41AF0" w:rsidRPr="00D41AF0" w:rsidRDefault="00D41AF0" w:rsidP="00D41AF0">
      <w:pPr>
        <w:pStyle w:val="norm"/>
        <w:numPr>
          <w:ilvl w:val="0"/>
          <w:numId w:val="1"/>
        </w:numPr>
        <w:tabs>
          <w:tab w:val="left" w:pos="630"/>
          <w:tab w:val="left" w:pos="99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D41AF0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lastRenderedPageBreak/>
        <w:t>Հ</w:t>
      </w:r>
      <w:r w:rsidRPr="00D41AF0">
        <w:rPr>
          <w:rFonts w:ascii="GHEA Mariam" w:eastAsia="Calibri" w:hAnsi="GHEA Mariam"/>
          <w:color w:val="000000"/>
          <w:sz w:val="24"/>
          <w:szCs w:val="24"/>
          <w:lang w:eastAsia="en-US"/>
        </w:rPr>
        <w:t>այաստանի</w:t>
      </w:r>
      <w:r w:rsidRPr="00D41AF0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D41AF0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Հ</w:t>
      </w:r>
      <w:r w:rsidRPr="00D41AF0">
        <w:rPr>
          <w:rFonts w:ascii="GHEA Mariam" w:eastAsia="Calibri" w:hAnsi="GHEA Mariam"/>
          <w:color w:val="000000"/>
          <w:sz w:val="24"/>
          <w:szCs w:val="24"/>
          <w:lang w:eastAsia="en-US"/>
        </w:rPr>
        <w:t>անրապետության</w:t>
      </w:r>
      <w:r w:rsidRPr="00D41AF0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տարածքային կառավարման և ենթա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softHyphen/>
      </w:r>
      <w:r w:rsidRPr="00D41AF0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կառուցվածքների նախարարության պետական գույքի կառավարման կոմիտեի</w:t>
      </w:r>
      <w:r w:rsidRPr="00D41AF0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D41AF0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նախագահին՝ 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երկամսյա ժամկետում</w:t>
      </w:r>
      <w:r w:rsidRPr="00D41AF0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bookmarkStart w:id="0" w:name="_Hlk162537701"/>
      <w:r w:rsidR="006710CA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կ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ազմակերպության </w:t>
      </w:r>
      <w:bookmarkEnd w:id="0"/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հետ կնքել ս</w:t>
      </w:r>
      <w:r w:rsid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ույն որոշման 1-ին կետում նշված տ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արածքի անհատույց օգտագործման պայմանագիր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այսուհետ՝ պ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այմանագիր</w:t>
      </w:r>
      <w:r w:rsidR="006710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D41AF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41AF0">
        <w:rPr>
          <w:rFonts w:ascii="GHEA Mariam" w:hAnsi="GHEA Mariam" w:cs="Sylfaen"/>
          <w:bCs/>
          <w:kern w:val="32"/>
          <w:sz w:val="24"/>
          <w:szCs w:val="24"/>
          <w:lang w:val="pt-BR"/>
        </w:rPr>
        <w:t>դրանում նախատեսելով, որ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՝</w:t>
      </w:r>
    </w:p>
    <w:p w:rsidR="00D41AF0" w:rsidRPr="00D41AF0" w:rsidRDefault="00D41AF0" w:rsidP="00D41AF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color w:val="000000"/>
          <w:lang w:val="hy-AM"/>
        </w:rPr>
      </w:pPr>
      <w:r w:rsidRPr="00D41AF0">
        <w:rPr>
          <w:rFonts w:ascii="GHEA Mariam" w:eastAsia="Calibri" w:hAnsi="GHEA Mariam"/>
          <w:color w:val="000000"/>
          <w:lang w:val="hy-AM"/>
        </w:rPr>
        <w:t>1) անհատույց օգտագործման տրամադրված գույքը կամ դրա մասն օգտա</w:t>
      </w:r>
      <w:r>
        <w:rPr>
          <w:rFonts w:ascii="GHEA Mariam" w:eastAsia="Calibri" w:hAnsi="GHEA Mariam"/>
          <w:color w:val="000000"/>
          <w:lang w:val="hy-AM"/>
        </w:rPr>
        <w:softHyphen/>
      </w:r>
      <w:r w:rsidRPr="00D41AF0">
        <w:rPr>
          <w:rFonts w:ascii="GHEA Mariam" w:eastAsia="Calibri" w:hAnsi="GHEA Mariam"/>
          <w:color w:val="000000"/>
          <w:lang w:val="hy-AM"/>
        </w:rPr>
        <w:t>գործողի կողմից որևէ գույքային իրավունքով չի կարող տրամադրվել այլ անձի</w:t>
      </w:r>
      <w:r>
        <w:rPr>
          <w:rFonts w:ascii="GHEA Mariam" w:eastAsia="Calibri" w:hAnsi="GHEA Mariam"/>
          <w:color w:val="000000"/>
          <w:lang w:val="hy-AM"/>
        </w:rPr>
        <w:t>.</w:t>
      </w:r>
    </w:p>
    <w:p w:rsidR="00D41AF0" w:rsidRPr="00D41AF0" w:rsidRDefault="00D41AF0" w:rsidP="00D41AF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color w:val="000000"/>
          <w:lang w:val="hy-AM"/>
        </w:rPr>
      </w:pPr>
      <w:r w:rsidRPr="00D41AF0">
        <w:rPr>
          <w:rFonts w:ascii="GHEA Mariam" w:eastAsia="Calibri" w:hAnsi="GHEA Mariam"/>
          <w:color w:val="000000"/>
          <w:lang w:val="hy-AM"/>
        </w:rPr>
        <w:t xml:space="preserve">2) </w:t>
      </w:r>
      <w:r>
        <w:rPr>
          <w:rFonts w:ascii="GHEA Mariam" w:eastAsia="Calibri" w:hAnsi="GHEA Mariam"/>
          <w:color w:val="000000"/>
          <w:lang w:val="hy-AM"/>
        </w:rPr>
        <w:t>պ</w:t>
      </w:r>
      <w:r w:rsidRPr="00D41AF0">
        <w:rPr>
          <w:rFonts w:ascii="GHEA Mariam" w:eastAsia="Calibri" w:hAnsi="GHEA Mariam"/>
          <w:color w:val="000000"/>
          <w:lang w:val="hy-AM"/>
        </w:rPr>
        <w:t xml:space="preserve">այմանագրի նոտարական վավերացման և </w:t>
      </w:r>
      <w:r>
        <w:rPr>
          <w:rFonts w:ascii="GHEA Mariam" w:eastAsia="Calibri" w:hAnsi="GHEA Mariam"/>
          <w:color w:val="000000"/>
          <w:lang w:val="hy-AM"/>
        </w:rPr>
        <w:t>պ</w:t>
      </w:r>
      <w:r w:rsidRPr="00D41AF0">
        <w:rPr>
          <w:rFonts w:ascii="GHEA Mariam" w:eastAsia="Calibri" w:hAnsi="GHEA Mariam"/>
          <w:color w:val="000000"/>
          <w:lang w:val="hy-AM"/>
        </w:rPr>
        <w:t>այմանագրից ծագող գույքային իրավունքների պետական գրանցման, ինչպես նաև «Անշարժ գույքի միավորի և դրա նկատմամբ գրանցված իրավունքների և սահմանափակումների վերաբերյալ» միասնական տեղեկանք ստանալու համար նախատեսված ծախ</w:t>
      </w:r>
      <w:r>
        <w:rPr>
          <w:rFonts w:ascii="GHEA Mariam" w:eastAsia="Calibri" w:hAnsi="GHEA Mariam"/>
          <w:color w:val="000000"/>
          <w:lang w:val="hy-AM"/>
        </w:rPr>
        <w:softHyphen/>
      </w:r>
      <w:r w:rsidRPr="00D41AF0">
        <w:rPr>
          <w:rFonts w:ascii="GHEA Mariam" w:eastAsia="Calibri" w:hAnsi="GHEA Mariam"/>
          <w:color w:val="000000"/>
          <w:lang w:val="hy-AM"/>
        </w:rPr>
        <w:t xml:space="preserve">սերը ենթակա են իրականացման </w:t>
      </w:r>
      <w:r w:rsidR="006710CA">
        <w:rPr>
          <w:rFonts w:ascii="GHEA Mariam" w:eastAsia="Calibri" w:hAnsi="GHEA Mariam"/>
          <w:color w:val="000000"/>
          <w:lang w:val="hy-AM"/>
        </w:rPr>
        <w:t>կ</w:t>
      </w:r>
      <w:r w:rsidRPr="00D41AF0">
        <w:rPr>
          <w:rFonts w:ascii="GHEA Mariam" w:eastAsia="Calibri" w:hAnsi="GHEA Mariam"/>
          <w:color w:val="000000"/>
          <w:lang w:val="hy-AM"/>
        </w:rPr>
        <w:t>ազմակերպության միջոցների հաշվին</w:t>
      </w:r>
      <w:r>
        <w:rPr>
          <w:rFonts w:ascii="GHEA Mariam" w:eastAsia="Calibri" w:hAnsi="GHEA Mariam"/>
          <w:color w:val="000000"/>
          <w:lang w:val="hy-AM"/>
        </w:rPr>
        <w:t>.</w:t>
      </w:r>
    </w:p>
    <w:p w:rsidR="00D41AF0" w:rsidRPr="00D41AF0" w:rsidRDefault="00D41AF0" w:rsidP="00D41AF0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color w:val="000000"/>
          <w:lang w:val="hy-AM"/>
        </w:rPr>
      </w:pPr>
      <w:r w:rsidRPr="00D41AF0">
        <w:rPr>
          <w:rFonts w:ascii="GHEA Mariam" w:eastAsia="Calibri" w:hAnsi="GHEA Mariam"/>
          <w:color w:val="000000"/>
          <w:lang w:val="hy-AM"/>
        </w:rPr>
        <w:t xml:space="preserve">3) անհատույց օգտագործման տրամադրված տարածքում </w:t>
      </w:r>
      <w:r>
        <w:rPr>
          <w:rFonts w:ascii="GHEA Mariam" w:eastAsia="Calibri" w:hAnsi="GHEA Mariam"/>
          <w:color w:val="000000"/>
          <w:lang w:val="hy-AM"/>
        </w:rPr>
        <w:t>կ</w:t>
      </w:r>
      <w:r w:rsidRPr="00D41AF0">
        <w:rPr>
          <w:rFonts w:ascii="GHEA Mariam" w:eastAsia="Calibri" w:hAnsi="GHEA Mariam"/>
          <w:color w:val="000000"/>
          <w:lang w:val="hy-AM"/>
        </w:rPr>
        <w:t>ազմակերպու</w:t>
      </w:r>
      <w:r>
        <w:rPr>
          <w:rFonts w:ascii="GHEA Mariam" w:eastAsia="Calibri" w:hAnsi="GHEA Mariam"/>
          <w:color w:val="000000"/>
          <w:lang w:val="hy-AM"/>
        </w:rPr>
        <w:softHyphen/>
      </w:r>
      <w:r w:rsidRPr="00D41AF0">
        <w:rPr>
          <w:rFonts w:ascii="GHEA Mariam" w:eastAsia="Calibri" w:hAnsi="GHEA Mariam"/>
          <w:color w:val="000000"/>
          <w:lang w:val="hy-AM"/>
        </w:rPr>
        <w:t>թյան կողմից ներկայացված ծրագրին և պայմաններին չբավարարող գործու</w:t>
      </w:r>
      <w:r>
        <w:rPr>
          <w:rFonts w:ascii="GHEA Mariam" w:eastAsia="Calibri" w:hAnsi="GHEA Mariam"/>
          <w:color w:val="000000"/>
          <w:lang w:val="hy-AM"/>
        </w:rPr>
        <w:softHyphen/>
      </w:r>
      <w:r w:rsidRPr="00D41AF0">
        <w:rPr>
          <w:rFonts w:ascii="GHEA Mariam" w:eastAsia="Calibri" w:hAnsi="GHEA Mariam"/>
          <w:color w:val="000000"/>
          <w:lang w:val="hy-AM"/>
        </w:rPr>
        <w:t>նեություն իրականացնելու դեպքում</w:t>
      </w:r>
      <w:bookmarkStart w:id="1" w:name="_GoBack"/>
      <w:bookmarkEnd w:id="1"/>
      <w:r w:rsidRPr="00D41AF0">
        <w:rPr>
          <w:rFonts w:ascii="GHEA Mariam" w:eastAsia="Calibri" w:hAnsi="GHEA Mariam"/>
          <w:color w:val="000000"/>
          <w:lang w:val="hy-AM"/>
        </w:rPr>
        <w:t xml:space="preserve"> </w:t>
      </w:r>
      <w:r>
        <w:rPr>
          <w:rFonts w:ascii="GHEA Mariam" w:eastAsia="Calibri" w:hAnsi="GHEA Mariam"/>
          <w:color w:val="000000"/>
          <w:lang w:val="hy-AM"/>
        </w:rPr>
        <w:t>պ</w:t>
      </w:r>
      <w:r w:rsidRPr="00D41AF0">
        <w:rPr>
          <w:rFonts w:ascii="GHEA Mariam" w:eastAsia="Calibri" w:hAnsi="GHEA Mariam"/>
          <w:color w:val="000000"/>
          <w:lang w:val="hy-AM"/>
        </w:rPr>
        <w:t>այմանագիրը ենթակա է լուծման` Հայաս</w:t>
      </w:r>
      <w:r>
        <w:rPr>
          <w:rFonts w:ascii="GHEA Mariam" w:eastAsia="Calibri" w:hAnsi="GHEA Mariam"/>
          <w:color w:val="000000"/>
          <w:lang w:val="hy-AM"/>
        </w:rPr>
        <w:softHyphen/>
      </w:r>
      <w:r w:rsidRPr="00D41AF0">
        <w:rPr>
          <w:rFonts w:ascii="GHEA Mariam" w:eastAsia="Calibri" w:hAnsi="GHEA Mariam"/>
          <w:color w:val="000000"/>
          <w:lang w:val="hy-AM"/>
        </w:rPr>
        <w:t>տանի Հանրապետության օրենսդրությամբ սահմանված կարգով: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41AF0" w:rsidRDefault="00D41A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41AF0" w:rsidRDefault="00D41A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41AF0" w:rsidRPr="006C521C" w:rsidRDefault="00D41AF0" w:rsidP="00D41AF0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1AF0" w:rsidRPr="006C521C" w:rsidRDefault="00D41AF0" w:rsidP="00D41AF0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41AF0" w:rsidRPr="006C521C" w:rsidRDefault="00D41AF0" w:rsidP="00D41AF0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D41AF0" w:rsidRPr="00D41AF0" w:rsidRDefault="00D41AF0" w:rsidP="00D41AF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41AF0" w:rsidRPr="00D41AF0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DD1" w:rsidRDefault="00900DD1">
      <w:r>
        <w:separator/>
      </w:r>
    </w:p>
  </w:endnote>
  <w:endnote w:type="continuationSeparator" w:id="0">
    <w:p w:rsidR="00900DD1" w:rsidRDefault="00900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21D93" w:rsidRDefault="00900DD1" w:rsidP="00D21D9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1D93">
      <w:rPr>
        <w:noProof/>
      </w:rPr>
      <w:t>voroshumTK207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DD1" w:rsidRDefault="00900DD1">
      <w:r>
        <w:separator/>
      </w:r>
    </w:p>
  </w:footnote>
  <w:footnote w:type="continuationSeparator" w:id="0">
    <w:p w:rsidR="00900DD1" w:rsidRDefault="00900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10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BF8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0CA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DD1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1D93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AF0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C6D10"/>
  <w15:chartTrackingRefBased/>
  <w15:docId w15:val="{FB5C9640-9A0C-4C93-B96E-473CF3962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41AF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41AF0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41AF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2024-08-06T10:35:00Z</dcterms:created>
  <dcterms:modified xsi:type="dcterms:W3CDTF">2024-08-06T12:35:00Z</dcterms:modified>
</cp:coreProperties>
</file>