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F1B" w:rsidRDefault="004D5F1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F1B" w:rsidRDefault="004D5F1B" w:rsidP="00206B53">
      <w:pPr>
        <w:jc w:val="center"/>
      </w:pPr>
    </w:p>
    <w:p w:rsidR="004D5F1B" w:rsidRDefault="004D5F1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D5F1B" w:rsidRDefault="004D5F1B" w:rsidP="00206B53">
      <w:pPr>
        <w:pStyle w:val="mechtex"/>
        <w:rPr>
          <w:rFonts w:ascii="GHEA Mariam" w:hAnsi="GHEA Mariam"/>
          <w:b/>
        </w:rPr>
      </w:pPr>
    </w:p>
    <w:p w:rsidR="004D5F1B" w:rsidRDefault="004D5F1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D5F1B" w:rsidRPr="008E1B5A" w:rsidRDefault="004D5F1B" w:rsidP="00206B53">
      <w:pPr>
        <w:jc w:val="center"/>
        <w:rPr>
          <w:rFonts w:ascii="GHEA Mariam" w:hAnsi="GHEA Mariam"/>
          <w:sz w:val="24"/>
          <w:szCs w:val="24"/>
        </w:rPr>
      </w:pPr>
    </w:p>
    <w:p w:rsidR="004D5F1B" w:rsidRPr="008E1B5A" w:rsidRDefault="004D5F1B" w:rsidP="00206B53">
      <w:pPr>
        <w:jc w:val="center"/>
        <w:rPr>
          <w:rFonts w:ascii="GHEA Mariam" w:hAnsi="GHEA Mariam"/>
          <w:sz w:val="24"/>
          <w:szCs w:val="24"/>
        </w:rPr>
      </w:pPr>
    </w:p>
    <w:p w:rsidR="004D5F1B" w:rsidRPr="008E1B5A" w:rsidRDefault="004D5F1B" w:rsidP="00206B53">
      <w:pPr>
        <w:jc w:val="center"/>
        <w:rPr>
          <w:rFonts w:ascii="GHEA Mariam" w:hAnsi="GHEA Mariam"/>
          <w:sz w:val="24"/>
          <w:szCs w:val="24"/>
        </w:rPr>
      </w:pPr>
    </w:p>
    <w:p w:rsidR="004D5F1B" w:rsidRPr="004D5F1B" w:rsidRDefault="004D5F1B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D5F1B" w:rsidRPr="00000A81" w:rsidRDefault="004D5F1B" w:rsidP="00206B53">
      <w:pPr>
        <w:jc w:val="center"/>
        <w:rPr>
          <w:rFonts w:ascii="GHEA Mariam" w:hAnsi="GHEA Mariam"/>
          <w:sz w:val="24"/>
          <w:szCs w:val="24"/>
        </w:rPr>
      </w:pPr>
    </w:p>
    <w:p w:rsidR="004D5F1B" w:rsidRPr="00000A81" w:rsidRDefault="004D5F1B" w:rsidP="00206B53">
      <w:pPr>
        <w:jc w:val="center"/>
        <w:rPr>
          <w:rFonts w:ascii="GHEA Mariam" w:hAnsi="GHEA Mariam"/>
          <w:sz w:val="24"/>
          <w:szCs w:val="24"/>
        </w:rPr>
      </w:pPr>
    </w:p>
    <w:p w:rsidR="004D5F1B" w:rsidRPr="008E1B5A" w:rsidRDefault="004D5F1B" w:rsidP="00206B53">
      <w:pPr>
        <w:jc w:val="center"/>
        <w:rPr>
          <w:rFonts w:ascii="GHEA Mariam" w:hAnsi="GHEA Mariam"/>
          <w:sz w:val="24"/>
          <w:szCs w:val="24"/>
        </w:rPr>
      </w:pPr>
    </w:p>
    <w:p w:rsidR="004D5F1B" w:rsidRDefault="004D5F1B" w:rsidP="004D5F1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D5F1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</w:t>
      </w:r>
      <w:r w:rsidRPr="004D5F1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</w:t>
      </w:r>
      <w:r w:rsidRPr="004D5F1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4D5F1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</w:t>
      </w:r>
      <w:r w:rsidRPr="004D5F1B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16-</w:t>
      </w:r>
      <w:r w:rsidRPr="004D5F1B">
        <w:rPr>
          <w:rFonts w:ascii="GHEA Mariam" w:hAnsi="GHEA Mariam" w:cs="Arial"/>
          <w:sz w:val="24"/>
          <w:szCs w:val="24"/>
          <w:lang w:val="hy-AM"/>
        </w:rPr>
        <w:t>Ի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N 1443-</w:t>
      </w:r>
      <w:r w:rsidRPr="004D5F1B">
        <w:rPr>
          <w:rFonts w:ascii="GHEA Mariam" w:hAnsi="GHEA Mariam" w:cs="Arial"/>
          <w:sz w:val="24"/>
          <w:szCs w:val="24"/>
          <w:lang w:val="hy-AM"/>
        </w:rPr>
        <w:t>Ա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</w:t>
      </w:r>
      <w:r w:rsidRPr="004D5F1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</w:t>
      </w:r>
      <w:r w:rsidRPr="004D5F1B">
        <w:rPr>
          <w:rFonts w:ascii="GHEA Mariam" w:hAnsi="GHEA Mariam" w:cs="Arial"/>
          <w:sz w:val="24"/>
          <w:szCs w:val="24"/>
          <w:lang w:val="hy-AM"/>
        </w:rPr>
        <w:t>ՄԵՋ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</w:t>
      </w:r>
      <w:r w:rsidRPr="004D5F1B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</w:t>
      </w:r>
      <w:r w:rsidRPr="004D5F1B">
        <w:rPr>
          <w:rFonts w:ascii="GHEA Mariam" w:hAnsi="GHEA Mariam" w:cs="Arial"/>
          <w:sz w:val="24"/>
          <w:szCs w:val="24"/>
          <w:lang w:val="hy-AM"/>
        </w:rPr>
        <w:t>ԵՎ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</w:t>
      </w:r>
      <w:r w:rsidRPr="004D5F1B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</w:t>
      </w:r>
      <w:r w:rsidRPr="004D5F1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D5F1B">
        <w:rPr>
          <w:rFonts w:ascii="GHEA Mariam" w:hAnsi="GHEA Mariam"/>
          <w:sz w:val="24"/>
          <w:szCs w:val="24"/>
          <w:lang w:val="hy-AM"/>
        </w:rPr>
        <w:t xml:space="preserve"> </w:t>
      </w:r>
      <w:r w:rsidRPr="004D5F1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D5F1B" w:rsidRDefault="004D5F1B" w:rsidP="004D5F1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4D5F1B" w:rsidRPr="004D5F1B" w:rsidRDefault="004D5F1B" w:rsidP="004D5F1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D5F1B" w:rsidRPr="004D5F1B" w:rsidRDefault="004D5F1B" w:rsidP="004D5F1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D5F1B" w:rsidRPr="004D5F1B" w:rsidRDefault="004D5F1B" w:rsidP="004D5F1B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D5F1B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4D5F1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D5F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5F1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D5F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5F1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4D5F1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D5F1B">
        <w:rPr>
          <w:rFonts w:ascii="GHEA Mariam" w:hAnsi="GHEA Mariam" w:cs="Sylfaen"/>
          <w:sz w:val="24"/>
          <w:szCs w:val="22"/>
          <w:lang w:val="de-DE"/>
        </w:rPr>
        <w:t>ո</w:t>
      </w:r>
      <w:r w:rsidRPr="004D5F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5F1B">
        <w:rPr>
          <w:rFonts w:ascii="GHEA Mariam" w:hAnsi="GHEA Mariam" w:cs="Sylfaen"/>
          <w:sz w:val="24"/>
          <w:szCs w:val="22"/>
          <w:lang w:val="de-DE"/>
        </w:rPr>
        <w:t>ր</w:t>
      </w:r>
      <w:r w:rsidRPr="004D5F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5F1B">
        <w:rPr>
          <w:rFonts w:ascii="GHEA Mariam" w:hAnsi="GHEA Mariam" w:cs="Sylfaen"/>
          <w:sz w:val="24"/>
          <w:szCs w:val="22"/>
          <w:lang w:val="de-DE"/>
        </w:rPr>
        <w:t>ո</w:t>
      </w:r>
      <w:r w:rsidRPr="004D5F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5F1B">
        <w:rPr>
          <w:rFonts w:ascii="GHEA Mariam" w:hAnsi="GHEA Mariam" w:cs="Sylfaen"/>
          <w:sz w:val="24"/>
          <w:szCs w:val="22"/>
          <w:lang w:val="de-DE"/>
        </w:rPr>
        <w:t>շ</w:t>
      </w:r>
      <w:r w:rsidRPr="004D5F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5F1B">
        <w:rPr>
          <w:rFonts w:ascii="GHEA Mariam" w:hAnsi="GHEA Mariam" w:cs="Sylfaen"/>
          <w:sz w:val="24"/>
          <w:szCs w:val="22"/>
          <w:lang w:val="de-DE"/>
        </w:rPr>
        <w:t>ու</w:t>
      </w:r>
      <w:r w:rsidRPr="004D5F1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D5F1B">
        <w:rPr>
          <w:rFonts w:ascii="GHEA Mariam" w:hAnsi="GHEA Mariam" w:cs="Sylfaen"/>
          <w:sz w:val="24"/>
          <w:szCs w:val="22"/>
          <w:lang w:val="de-DE"/>
        </w:rPr>
        <w:t>մ</w:t>
      </w:r>
      <w:r w:rsidRPr="004D5F1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D5F1B">
        <w:rPr>
          <w:rFonts w:ascii="GHEA Mariam" w:hAnsi="GHEA Mariam" w:cs="Sylfaen"/>
          <w:sz w:val="24"/>
          <w:szCs w:val="22"/>
          <w:lang w:val="de-DE"/>
        </w:rPr>
        <w:t>է</w:t>
      </w:r>
      <w:r w:rsidRPr="004D5F1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D5F1B" w:rsidRPr="004D5F1B" w:rsidRDefault="004D5F1B" w:rsidP="004D5F1B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 w:cs="Cambria Math"/>
          <w:sz w:val="24"/>
          <w:szCs w:val="24"/>
          <w:lang w:val="hy-AM"/>
        </w:rPr>
      </w:pPr>
      <w:r w:rsidRPr="004D5F1B">
        <w:rPr>
          <w:rFonts w:ascii="GHEA Mariam" w:hAnsi="GHEA Mariam" w:cs="Arial"/>
          <w:sz w:val="24"/>
          <w:szCs w:val="24"/>
          <w:lang w:val="hy-AM"/>
        </w:rPr>
        <w:t>1</w:t>
      </w:r>
      <w:r w:rsidRPr="004D5F1B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5F1B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2022 թվականի 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5F1B">
        <w:rPr>
          <w:rFonts w:ascii="GHEA Mariam" w:hAnsi="GHEA Mariam" w:cs="Arial"/>
          <w:sz w:val="24"/>
          <w:szCs w:val="24"/>
          <w:lang w:val="hy-AM"/>
        </w:rPr>
        <w:t>տեմբերի 16-ի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5F1B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5F1B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4D5F1B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մասնավորապես, ներմուծման մաքսատուրքից ազատելու արտոնությունից օգտվելու</w:t>
      </w:r>
      <w:r w:rsidRPr="004D5F1B">
        <w:rPr>
          <w:rFonts w:ascii="GHEA Mariam" w:hAnsi="GHEA Mariam" w:cs="Arial"/>
          <w:sz w:val="24"/>
          <w:szCs w:val="24"/>
          <w:lang w:val="hy-AM"/>
        </w:rPr>
        <w:t xml:space="preserve"> համար «ԱՐՄԵՆԻԱ ՎԱՅՆ ԳՈՐԾԱՐԱՆ» սահմանափակ պատասխանատվու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5F1B">
        <w:rPr>
          <w:rFonts w:ascii="GHEA Mariam" w:hAnsi="GHEA Mariam" w:cs="Arial"/>
          <w:sz w:val="24"/>
          <w:szCs w:val="24"/>
          <w:lang w:val="hy-AM"/>
        </w:rPr>
        <w:t>թյամբ ընկերության կողմից ներկայացված հայտը բավարարելու և արտոնու</w:t>
      </w:r>
      <w:r w:rsidR="000262C1">
        <w:rPr>
          <w:rFonts w:ascii="GHEA Mariam" w:hAnsi="GHEA Mariam" w:cs="Arial"/>
          <w:sz w:val="24"/>
          <w:szCs w:val="24"/>
          <w:lang w:val="hy-AM"/>
        </w:rPr>
        <w:softHyphen/>
      </w:r>
      <w:r w:rsidRPr="004D5F1B">
        <w:rPr>
          <w:rFonts w:ascii="GHEA Mariam" w:hAnsi="GHEA Mariam" w:cs="Arial"/>
          <w:sz w:val="24"/>
          <w:szCs w:val="24"/>
          <w:lang w:val="hy-AM"/>
        </w:rPr>
        <w:t>թյունը կիրառելու մասին» N 1443-Ա որոշման հավելվածում կատարել հետևյալ լրացումները և փոփոխությունը</w:t>
      </w:r>
      <w:r w:rsidR="001056DB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4D5F1B" w:rsidRDefault="004D5F1B" w:rsidP="004D5F1B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Cambria Math" w:hAnsi="Cambria Math" w:cs="Cambria Math"/>
          <w:sz w:val="24"/>
          <w:szCs w:val="24"/>
          <w:lang w:val="hy-AM"/>
        </w:rPr>
        <w:sectPr w:rsidR="004D5F1B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D5F1B">
        <w:rPr>
          <w:rFonts w:ascii="GHEA Mariam" w:hAnsi="GHEA Mariam" w:cs="Arial"/>
          <w:sz w:val="24"/>
          <w:szCs w:val="24"/>
          <w:lang w:val="hy-AM"/>
        </w:rPr>
        <w:t>հավելվածի ցանկը</w:t>
      </w:r>
      <w:r w:rsidRPr="004D5F1B">
        <w:rPr>
          <w:rFonts w:ascii="GHEA Mariam" w:hAnsi="GHEA Mariam" w:cs="Arial"/>
          <w:b/>
          <w:bCs/>
          <w:sz w:val="24"/>
          <w:szCs w:val="24"/>
          <w:lang w:val="hy-AM"/>
        </w:rPr>
        <w:t xml:space="preserve"> </w:t>
      </w:r>
      <w:r w:rsidRPr="004D5F1B">
        <w:rPr>
          <w:rFonts w:ascii="GHEA Mariam" w:hAnsi="GHEA Mariam" w:cs="Arial"/>
          <w:sz w:val="24"/>
          <w:szCs w:val="24"/>
          <w:lang w:val="hy-AM"/>
        </w:rPr>
        <w:t>104-րդ կետից հետո լրացնել հետևյալ բովանդակու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5F1B">
        <w:rPr>
          <w:rFonts w:ascii="GHEA Mariam" w:hAnsi="GHEA Mariam" w:cs="Arial"/>
          <w:sz w:val="24"/>
          <w:szCs w:val="24"/>
          <w:lang w:val="hy-AM"/>
        </w:rPr>
        <w:t>թյամբ նոր՝ 105-113-րդ կետերով</w:t>
      </w:r>
      <w:r w:rsidRPr="004D5F1B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5567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1800"/>
        <w:gridCol w:w="2705"/>
        <w:gridCol w:w="2250"/>
        <w:gridCol w:w="810"/>
        <w:gridCol w:w="1260"/>
        <w:gridCol w:w="1710"/>
        <w:gridCol w:w="1620"/>
        <w:gridCol w:w="2250"/>
        <w:gridCol w:w="357"/>
      </w:tblGrid>
      <w:tr w:rsidR="004D5F1B" w:rsidRPr="004D5F1B" w:rsidTr="004D5F1B">
        <w:trPr>
          <w:trHeight w:val="1605"/>
        </w:trPr>
        <w:tc>
          <w:tcPr>
            <w:tcW w:w="805" w:type="dxa"/>
            <w:noWrap/>
            <w:vAlign w:val="center"/>
          </w:tcPr>
          <w:p w:rsidR="004D5F1B" w:rsidRPr="004D5F1B" w:rsidRDefault="00C6385D" w:rsidP="004D5F1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Sylfaen"/>
                <w:noProof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D4B1E4" wp14:editId="38B9605B">
                      <wp:simplePos x="0" y="0"/>
                      <wp:positionH relativeFrom="column">
                        <wp:posOffset>-261620</wp:posOffset>
                      </wp:positionH>
                      <wp:positionV relativeFrom="paragraph">
                        <wp:posOffset>-1261745</wp:posOffset>
                      </wp:positionV>
                      <wp:extent cx="254000" cy="341630"/>
                      <wp:effectExtent l="0" t="0" r="0" b="127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000" cy="341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385D" w:rsidRPr="00082EA9" w:rsidRDefault="00C6385D" w:rsidP="00C6385D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C6385D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D4B1E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20.6pt;margin-top:-99.35pt;width:20pt;height:2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" filled="f" stroked="f">
                      <v:textbox>
                        <w:txbxContent>
                          <w:p w:rsidR="00C6385D" w:rsidRPr="00082EA9" w:rsidRDefault="00C6385D" w:rsidP="00C6385D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C6385D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D5F1B"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t>105.</w:t>
            </w:r>
          </w:p>
        </w:tc>
        <w:tc>
          <w:tcPr>
            <w:tcW w:w="180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2918199800</w:t>
            </w:r>
          </w:p>
        </w:tc>
        <w:tc>
          <w:tcPr>
            <w:tcW w:w="2705" w:type="dxa"/>
            <w:vAlign w:val="center"/>
          </w:tcPr>
          <w:p w:rsidR="004D5F1B" w:rsidRPr="004D5F1B" w:rsidRDefault="004D5F1B" w:rsidP="000262C1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Կարբոնաթթուներ՝ սպիրտային խումբ պարունակող, սակայն այլ թթվածնակիր ֆունկցիոնալ խումբ չպարունակող, դրանց անհիդրիդները, </w:t>
            </w:r>
            <w:r w:rsidRPr="000262C1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hy-AM"/>
              </w:rPr>
              <w:t>հալո</w:t>
            </w:r>
            <w:r w:rsidR="000262C1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262C1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hy-AM"/>
              </w:rPr>
              <w:t>գենանհիդրիդները,</w:t>
            </w:r>
            <w:r w:rsidR="000262C1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պերօքսիդները, պերօքսիթթուները և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դրանց ածանցյալները</w:t>
            </w:r>
          </w:p>
        </w:tc>
        <w:tc>
          <w:tcPr>
            <w:tcW w:w="225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Կարբոնաթթու (լիմոնաթթու, գինեթթու, խնձորաթթու)</w:t>
            </w:r>
          </w:p>
        </w:tc>
        <w:tc>
          <w:tcPr>
            <w:tcW w:w="81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1 200</w:t>
            </w:r>
          </w:p>
        </w:tc>
        <w:tc>
          <w:tcPr>
            <w:tcW w:w="171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</w:t>
            </w: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, Չինաստան, Վրաստան, ԱՄԷ</w:t>
            </w:r>
          </w:p>
        </w:tc>
        <w:tc>
          <w:tcPr>
            <w:tcW w:w="162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</w:t>
            </w: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, Չինաստան, Վրաստան, ԱՄԷ</w:t>
            </w:r>
          </w:p>
        </w:tc>
        <w:tc>
          <w:tcPr>
            <w:tcW w:w="225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2 160 000</w:t>
            </w:r>
          </w:p>
        </w:tc>
        <w:tc>
          <w:tcPr>
            <w:tcW w:w="357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D5F1B" w:rsidRPr="004D5F1B" w:rsidTr="004D5F1B">
        <w:trPr>
          <w:trHeight w:val="1605"/>
        </w:trPr>
        <w:tc>
          <w:tcPr>
            <w:tcW w:w="805" w:type="dxa"/>
            <w:noWrap/>
            <w:vAlign w:val="center"/>
          </w:tcPr>
          <w:p w:rsidR="004D5F1B" w:rsidRPr="004D5F1B" w:rsidRDefault="004D5F1B" w:rsidP="004D5F1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t>106.</w:t>
            </w:r>
          </w:p>
        </w:tc>
        <w:tc>
          <w:tcPr>
            <w:tcW w:w="180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3302101000</w:t>
            </w:r>
          </w:p>
        </w:tc>
        <w:tc>
          <w:tcPr>
            <w:tcW w:w="2705" w:type="dxa"/>
            <w:vAlign w:val="center"/>
          </w:tcPr>
          <w:p w:rsidR="004D5F1B" w:rsidRPr="004D5F1B" w:rsidRDefault="004D5F1B" w:rsidP="001056D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Ըմպելիքների ար</w:t>
            </w:r>
            <w:r w:rsidR="001056D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դյունաբերական ար</w:t>
            </w:r>
            <w:r w:rsidR="001056D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տադրության համար </w:t>
            </w:r>
            <w:r w:rsidRPr="001056DB">
              <w:rPr>
                <w:rFonts w:ascii="GHEA Mariam" w:hAnsi="GHEA Mariam"/>
                <w:color w:val="000000"/>
                <w:spacing w:val="-6"/>
                <w:sz w:val="24"/>
                <w:szCs w:val="24"/>
                <w:shd w:val="clear" w:color="auto" w:fill="FFFFFF"/>
                <w:lang w:val="hy-AM"/>
              </w:rPr>
              <w:t>օգտա</w:t>
            </w:r>
            <w:r w:rsidR="001056DB" w:rsidRPr="001056DB">
              <w:rPr>
                <w:rFonts w:ascii="GHEA Mariam" w:hAnsi="GHEA Mariam"/>
                <w:color w:val="000000"/>
                <w:spacing w:val="-6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056DB">
              <w:rPr>
                <w:rFonts w:ascii="GHEA Mariam" w:hAnsi="GHEA Mariam"/>
                <w:color w:val="000000"/>
                <w:spacing w:val="-6"/>
                <w:sz w:val="24"/>
                <w:szCs w:val="24"/>
                <w:shd w:val="clear" w:color="auto" w:fill="FFFFFF"/>
                <w:lang w:val="hy-AM"/>
              </w:rPr>
              <w:t>գործ</w:t>
            </w:r>
            <w:r w:rsidR="001056DB">
              <w:rPr>
                <w:rFonts w:ascii="GHEA Mariam" w:hAnsi="GHEA Mariam"/>
                <w:color w:val="000000"/>
                <w:spacing w:val="-6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056DB">
              <w:rPr>
                <w:rFonts w:ascii="GHEA Mariam" w:hAnsi="GHEA Mariam"/>
                <w:color w:val="000000"/>
                <w:spacing w:val="-6"/>
                <w:sz w:val="24"/>
                <w:szCs w:val="24"/>
                <w:shd w:val="clear" w:color="auto" w:fill="FFFFFF"/>
                <w:lang w:val="hy-AM"/>
              </w:rPr>
              <w:t>վող</w:t>
            </w:r>
            <w:r w:rsidRPr="004D5F1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</w:t>
            </w:r>
            <w:r w:rsidR="001056D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րաստուկներ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որոնք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պարունակում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ըմպելիքները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բնութագրող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056D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հոտ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հաղորդող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բոլոր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բաղադրիչները՝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0,5%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ծավալային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բաժնից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ավել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ի սպիրտի պարունակությամբ։</w:t>
            </w:r>
          </w:p>
        </w:tc>
        <w:tc>
          <w:tcPr>
            <w:tcW w:w="225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Արտադրության մեջ օգտագործվող հոտավետ նյութեր</w:t>
            </w:r>
          </w:p>
        </w:tc>
        <w:tc>
          <w:tcPr>
            <w:tcW w:w="81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5 000</w:t>
            </w:r>
          </w:p>
        </w:tc>
        <w:tc>
          <w:tcPr>
            <w:tcW w:w="171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</w:t>
            </w: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, Չինաստան, Վրաստան, ԱՄԷ</w:t>
            </w:r>
          </w:p>
        </w:tc>
        <w:tc>
          <w:tcPr>
            <w:tcW w:w="162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</w:t>
            </w: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, Չինաստան, Վրաստան, ԱՄԷ</w:t>
            </w:r>
          </w:p>
        </w:tc>
        <w:tc>
          <w:tcPr>
            <w:tcW w:w="225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55 000 000</w:t>
            </w:r>
          </w:p>
        </w:tc>
        <w:tc>
          <w:tcPr>
            <w:tcW w:w="357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D5F1B" w:rsidRPr="004D5F1B" w:rsidTr="004D5F1B">
        <w:trPr>
          <w:trHeight w:val="1605"/>
        </w:trPr>
        <w:tc>
          <w:tcPr>
            <w:tcW w:w="805" w:type="dxa"/>
            <w:noWrap/>
            <w:vAlign w:val="center"/>
          </w:tcPr>
          <w:p w:rsidR="004D5F1B" w:rsidRPr="004D5F1B" w:rsidRDefault="004D5F1B" w:rsidP="004D5F1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107.</w:t>
            </w:r>
          </w:p>
        </w:tc>
        <w:tc>
          <w:tcPr>
            <w:tcW w:w="180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3905999090</w:t>
            </w:r>
          </w:p>
        </w:tc>
        <w:tc>
          <w:tcPr>
            <w:tcW w:w="2705" w:type="dxa"/>
            <w:vAlign w:val="center"/>
          </w:tcPr>
          <w:p w:rsidR="004D5F1B" w:rsidRPr="004D5F1B" w:rsidRDefault="004D5F1B" w:rsidP="001056D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Վինիլացետատի կամ այլ բարդ վինիլային ե</w:t>
            </w:r>
            <w:r w:rsidR="001056D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թերների պոլիմերներ՝ սկզբնական ձև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երով. վինիլային այլ պոլիմերներ՝ սկզբնական ձ</w:t>
            </w:r>
            <w:r w:rsidR="001056D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երով</w:t>
            </w:r>
          </w:p>
        </w:tc>
        <w:tc>
          <w:tcPr>
            <w:tcW w:w="225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Պոլիվինիլպոլիպի ռոլիդոն՝ գինենյութի կայունացման համար նախատեսված</w:t>
            </w:r>
          </w:p>
        </w:tc>
        <w:tc>
          <w:tcPr>
            <w:tcW w:w="81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1 000</w:t>
            </w:r>
          </w:p>
        </w:tc>
        <w:tc>
          <w:tcPr>
            <w:tcW w:w="171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</w:t>
            </w: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, Չինաստան, Վրաստան, ԱՄԷ</w:t>
            </w:r>
          </w:p>
        </w:tc>
        <w:tc>
          <w:tcPr>
            <w:tcW w:w="162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</w:t>
            </w: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, Չինաստան, Վրաստան, ԱՄԷ</w:t>
            </w:r>
          </w:p>
        </w:tc>
        <w:tc>
          <w:tcPr>
            <w:tcW w:w="225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4 500 000</w:t>
            </w:r>
          </w:p>
        </w:tc>
        <w:tc>
          <w:tcPr>
            <w:tcW w:w="357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D5F1B" w:rsidRPr="004D5F1B" w:rsidTr="004D5F1B">
        <w:trPr>
          <w:trHeight w:val="1605"/>
        </w:trPr>
        <w:tc>
          <w:tcPr>
            <w:tcW w:w="805" w:type="dxa"/>
            <w:noWrap/>
            <w:vAlign w:val="center"/>
          </w:tcPr>
          <w:p w:rsidR="004D5F1B" w:rsidRPr="004D5F1B" w:rsidRDefault="004D5F1B" w:rsidP="004D5F1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t>108.</w:t>
            </w:r>
          </w:p>
        </w:tc>
        <w:tc>
          <w:tcPr>
            <w:tcW w:w="180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7326909807</w:t>
            </w:r>
          </w:p>
        </w:tc>
        <w:tc>
          <w:tcPr>
            <w:tcW w:w="2705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Արտադրատեսակներ սև մետաղներից կռած կամ դրոշմած, բայց առանց հետագա մշակման</w:t>
            </w:r>
          </w:p>
        </w:tc>
        <w:tc>
          <w:tcPr>
            <w:tcW w:w="225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Մետաղյա խտարարներ</w:t>
            </w:r>
          </w:p>
        </w:tc>
        <w:tc>
          <w:tcPr>
            <w:tcW w:w="81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2 000</w:t>
            </w:r>
          </w:p>
        </w:tc>
        <w:tc>
          <w:tcPr>
            <w:tcW w:w="171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</w:t>
            </w: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, Չինաստան, Վրաստան, ԱՄԷ</w:t>
            </w:r>
          </w:p>
        </w:tc>
        <w:tc>
          <w:tcPr>
            <w:tcW w:w="162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</w:t>
            </w: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, Չինաստան, Վրաստան, ԱՄԷ</w:t>
            </w:r>
          </w:p>
        </w:tc>
        <w:tc>
          <w:tcPr>
            <w:tcW w:w="225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10 500 000</w:t>
            </w:r>
          </w:p>
        </w:tc>
        <w:tc>
          <w:tcPr>
            <w:tcW w:w="357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D5F1B" w:rsidRPr="004D5F1B" w:rsidTr="004D5F1B">
        <w:trPr>
          <w:trHeight w:val="1605"/>
        </w:trPr>
        <w:tc>
          <w:tcPr>
            <w:tcW w:w="805" w:type="dxa"/>
            <w:noWrap/>
            <w:vAlign w:val="center"/>
          </w:tcPr>
          <w:p w:rsidR="004D5F1B" w:rsidRPr="004D5F1B" w:rsidRDefault="004D5F1B" w:rsidP="004D5F1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t>109.</w:t>
            </w:r>
          </w:p>
        </w:tc>
        <w:tc>
          <w:tcPr>
            <w:tcW w:w="180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7304410008</w:t>
            </w:r>
          </w:p>
        </w:tc>
        <w:tc>
          <w:tcPr>
            <w:tcW w:w="2705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Հարթ գլանվածք՝ պատրաստված կոռոզիոն դիմացկուն </w:t>
            </w:r>
            <w:r w:rsidRPr="001056DB">
              <w:rPr>
                <w:rFonts w:ascii="GHEA Mariam" w:hAnsi="GHEA Mariam"/>
                <w:color w:val="000000"/>
                <w:spacing w:val="-8"/>
                <w:sz w:val="24"/>
                <w:szCs w:val="24"/>
                <w:shd w:val="clear" w:color="auto" w:fill="FFFFFF"/>
                <w:lang w:val="hy-AM"/>
              </w:rPr>
              <w:t>պողպատից, 600 մմ-ից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պակաս լայնությամբ</w:t>
            </w:r>
          </w:p>
        </w:tc>
        <w:tc>
          <w:tcPr>
            <w:tcW w:w="225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Պողպատյա գլանվածք 4,75 մմ հաստությամբ կամ ավելի</w:t>
            </w:r>
          </w:p>
        </w:tc>
        <w:tc>
          <w:tcPr>
            <w:tcW w:w="81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50 000</w:t>
            </w:r>
          </w:p>
        </w:tc>
        <w:tc>
          <w:tcPr>
            <w:tcW w:w="171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ԵՄ, Չինաստան, Վրաստան, ԱՄԷ</w:t>
            </w:r>
          </w:p>
        </w:tc>
        <w:tc>
          <w:tcPr>
            <w:tcW w:w="162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ԵՄ, Չինաստան, Վրաստան, ԱՄԷ</w:t>
            </w:r>
          </w:p>
        </w:tc>
        <w:tc>
          <w:tcPr>
            <w:tcW w:w="225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250 000 000</w:t>
            </w:r>
          </w:p>
        </w:tc>
        <w:tc>
          <w:tcPr>
            <w:tcW w:w="357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D5F1B" w:rsidRPr="004D5F1B" w:rsidTr="004D5F1B">
        <w:trPr>
          <w:trHeight w:val="1605"/>
        </w:trPr>
        <w:tc>
          <w:tcPr>
            <w:tcW w:w="805" w:type="dxa"/>
            <w:noWrap/>
            <w:vAlign w:val="center"/>
          </w:tcPr>
          <w:p w:rsidR="004D5F1B" w:rsidRPr="004D5F1B" w:rsidRDefault="004D5F1B" w:rsidP="004D5F1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t>110.</w:t>
            </w:r>
          </w:p>
        </w:tc>
        <w:tc>
          <w:tcPr>
            <w:tcW w:w="180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7306111000</w:t>
            </w:r>
          </w:p>
        </w:tc>
        <w:tc>
          <w:tcPr>
            <w:tcW w:w="2705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Խողովակներ և այլ սնամեջ պրոֆիլներ (օրինակ՝ բաց կարով կամ եռակցված, գամված կամ միացված նույն ձևով), գունավոր մետաղներից</w:t>
            </w:r>
          </w:p>
        </w:tc>
        <w:tc>
          <w:tcPr>
            <w:tcW w:w="225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Խողովակներ եռակցված, պատրաստված կոռոզիակայուն պողպատից</w:t>
            </w:r>
          </w:p>
        </w:tc>
        <w:tc>
          <w:tcPr>
            <w:tcW w:w="81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50 000</w:t>
            </w:r>
          </w:p>
        </w:tc>
        <w:tc>
          <w:tcPr>
            <w:tcW w:w="171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ԵՄ, Չինաստան, Վրաստան, ԱՄԷ</w:t>
            </w:r>
          </w:p>
        </w:tc>
        <w:tc>
          <w:tcPr>
            <w:tcW w:w="162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ԵՄ, Չինաստան, Վրաստան, ԱՄԷ</w:t>
            </w:r>
          </w:p>
        </w:tc>
        <w:tc>
          <w:tcPr>
            <w:tcW w:w="225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200 000 000</w:t>
            </w:r>
          </w:p>
        </w:tc>
        <w:tc>
          <w:tcPr>
            <w:tcW w:w="357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D5F1B" w:rsidRPr="004D5F1B" w:rsidTr="004D5F1B">
        <w:trPr>
          <w:trHeight w:val="1605"/>
        </w:trPr>
        <w:tc>
          <w:tcPr>
            <w:tcW w:w="805" w:type="dxa"/>
            <w:noWrap/>
            <w:vAlign w:val="center"/>
          </w:tcPr>
          <w:p w:rsidR="004D5F1B" w:rsidRPr="004D5F1B" w:rsidRDefault="004D5F1B" w:rsidP="004D5F1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11</w:t>
            </w:r>
            <w:r w:rsidRPr="004D5F1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</w:t>
            </w:r>
            <w:r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7010909101</w:t>
            </w:r>
          </w:p>
        </w:tc>
        <w:tc>
          <w:tcPr>
            <w:tcW w:w="2705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Ապակյա անգույն շիշ</w:t>
            </w:r>
          </w:p>
        </w:tc>
        <w:tc>
          <w:tcPr>
            <w:tcW w:w="225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Ապակյա թափանցիկ շիշ գինի շշալցնելու համար</w:t>
            </w:r>
          </w:p>
        </w:tc>
        <w:tc>
          <w:tcPr>
            <w:tcW w:w="81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500 000</w:t>
            </w:r>
          </w:p>
        </w:tc>
        <w:tc>
          <w:tcPr>
            <w:tcW w:w="171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ԵՄ, Չինաստան, Վրաստան, ԱՄԷ</w:t>
            </w:r>
          </w:p>
        </w:tc>
        <w:tc>
          <w:tcPr>
            <w:tcW w:w="162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ԵՄ, Չինաստան, Վրաստան, ԱՄԷ</w:t>
            </w:r>
          </w:p>
        </w:tc>
        <w:tc>
          <w:tcPr>
            <w:tcW w:w="225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350 000 000</w:t>
            </w:r>
          </w:p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7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D5F1B" w:rsidRPr="004D5F1B" w:rsidTr="004D5F1B">
        <w:trPr>
          <w:trHeight w:val="1605"/>
        </w:trPr>
        <w:tc>
          <w:tcPr>
            <w:tcW w:w="805" w:type="dxa"/>
            <w:noWrap/>
            <w:vAlign w:val="center"/>
          </w:tcPr>
          <w:p w:rsidR="004D5F1B" w:rsidRPr="004D5F1B" w:rsidRDefault="004D5F1B" w:rsidP="004D5F1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t>11</w:t>
            </w:r>
            <w:r w:rsidRPr="004D5F1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2</w:t>
            </w:r>
            <w:r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70109047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00</w:t>
            </w:r>
          </w:p>
        </w:tc>
        <w:tc>
          <w:tcPr>
            <w:tcW w:w="2705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Ապակյա անգույն շիշ</w:t>
            </w:r>
          </w:p>
        </w:tc>
        <w:tc>
          <w:tcPr>
            <w:tcW w:w="225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Ապակե տարաներ՝ անգույն ապա</w:t>
            </w:r>
            <w:r w:rsidR="001056D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կուց՝ 0,15</w:t>
            </w:r>
            <w:r w:rsidR="001056D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լ-ից պակաս անվանական տարողությամբ</w:t>
            </w:r>
          </w:p>
        </w:tc>
        <w:tc>
          <w:tcPr>
            <w:tcW w:w="81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500 000</w:t>
            </w:r>
          </w:p>
        </w:tc>
        <w:tc>
          <w:tcPr>
            <w:tcW w:w="171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ԵՄ, Չինաստան, Վրաստան, ԱՄԷ</w:t>
            </w:r>
          </w:p>
        </w:tc>
        <w:tc>
          <w:tcPr>
            <w:tcW w:w="162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ԵՄ, Չինաստան, Վրաստան, ԱՄԷ</w:t>
            </w:r>
          </w:p>
        </w:tc>
        <w:tc>
          <w:tcPr>
            <w:tcW w:w="225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400 000 000</w:t>
            </w:r>
          </w:p>
        </w:tc>
        <w:tc>
          <w:tcPr>
            <w:tcW w:w="357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D5F1B" w:rsidRPr="004D5F1B" w:rsidTr="004D5F1B">
        <w:trPr>
          <w:trHeight w:val="1605"/>
        </w:trPr>
        <w:tc>
          <w:tcPr>
            <w:tcW w:w="805" w:type="dxa"/>
            <w:noWrap/>
            <w:vAlign w:val="center"/>
          </w:tcPr>
          <w:p w:rsidR="004D5F1B" w:rsidRPr="004D5F1B" w:rsidRDefault="004D5F1B" w:rsidP="004D5F1B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t>11</w:t>
            </w:r>
            <w:r w:rsidRPr="004D5F1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</w:t>
            </w:r>
            <w:r w:rsidRPr="004D5F1B">
              <w:rPr>
                <w:rFonts w:ascii="GHEA Mariam" w:hAnsi="GHEA Mariam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0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45049020</w:t>
            </w: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00</w:t>
            </w:r>
          </w:p>
        </w:tc>
        <w:tc>
          <w:tcPr>
            <w:tcW w:w="2705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Կոնյակի խցան</w:t>
            </w:r>
          </w:p>
        </w:tc>
        <w:tc>
          <w:tcPr>
            <w:tcW w:w="225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Խցաններ պատրաստված ագլոմերացված խցաններից (կապակցիչով կամ առանց)</w:t>
            </w:r>
          </w:p>
        </w:tc>
        <w:tc>
          <w:tcPr>
            <w:tcW w:w="81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0" w:type="dxa"/>
            <w:noWrap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50 000</w:t>
            </w:r>
          </w:p>
        </w:tc>
        <w:tc>
          <w:tcPr>
            <w:tcW w:w="171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ԵՄ, Չինաստան, Վրաստան, ԱՄԷ</w:t>
            </w:r>
          </w:p>
        </w:tc>
        <w:tc>
          <w:tcPr>
            <w:tcW w:w="1620" w:type="dxa"/>
            <w:vAlign w:val="center"/>
          </w:tcPr>
          <w:p w:rsidR="004D5F1B" w:rsidRPr="004D5F1B" w:rsidRDefault="004D5F1B" w:rsidP="004D5F1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Arial"/>
                <w:color w:val="000000"/>
                <w:sz w:val="24"/>
                <w:szCs w:val="24"/>
              </w:rPr>
              <w:t>ԵՄ, Չինաստան, Վրաստան, ԱՄԷ</w:t>
            </w:r>
          </w:p>
        </w:tc>
        <w:tc>
          <w:tcPr>
            <w:tcW w:w="2250" w:type="dxa"/>
            <w:vAlign w:val="center"/>
          </w:tcPr>
          <w:p w:rsidR="004D5F1B" w:rsidRPr="004D5F1B" w:rsidRDefault="004D5F1B" w:rsidP="004D5F1B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D5F1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357" w:type="dxa"/>
            <w:noWrap/>
            <w:vAlign w:val="center"/>
          </w:tcPr>
          <w:p w:rsidR="004D5F1B" w:rsidRPr="004D5F1B" w:rsidRDefault="00C6385D" w:rsidP="004D5F1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DABEF4" wp14:editId="37DC72BA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1052195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385D" w:rsidRPr="00082EA9" w:rsidRDefault="00C6385D" w:rsidP="00C6385D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DABEF4" id="Text Box 2" o:spid="_x0000_s1027" type="#_x0000_t202" style="position:absolute;left:0;text-align:left;margin-left:6.1pt;margin-top:82.8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UVltg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" filled="f" stroked="f">
                      <v:textbox>
                        <w:txbxContent>
                          <w:p w:rsidR="00C6385D" w:rsidRPr="00082EA9" w:rsidRDefault="00C6385D" w:rsidP="00C6385D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4D5F1B" w:rsidRDefault="004D5F1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D5F1B" w:rsidRPr="004D5F1B" w:rsidRDefault="001056DB" w:rsidP="004D5F1B">
      <w:pPr>
        <w:spacing w:line="360" w:lineRule="auto"/>
        <w:ind w:firstLine="720"/>
        <w:jc w:val="both"/>
        <w:rPr>
          <w:rFonts w:ascii="GHEA Mariam" w:hAnsi="GHEA Mariam" w:cs="Tahoma"/>
          <w:bCs/>
          <w:sz w:val="24"/>
          <w:szCs w:val="24"/>
          <w:lang w:val="hy-AM"/>
        </w:rPr>
      </w:pPr>
      <w:r>
        <w:rPr>
          <w:rFonts w:ascii="GHEA Mariam" w:hAnsi="GHEA Mariam" w:cs="Tahoma"/>
          <w:bCs/>
          <w:sz w:val="24"/>
          <w:szCs w:val="24"/>
          <w:lang w:val="hy-AM"/>
        </w:rPr>
        <w:t>2) հ</w:t>
      </w:r>
      <w:bookmarkStart w:id="0" w:name="_GoBack"/>
      <w:bookmarkEnd w:id="0"/>
      <w:r w:rsidR="004D5F1B" w:rsidRPr="004D5F1B">
        <w:rPr>
          <w:rFonts w:ascii="GHEA Mariam" w:hAnsi="GHEA Mariam" w:cs="Tahoma"/>
          <w:bCs/>
          <w:sz w:val="24"/>
          <w:szCs w:val="24"/>
          <w:lang w:val="hy-AM"/>
        </w:rPr>
        <w:t>ավելվածի ցանկի «Ընդամենը» պարբերությունում «8 840 088 776» թիվը փոխարինել «10 162 248 776» թվով։</w:t>
      </w:r>
    </w:p>
    <w:p w:rsidR="004D5F1B" w:rsidRDefault="004D5F1B">
      <w:pPr>
        <w:pStyle w:val="mechtex"/>
        <w:rPr>
          <w:rFonts w:ascii="Arial" w:hAnsi="Arial" w:cs="Arial"/>
          <w:lang w:val="hy-AM"/>
        </w:rPr>
      </w:pPr>
    </w:p>
    <w:p w:rsidR="00C4273F" w:rsidRDefault="00C4273F">
      <w:pPr>
        <w:pStyle w:val="mechtex"/>
        <w:rPr>
          <w:rFonts w:ascii="Arial" w:hAnsi="Arial" w:cs="Arial"/>
          <w:lang w:val="hy-AM"/>
        </w:rPr>
      </w:pPr>
    </w:p>
    <w:p w:rsidR="00C4273F" w:rsidRPr="006C521C" w:rsidRDefault="00C4273F" w:rsidP="00C4273F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7311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311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4273F" w:rsidRPr="006C521C" w:rsidRDefault="00C4273F" w:rsidP="00C4273F">
      <w:pPr>
        <w:pStyle w:val="mechtex"/>
        <w:tabs>
          <w:tab w:val="left" w:pos="1530"/>
          <w:tab w:val="left" w:pos="1620"/>
        </w:tabs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ab/>
      </w:r>
      <w:r w:rsidRPr="001056DB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73113F">
        <w:rPr>
          <w:rFonts w:ascii="GHEA Mariam" w:hAnsi="GHEA Mariam"/>
          <w:sz w:val="24"/>
          <w:szCs w:val="24"/>
          <w:lang w:val="hy-AM"/>
        </w:rPr>
        <w:t>ՓՈԽ</w:t>
      </w:r>
      <w:r w:rsidRPr="007311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7311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4273F" w:rsidRPr="006C521C" w:rsidRDefault="00C4273F" w:rsidP="00C4273F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C4273F" w:rsidRPr="00E56DFE" w:rsidRDefault="00C4273F" w:rsidP="00C4273F">
      <w:pPr>
        <w:tabs>
          <w:tab w:val="left" w:pos="990"/>
        </w:tabs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C4273F" w:rsidRPr="004D5F1B" w:rsidRDefault="00C4273F">
      <w:pPr>
        <w:pStyle w:val="mechtex"/>
        <w:rPr>
          <w:rFonts w:ascii="Arial" w:hAnsi="Arial" w:cs="Arial"/>
          <w:lang w:val="hy-AM"/>
        </w:rPr>
      </w:pPr>
    </w:p>
    <w:sectPr w:rsidR="00C4273F" w:rsidRPr="004D5F1B" w:rsidSect="004D5F1B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F44" w:rsidRDefault="001E1F44">
      <w:r>
        <w:separator/>
      </w:r>
    </w:p>
  </w:endnote>
  <w:endnote w:type="continuationSeparator" w:id="0">
    <w:p w:rsidR="001E1F44" w:rsidRDefault="001E1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E1F4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061D7">
      <w:rPr>
        <w:noProof/>
      </w:rPr>
      <w:t>voroshumTK206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F44" w:rsidRDefault="001E1F44">
      <w:r>
        <w:separator/>
      </w:r>
    </w:p>
  </w:footnote>
  <w:footnote w:type="continuationSeparator" w:id="0">
    <w:p w:rsidR="001E1F44" w:rsidRDefault="001E1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1D7" w:rsidRDefault="000061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68EC"/>
    <w:multiLevelType w:val="hybridMultilevel"/>
    <w:tmpl w:val="02826ECA"/>
    <w:lvl w:ilvl="0" w:tplc="C4A6AA60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E3858"/>
    <w:multiLevelType w:val="hybridMultilevel"/>
    <w:tmpl w:val="BB1A8C8C"/>
    <w:lvl w:ilvl="0" w:tplc="CD026A5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75BED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F1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1D7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2C1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6DB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44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1B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2BB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73F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85D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5160B"/>
  <w15:chartTrackingRefBased/>
  <w15:docId w15:val="{7526F9E4-61C3-4516-8B26-814510186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D5F1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4D5F1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D5F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518</Words>
  <Characters>2955</Characters>
  <Application>Microsoft Office Word</Application>
  <DocSecurity>0</DocSecurity>
  <Lines>24</Lines>
  <Paragraphs>6</Paragraphs>
  <ScaleCrop>false</ScaleCrop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2024-08-06T10:27:00Z</dcterms:created>
  <dcterms:modified xsi:type="dcterms:W3CDTF">2024-08-06T12:18:00Z</dcterms:modified>
</cp:coreProperties>
</file>