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4BF" w:rsidRDefault="007E64BF" w:rsidP="007E64B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:rsidR="007E64BF" w:rsidRPr="007E64BF" w:rsidRDefault="007E64BF" w:rsidP="007E64B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003BCE" w:rsidRPr="007E64BF">
        <w:rPr>
          <w:rFonts w:ascii="GHEA Grapalat" w:hAnsi="GHEA Grapalat"/>
          <w:b/>
          <w:sz w:val="24"/>
          <w:szCs w:val="24"/>
          <w:lang w:val="hy-AM"/>
        </w:rPr>
        <w:t xml:space="preserve">Դրամական միջոցների բարեգործական </w:t>
      </w:r>
      <w:r w:rsidR="008A0729">
        <w:rPr>
          <w:rFonts w:ascii="GHEA Grapalat" w:hAnsi="GHEA Grapalat"/>
          <w:b/>
          <w:sz w:val="24"/>
          <w:szCs w:val="24"/>
          <w:lang w:val="hy-AM"/>
        </w:rPr>
        <w:t>նվիրատվություն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003BCE" w:rsidRPr="007E64BF">
        <w:rPr>
          <w:rFonts w:ascii="GHEA Grapalat" w:hAnsi="GHEA Grapalat"/>
          <w:b/>
          <w:sz w:val="24"/>
          <w:szCs w:val="24"/>
          <w:lang w:val="hy-AM"/>
        </w:rPr>
        <w:t xml:space="preserve">պայմանագրի </w:t>
      </w:r>
      <w:r w:rsidR="00DC70A2">
        <w:rPr>
          <w:rFonts w:ascii="GHEA Grapalat" w:hAnsi="GHEA Grapalat"/>
          <w:b/>
          <w:sz w:val="24"/>
          <w:szCs w:val="24"/>
          <w:lang w:val="hy-AM"/>
        </w:rPr>
        <w:t>հաստատման</w:t>
      </w:r>
      <w:r w:rsidR="00003BCE" w:rsidRPr="007E64BF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վերաբերյալ</w:t>
      </w:r>
    </w:p>
    <w:p w:rsidR="0077060E" w:rsidRPr="00933A87" w:rsidRDefault="0077060E" w:rsidP="0077060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3A87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ֆինանսների նախարարության և Եվրասիական զարգացման բանկի միջև «Դրամական միջոցների բարեգործական </w:t>
      </w:r>
      <w:r w:rsidR="008A0729">
        <w:rPr>
          <w:rFonts w:ascii="GHEA Grapalat" w:hAnsi="GHEA Grapalat"/>
          <w:bCs/>
          <w:sz w:val="24"/>
          <w:szCs w:val="24"/>
          <w:lang w:val="hy-AM"/>
        </w:rPr>
        <w:t>նվիրատվություն</w:t>
      </w:r>
      <w:r w:rsidRPr="00933A87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sz w:val="24"/>
          <w:szCs w:val="24"/>
          <w:lang w:val="hy-AM"/>
        </w:rPr>
        <w:t>պայմանագր</w:t>
      </w:r>
      <w:r w:rsidR="002778D2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այսուհետ՝ Պայմանագիր</w:t>
      </w:r>
      <w:r w:rsidRPr="00933A87">
        <w:rPr>
          <w:rFonts w:ascii="GHEA Grapalat" w:hAnsi="GHEA Grapalat"/>
          <w:bCs/>
          <w:sz w:val="24"/>
          <w:szCs w:val="24"/>
          <w:lang w:val="hy-AM"/>
        </w:rPr>
        <w:t xml:space="preserve"> նախատեսվում է Բանկի միջոցներից Հայաստանի Հանրապե</w:t>
      </w:r>
      <w:bookmarkStart w:id="0" w:name="_GoBack"/>
      <w:bookmarkEnd w:id="0"/>
      <w:r w:rsidRPr="00933A87">
        <w:rPr>
          <w:rFonts w:ascii="GHEA Grapalat" w:hAnsi="GHEA Grapalat"/>
          <w:bCs/>
          <w:sz w:val="24"/>
          <w:szCs w:val="24"/>
          <w:lang w:val="hy-AM"/>
        </w:rPr>
        <w:t xml:space="preserve">տությանը, ի դեմս ՀՀ ֆինանսների նախարարության, տրամադրել 100 մլն </w:t>
      </w:r>
      <w:r>
        <w:rPr>
          <w:rFonts w:ascii="GHEA Grapalat" w:hAnsi="GHEA Grapalat"/>
          <w:bCs/>
          <w:sz w:val="24"/>
          <w:szCs w:val="24"/>
          <w:lang w:val="hy-AM"/>
        </w:rPr>
        <w:t>ՀՀ դրամի</w:t>
      </w:r>
      <w:r w:rsidRPr="00933A87">
        <w:rPr>
          <w:rFonts w:ascii="GHEA Grapalat" w:hAnsi="GHEA Grapalat"/>
          <w:bCs/>
          <w:sz w:val="24"/>
          <w:szCs w:val="24"/>
          <w:lang w:val="hy-AM"/>
        </w:rPr>
        <w:t xml:space="preserve"> չափով նվիրատվություն՝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Լոռու և Տավուշի մարզերում 2024 թվականի մայիսի 25-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ից 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26-ը </w:t>
      </w:r>
      <w:r w:rsidRPr="00933A87">
        <w:rPr>
          <w:rFonts w:ascii="GHEA Grapalat" w:hAnsi="GHEA Grapalat"/>
          <w:bCs/>
          <w:sz w:val="24"/>
          <w:szCs w:val="24"/>
          <w:lang w:val="hy-AM"/>
        </w:rPr>
        <w:t>տեղացած հորդառատ անձրևների արդյունքում Հայաստանի Հանրապետությունում առաջացած բնական աղետի և դրա հետևանքների հաղթահարման համար մարդասիրական օգնություն ցուցաբերելու նպատակով:</w:t>
      </w:r>
    </w:p>
    <w:p w:rsidR="0077060E" w:rsidRPr="002678FB" w:rsidRDefault="0077060E" w:rsidP="0077060E">
      <w:pPr>
        <w:spacing w:after="0" w:line="360" w:lineRule="auto"/>
        <w:ind w:firstLine="73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3A87">
        <w:rPr>
          <w:rFonts w:ascii="GHEA Grapalat" w:hAnsi="GHEA Grapalat"/>
          <w:bCs/>
          <w:sz w:val="24"/>
          <w:szCs w:val="24"/>
          <w:lang w:val="hy-AM"/>
        </w:rPr>
        <w:t xml:space="preserve">ՀՀ ֆինանսների նախարարությունը պարտավորվում է ապահովել վերոնշյալ անհատույց միջոցների նպատակային օգտագործումն՝ ուղղելով դրանք սոցիալական, </w:t>
      </w:r>
      <w:r w:rsidRPr="002678FB">
        <w:rPr>
          <w:rFonts w:ascii="GHEA Grapalat" w:hAnsi="GHEA Grapalat"/>
          <w:bCs/>
          <w:sz w:val="24"/>
          <w:szCs w:val="24"/>
          <w:lang w:val="hy-AM"/>
        </w:rPr>
        <w:t>հումանիտար և ենթակառուցվածքային բնույթի խնդիրների լուծմանը:</w:t>
      </w:r>
    </w:p>
    <w:p w:rsidR="00003BCE" w:rsidRPr="002678FB" w:rsidRDefault="00003BCE" w:rsidP="003652F5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</w:pPr>
      <w:r w:rsidRPr="002678FB"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 xml:space="preserve">ՀՀ կառավարության </w:t>
      </w:r>
      <w:r w:rsidR="002678FB"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>2024թ. մ</w:t>
      </w:r>
      <w:r w:rsidRPr="002678FB"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>այիսի 27-ի թիվ</w:t>
      </w:r>
      <w:r w:rsidR="0077060E" w:rsidRPr="002678FB"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 xml:space="preserve"> 772-Ն որոշման համաձայն՝ </w:t>
      </w:r>
      <w:r w:rsidRPr="002678FB"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 xml:space="preserve">ՀՀ Լոռու և Տավուշի մարզերում հայտարարվել է աղետի գոտի։  </w:t>
      </w:r>
    </w:p>
    <w:p w:rsidR="00003BCE" w:rsidRPr="0072750C" w:rsidRDefault="00003BCE" w:rsidP="003652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67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Ձորագետ և Դեբեդ գետերի վարարման և հունից դուրս գալու հետևանքով մի շարք համայնքներ կրել են մեծածավալ վնասներ։ Մասնավորապես, վնասվել են տրանսպորտային միջոցներ, մի շարք բազմաբնակարան շենքերի առաջին հարկեր և սեփական տներ ամբողջությամբ լցվել են ջրով, վնասվել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կորսվել են այգիներ, մշակաբույսեր, գետերի ուժեղ հոսքի պատճառով անասնապահությամբ զբաղվող բնակիչները կորցրել են նաև խոշոր և մանր եղջերավոր կենադանիներ։</w:t>
      </w:r>
    </w:p>
    <w:p w:rsidR="007E64BF" w:rsidRDefault="00003BCE" w:rsidP="003652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Մեծ վնասներ են </w:t>
      </w:r>
      <w:r w:rsidR="007706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կրել 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համայնքներում գործող հյուրանոցային և ռեստորանային համալիրները, հանրային սննդի կետեր</w:t>
      </w:r>
      <w:r w:rsidR="007706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առևտրով</w:t>
      </w:r>
      <w:proofErr w:type="spellEnd"/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զբաղվող խանութներ</w:t>
      </w:r>
      <w:r w:rsidR="007706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սպասարկման կենտրոններ</w:t>
      </w:r>
      <w:r w:rsidR="007706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003BCE" w:rsidRDefault="00003BCE" w:rsidP="003652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Ենթակառուցվածքներին հասցված վնասների հետևանքով մի շարք բնակավայրեր զրկվել են էլեկտրամատակարարումից, ջրամատակարարումից, գազամատակարարումից, կապից, ինչպես նաև սահմանափակվել է մարդկանց տեղաշարժը։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E64BF" w:rsidRDefault="00003BCE" w:rsidP="003652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Մ-4 և Մ-6 մայրուղիների հարակից տարածքներում </w:t>
      </w:r>
      <w:r w:rsidR="007E6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տեղի են 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ունեցել ավերածություններ։ Մեծ </w:t>
      </w:r>
      <w:r w:rsidR="007E6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վնաս է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հասցվել Այրումի երկաթգծի մաքսատանը։</w:t>
      </w:r>
    </w:p>
    <w:p w:rsidR="00003BCE" w:rsidRDefault="00003BCE" w:rsidP="0077060E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Փլուզվել են հենապատեր,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կամուրջներ</w:t>
      </w:r>
      <w:r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ոռոգման պոմպակայաններ։ </w:t>
      </w:r>
    </w:p>
    <w:p w:rsidR="007E64BF" w:rsidRPr="0072750C" w:rsidRDefault="007E64BF" w:rsidP="003652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Ստեղծված իրավիճակի</w:t>
      </w:r>
      <w:r w:rsidR="00003BCE" w:rsidRPr="007275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կառավարման նպատակով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ֆինանսների նախարարությունը նպատակահարմար է համարում Պայմանագրի </w:t>
      </w:r>
      <w:r w:rsidR="00DC7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678FB" w:rsidRDefault="002678FB" w:rsidP="00100DF8">
      <w:pPr>
        <w:tabs>
          <w:tab w:val="left" w:pos="851"/>
        </w:tabs>
        <w:spacing w:after="0" w:line="312" w:lineRule="auto"/>
        <w:ind w:firstLine="562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00DF8" w:rsidRPr="00794276" w:rsidRDefault="00100DF8" w:rsidP="00100DF8">
      <w:pPr>
        <w:tabs>
          <w:tab w:val="left" w:pos="851"/>
        </w:tabs>
        <w:spacing w:after="0" w:line="312" w:lineRule="auto"/>
        <w:ind w:firstLine="562"/>
        <w:jc w:val="both"/>
        <w:rPr>
          <w:rFonts w:ascii="GHEA Grapalat" w:hAnsi="GHEA Grapalat" w:cs="Cambria Math"/>
          <w:b/>
          <w:color w:val="000000"/>
          <w:sz w:val="24"/>
          <w:szCs w:val="24"/>
          <w:lang w:val="hy-AM"/>
        </w:rPr>
      </w:pP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մա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վա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մա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վա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րություններ</w:t>
      </w:r>
      <w:r w:rsidRPr="00794276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:rsidR="00DC70A2" w:rsidRDefault="00580679" w:rsidP="00DC70A2">
      <w:pPr>
        <w:tabs>
          <w:tab w:val="left" w:pos="990"/>
        </w:tabs>
        <w:spacing w:after="0" w:line="336" w:lineRule="auto"/>
        <w:ind w:right="54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ab/>
        <w:t xml:space="preserve">Պայմանագրի </w:t>
      </w:r>
      <w:r w:rsidR="00DD6D38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կնքման </w:t>
      </w:r>
      <w:r w:rsidR="00100DF8"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անհրա</w:t>
      </w:r>
      <w:r w:rsidR="00100DF8"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ժեշտու</w:t>
      </w:r>
      <w:r w:rsidR="00100DF8"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թյունը ներկա պահին գործող ռազմավարական փաս</w:t>
      </w:r>
      <w:r w:rsidR="00100DF8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="00100DF8"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տաթղթերով ամրագրված ռազ</w:t>
      </w:r>
      <w:r w:rsidR="00100DF8"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մա</w:t>
      </w:r>
      <w:r w:rsidR="00100DF8"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վա</w:t>
      </w:r>
      <w:r w:rsidR="00100DF8"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րա</w:t>
      </w:r>
      <w:r w:rsidR="00100DF8"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կան նպատակադրում</w:t>
      </w:r>
      <w:r w:rsidR="00100DF8"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ների հետ ուղիղ առնչու</w:t>
      </w:r>
      <w:r w:rsidR="00100DF8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="00100DF8"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թյուն չունի:</w:t>
      </w:r>
      <w:r w:rsidR="00DC70A2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 </w:t>
      </w:r>
    </w:p>
    <w:p w:rsidR="00DC70A2" w:rsidRPr="00C323CC" w:rsidRDefault="00DC70A2" w:rsidP="00DC70A2">
      <w:pPr>
        <w:tabs>
          <w:tab w:val="left" w:pos="990"/>
        </w:tabs>
        <w:spacing w:after="0" w:line="336" w:lineRule="auto"/>
        <w:ind w:right="5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ab/>
      </w:r>
    </w:p>
    <w:p w:rsidR="00003BCE" w:rsidRPr="00A27462" w:rsidRDefault="003A09C1" w:rsidP="003A09C1">
      <w:pPr>
        <w:shd w:val="clear" w:color="auto" w:fill="FFFFFF"/>
        <w:spacing w:after="0" w:line="360" w:lineRule="auto"/>
        <w:ind w:firstLine="562"/>
        <w:jc w:val="right"/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Helvetica"/>
          <w:color w:val="1D2228"/>
          <w:sz w:val="24"/>
          <w:szCs w:val="24"/>
          <w:lang w:val="hy-AM" w:eastAsia="ru-RU"/>
        </w:rPr>
        <w:t>Ֆինանսների նախարարություն</w:t>
      </w:r>
    </w:p>
    <w:p w:rsidR="00003BCE" w:rsidRPr="00003BCE" w:rsidRDefault="00003BCE" w:rsidP="003652F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03BCE" w:rsidRPr="00003BCE" w:rsidSect="002246A0">
      <w:pgSz w:w="12240" w:h="15840"/>
      <w:pgMar w:top="900" w:right="81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BCE"/>
    <w:rsid w:val="00003BCE"/>
    <w:rsid w:val="00100DF8"/>
    <w:rsid w:val="00120EE8"/>
    <w:rsid w:val="002246A0"/>
    <w:rsid w:val="002678FB"/>
    <w:rsid w:val="002778D2"/>
    <w:rsid w:val="003652F5"/>
    <w:rsid w:val="003A09C1"/>
    <w:rsid w:val="003D3A7F"/>
    <w:rsid w:val="00580679"/>
    <w:rsid w:val="00692AFC"/>
    <w:rsid w:val="0077060E"/>
    <w:rsid w:val="007E64BF"/>
    <w:rsid w:val="008A0729"/>
    <w:rsid w:val="00DC70A2"/>
    <w:rsid w:val="00D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7107C2-888F-44AE-9C2F-F2AC5C49E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Hamleti Hovhannisyan</dc:creator>
  <cp:keywords>https:/mul2.gov.am/tasks/1014296/oneclick/c201feb306ab9f3f2164fe94d26aef9be2a8422218c9fff64156c23631028a14.docx?token=bf8287b916621737412edc4167e47a35</cp:keywords>
  <dc:description/>
  <cp:lastModifiedBy>Qristine Grigoryan</cp:lastModifiedBy>
  <cp:revision>3</cp:revision>
  <dcterms:created xsi:type="dcterms:W3CDTF">2024-08-02T08:04:00Z</dcterms:created>
  <dcterms:modified xsi:type="dcterms:W3CDTF">2024-08-02T08:05:00Z</dcterms:modified>
</cp:coreProperties>
</file>