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6254" w:rsidRDefault="00FB7607" w:rsidP="0047127F">
      <w:pPr>
        <w:shd w:val="clear" w:color="auto" w:fill="FFFFFF"/>
        <w:spacing w:after="0" w:line="240" w:lineRule="auto"/>
        <w:ind w:firstLine="375"/>
        <w:jc w:val="center"/>
        <w:rPr>
          <w:rFonts w:eastAsia="Times New Roman" w:cs="Calibri"/>
          <w:cap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Ա</w:t>
      </w:r>
      <w:r w:rsidR="004C6254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ՄՓՈՓԱԹԵՐԹ</w:t>
      </w:r>
      <w:r w:rsidR="004C6254">
        <w:rPr>
          <w:rFonts w:eastAsia="Times New Roman" w:cs="Calibri"/>
          <w:caps/>
          <w:color w:val="000000"/>
          <w:sz w:val="24"/>
          <w:szCs w:val="24"/>
          <w:lang w:val="hy-AM"/>
        </w:rPr>
        <w:t>  </w:t>
      </w:r>
    </w:p>
    <w:p w:rsidR="004C6254" w:rsidRDefault="008A7263" w:rsidP="0047127F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7B10DF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 xml:space="preserve">«ՀԱՅԱՍՏԱՆԻ ՀԱՆՐԱՊԵՏՈՒԹՅԱՆ </w:t>
      </w:r>
      <w:r w:rsidRPr="008A7263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 xml:space="preserve">ՈՒ ՎԵՐԱԿԱՌՈՒՑՄԱՆ </w:t>
      </w:r>
      <w:r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>ԵՎ</w:t>
      </w:r>
      <w:r w:rsidRPr="008A7263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 xml:space="preserve"> ԶԱՐԳԱՑՄԱՆ ՄԻՋԱԶԳԱՅԻՆ ԲԱՆԿԻ ՄԻՋ</w:t>
      </w:r>
      <w:r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>ԵՎ</w:t>
      </w:r>
      <w:r w:rsidRPr="008A7263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 xml:space="preserve"> «ԿԱՆԱՉ, ԿԱՅՈՒՆ </w:t>
      </w:r>
      <w:r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>ԵՎ</w:t>
      </w:r>
      <w:r w:rsidRPr="008A7263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 xml:space="preserve"> ՆԵՐԱՌԱԿԱՆ ԶԱՐԳԱՑՄԱՆ ՔԱՂԱՔԱԿԱՆՈՒԹՅԱՆ ԵՐԿՐՈՐԴ ԳՈՐԾԱՌՆՈՒԹՅՈՒՆ» ՖԻՆԱՆՍԱՎՈՐՄԱՆ </w:t>
      </w:r>
      <w:r w:rsidRPr="008629AF">
        <w:rPr>
          <w:rFonts w:ascii="GHEA Grapalat" w:hAnsi="GHEA Grapalat"/>
          <w:b/>
          <w:sz w:val="24"/>
          <w:szCs w:val="24"/>
          <w:lang w:val="hy-AM"/>
        </w:rPr>
        <w:t>ՀԱՄԱՁԱՅՆԱԳԻՐԸ ՎԱՎԵՐԱՑՆԵԼՈՒ ՄԱՍԻՆ</w:t>
      </w:r>
      <w:r w:rsidRPr="009C39DE">
        <w:rPr>
          <w:rFonts w:ascii="GHEA Grapalat" w:hAnsi="GHEA Grapalat"/>
          <w:b/>
          <w:sz w:val="24"/>
          <w:szCs w:val="24"/>
          <w:lang w:val="hy-AM"/>
        </w:rPr>
        <w:t>»</w:t>
      </w:r>
      <w:r w:rsidRPr="004C6254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 xml:space="preserve"> ՀԱՅԱՍՏԱՆԻ ՀԱՆՐԱՊԵՏՈՒԹՅԱՆ ՕՐԵՆՔԻ ՆԱԽԱԳԾԻ ՄԱՍԻՆ</w:t>
      </w:r>
      <w:r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 xml:space="preserve">» ՀՀ ԿԱՌԱՎԱՐՈՒԹՅԱՆ </w:t>
      </w:r>
      <w:r>
        <w:rPr>
          <w:rFonts w:ascii="GHEA Grapalat" w:eastAsia="Times New Roman" w:hAnsi="GHEA Grapalat" w:cs="Sylfaen"/>
          <w:b/>
          <w:sz w:val="24"/>
          <w:szCs w:val="24"/>
          <w:lang w:val="hy-AM"/>
        </w:rPr>
        <w:t>ՈՐՈՇՄԱՆ ՆԱԽԱԳԾԻ</w:t>
      </w:r>
    </w:p>
    <w:p w:rsidR="006E4E09" w:rsidRDefault="006E4E09" w:rsidP="0047127F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</w:p>
    <w:tbl>
      <w:tblPr>
        <w:tblW w:w="105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375"/>
        <w:gridCol w:w="2155"/>
      </w:tblGrid>
      <w:tr w:rsidR="004C6254" w:rsidRPr="00A446A2" w:rsidTr="00417F9C">
        <w:trPr>
          <w:jc w:val="center"/>
        </w:trPr>
        <w:tc>
          <w:tcPr>
            <w:tcW w:w="83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4C6254" w:rsidRDefault="004C6254" w:rsidP="0047127F">
            <w:pPr>
              <w:pStyle w:val="ListParagraph"/>
              <w:spacing w:after="0" w:line="240" w:lineRule="auto"/>
              <w:ind w:left="0" w:firstLine="375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1. Արտաքին գործերի նախարարություն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4C6254" w:rsidRPr="00417F9C" w:rsidRDefault="008A7263" w:rsidP="0047127F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lang w:val="hy-AM"/>
              </w:rPr>
            </w:pPr>
            <w:r w:rsidRPr="00417F9C">
              <w:rPr>
                <w:rFonts w:ascii="GHEA Grapalat" w:eastAsia="Times New Roman" w:hAnsi="GHEA Grapalat"/>
                <w:color w:val="000000"/>
                <w:lang w:val="hy-AM"/>
              </w:rPr>
              <w:t>07</w:t>
            </w:r>
            <w:r w:rsidR="00221592" w:rsidRPr="00417F9C">
              <w:rPr>
                <w:rFonts w:ascii="GHEA Grapalat" w:eastAsia="Times New Roman" w:hAnsi="GHEA Grapalat"/>
                <w:color w:val="000000"/>
                <w:lang w:val="hy-AM"/>
              </w:rPr>
              <w:t>.</w:t>
            </w:r>
            <w:r w:rsidRPr="00417F9C">
              <w:rPr>
                <w:rFonts w:ascii="GHEA Grapalat" w:eastAsia="Times New Roman" w:hAnsi="GHEA Grapalat"/>
                <w:color w:val="000000"/>
                <w:lang w:val="hy-AM"/>
              </w:rPr>
              <w:t>06</w:t>
            </w:r>
            <w:r w:rsidR="000F1118" w:rsidRPr="00417F9C">
              <w:rPr>
                <w:rFonts w:ascii="GHEA Grapalat" w:eastAsia="Times New Roman" w:hAnsi="GHEA Grapalat"/>
                <w:color w:val="000000"/>
                <w:lang w:val="hy-AM"/>
              </w:rPr>
              <w:t>.202</w:t>
            </w:r>
            <w:r w:rsidRPr="00417F9C">
              <w:rPr>
                <w:rFonts w:ascii="GHEA Grapalat" w:eastAsia="Times New Roman" w:hAnsi="GHEA Grapalat"/>
                <w:color w:val="000000"/>
                <w:lang w:val="hy-AM"/>
              </w:rPr>
              <w:t>4</w:t>
            </w:r>
            <w:r w:rsidR="004C6254" w:rsidRPr="00417F9C">
              <w:rPr>
                <w:rFonts w:ascii="GHEA Grapalat" w:eastAsia="Times New Roman" w:hAnsi="GHEA Grapalat"/>
                <w:color w:val="000000"/>
                <w:lang w:val="hy-AM"/>
              </w:rPr>
              <w:t>թ.</w:t>
            </w:r>
          </w:p>
        </w:tc>
      </w:tr>
      <w:tr w:rsidR="004C6254" w:rsidRPr="00A446A2" w:rsidTr="00417F9C">
        <w:trPr>
          <w:jc w:val="center"/>
        </w:trPr>
        <w:tc>
          <w:tcPr>
            <w:tcW w:w="83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254" w:rsidRDefault="004C6254" w:rsidP="0047127F">
            <w:pPr>
              <w:spacing w:after="0" w:line="240" w:lineRule="auto"/>
              <w:ind w:firstLine="375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4C6254" w:rsidRPr="00417F9C" w:rsidRDefault="004C6254" w:rsidP="0047127F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lang w:val="en-US"/>
              </w:rPr>
            </w:pPr>
            <w:r w:rsidRPr="00417F9C">
              <w:rPr>
                <w:rFonts w:ascii="GHEA Grapalat" w:eastAsia="Times New Roman" w:hAnsi="GHEA Grapalat"/>
                <w:color w:val="000000"/>
                <w:lang w:val="hy-AM"/>
              </w:rPr>
              <w:t>N</w:t>
            </w:r>
            <w:r w:rsidR="007B10DF" w:rsidRPr="00417F9C">
              <w:rPr>
                <w:rFonts w:ascii="GHEA Grapalat" w:eastAsia="Times New Roman" w:hAnsi="GHEA Grapalat"/>
                <w:color w:val="000000"/>
                <w:lang w:val="hy-AM"/>
              </w:rPr>
              <w:t xml:space="preserve"> </w:t>
            </w:r>
            <w:r w:rsidR="008A7263" w:rsidRPr="00417F9C">
              <w:rPr>
                <w:rFonts w:ascii="GHEA Grapalat" w:eastAsia="Times New Roman" w:hAnsi="GHEA Grapalat"/>
                <w:color w:val="000000"/>
                <w:lang w:val="hy-AM"/>
              </w:rPr>
              <w:t>1111/30490-24</w:t>
            </w:r>
          </w:p>
        </w:tc>
      </w:tr>
      <w:tr w:rsidR="004C6254" w:rsidRPr="004C6254" w:rsidTr="00417F9C">
        <w:trPr>
          <w:trHeight w:val="5235"/>
          <w:jc w:val="center"/>
        </w:trPr>
        <w:tc>
          <w:tcPr>
            <w:tcW w:w="8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263" w:rsidRPr="008A7263" w:rsidRDefault="008A7263" w:rsidP="0047127F">
            <w:pPr>
              <w:pStyle w:val="BodyText"/>
              <w:spacing w:after="0" w:line="240" w:lineRule="auto"/>
              <w:ind w:firstLine="375"/>
              <w:jc w:val="both"/>
              <w:rPr>
                <w:rFonts w:ascii="GHEA Grapalat" w:hAnsi="GHEA Grapalat"/>
                <w:iCs/>
                <w:sz w:val="24"/>
                <w:szCs w:val="24"/>
                <w:lang w:val="hy-AM"/>
              </w:rPr>
            </w:pPr>
            <w:r w:rsidRPr="008A7263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Հայաստանի Հանրապետության ու Վերակառուցման և զարգացման եվրոպական բանկի միջև «Կանաչ, կայուն և ներառական զարգացման քաղաքականության երկրորդ գործառնություն» ֆինանսավորման համաձայնագիրը ստորագրվել է 2024 թվականի մայիսի 22-ին և 23-ին:</w:t>
            </w:r>
          </w:p>
          <w:p w:rsidR="008A7263" w:rsidRPr="008A7263" w:rsidRDefault="008A7263" w:rsidP="0047127F">
            <w:pPr>
              <w:pStyle w:val="BodyText"/>
              <w:spacing w:after="0" w:line="240" w:lineRule="auto"/>
              <w:ind w:firstLine="375"/>
              <w:jc w:val="both"/>
              <w:rPr>
                <w:rFonts w:ascii="GHEA Grapalat" w:hAnsi="GHEA Grapalat"/>
                <w:iCs/>
                <w:sz w:val="24"/>
                <w:szCs w:val="24"/>
                <w:lang w:val="hy-AM"/>
              </w:rPr>
            </w:pPr>
            <w:r w:rsidRPr="008A7263"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 «Կանաչ, կայուն և ներառական զարգացման քաղաքականության երկրորդ գործառնություն» ֆինանսավորման համաձայնագրով նախատեսվում է Բանկի կողմից Հայաստանի Հանրապետությանը տրամադրել 92.000.000 եվրո վարկ և 16.000.000 եվրո արտոնյալ ֆինանսական միջոցներ՝ Համաձայնագրով սահմանված ծրագրի իրականացման համար:</w:t>
            </w:r>
          </w:p>
          <w:p w:rsidR="008A7263" w:rsidRPr="008A7263" w:rsidRDefault="008A7263" w:rsidP="0047127F">
            <w:pPr>
              <w:pStyle w:val="BodyText"/>
              <w:spacing w:after="0" w:line="240" w:lineRule="auto"/>
              <w:ind w:firstLine="375"/>
              <w:jc w:val="both"/>
              <w:rPr>
                <w:rFonts w:ascii="GHEA Grapalat" w:hAnsi="GHEA Grapalat"/>
                <w:iCs/>
                <w:sz w:val="24"/>
                <w:szCs w:val="24"/>
                <w:lang w:val="hy-AM"/>
              </w:rPr>
            </w:pPr>
            <w:r w:rsidRPr="008A7263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Համաձայնագրի կնքումը միտված է Հայաստանում կանաչ, դիմակայուն և ներառական զարգացման խթանմանը, բնապահպանական կառավարման ոլորտը կարգավորող իրավական շրջանակի բարելավմանը, մարդկային կապիտալի զարգացմանը, հակակոռուպցիոն և արդարադատության ոլորտների արյդունավետության բարձրացմանը:</w:t>
            </w:r>
          </w:p>
          <w:p w:rsidR="008A7263" w:rsidRPr="008A7263" w:rsidRDefault="008A7263" w:rsidP="0047127F">
            <w:pPr>
              <w:pStyle w:val="BodyText"/>
              <w:spacing w:after="0" w:line="240" w:lineRule="auto"/>
              <w:ind w:firstLine="375"/>
              <w:jc w:val="both"/>
              <w:rPr>
                <w:rFonts w:ascii="GHEA Grapalat" w:hAnsi="GHEA Grapalat"/>
                <w:iCs/>
                <w:sz w:val="24"/>
                <w:szCs w:val="24"/>
                <w:lang w:val="hy-AM"/>
              </w:rPr>
            </w:pPr>
            <w:r w:rsidRPr="008A7263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Ֆինանսավորման համաձայնագիրն ուժի մեջ է դրա 5-րդ՝ Ուժի մեջ մտնելը, դադարեցումը հոդվածով սահմանված կարգով.</w:t>
            </w:r>
          </w:p>
          <w:p w:rsidR="008A7263" w:rsidRPr="008A7263" w:rsidRDefault="008A7263" w:rsidP="0047127F">
            <w:pPr>
              <w:pStyle w:val="BodyText"/>
              <w:spacing w:after="0" w:line="240" w:lineRule="auto"/>
              <w:ind w:firstLine="375"/>
              <w:jc w:val="both"/>
              <w:rPr>
                <w:rFonts w:ascii="GHEA Grapalat" w:hAnsi="GHEA Grapalat"/>
                <w:iCs/>
                <w:sz w:val="24"/>
                <w:szCs w:val="24"/>
                <w:lang w:val="hy-AM"/>
              </w:rPr>
            </w:pPr>
            <w:r w:rsidRPr="008A7263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5.01</w:t>
            </w:r>
            <w:r w:rsidRPr="008A7263">
              <w:rPr>
                <w:rFonts w:ascii="GHEA Grapalat" w:hAnsi="GHEA Grapalat"/>
                <w:iCs/>
                <w:sz w:val="24"/>
                <w:szCs w:val="24"/>
                <w:lang w:val="hy-AM"/>
              </w:rPr>
              <w:tab/>
              <w:t xml:space="preserve">Ուժի մեջ մտնելու լրացուցիչ պայման է մասնավորապես հետեւյալը. </w:t>
            </w:r>
          </w:p>
          <w:p w:rsidR="008A7263" w:rsidRPr="008A7263" w:rsidRDefault="008A7263" w:rsidP="0047127F">
            <w:pPr>
              <w:pStyle w:val="BodyText"/>
              <w:spacing w:after="0" w:line="240" w:lineRule="auto"/>
              <w:ind w:firstLine="375"/>
              <w:jc w:val="both"/>
              <w:rPr>
                <w:rFonts w:ascii="GHEA Grapalat" w:hAnsi="GHEA Grapalat"/>
                <w:iCs/>
                <w:sz w:val="24"/>
                <w:szCs w:val="24"/>
                <w:lang w:val="hy-AM"/>
              </w:rPr>
            </w:pPr>
            <w:r w:rsidRPr="008A7263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Բանկին գոհացնում է Վարկառուի կողմից Ծրագրի իրականացման հարցում ձեռք բերված առաջընթացը և Վարկառուի մակրոտնտեսական քաղաքականության շրջանակի համապատասխանությունը։</w:t>
            </w:r>
          </w:p>
          <w:p w:rsidR="008A7263" w:rsidRPr="008A7263" w:rsidRDefault="008A7263" w:rsidP="0047127F">
            <w:pPr>
              <w:pStyle w:val="BodyText"/>
              <w:spacing w:after="0" w:line="240" w:lineRule="auto"/>
              <w:ind w:firstLine="375"/>
              <w:jc w:val="both"/>
              <w:rPr>
                <w:rFonts w:ascii="GHEA Grapalat" w:hAnsi="GHEA Grapalat"/>
                <w:iCs/>
                <w:sz w:val="24"/>
                <w:szCs w:val="24"/>
                <w:lang w:val="hy-AM"/>
              </w:rPr>
            </w:pPr>
            <w:r w:rsidRPr="008A7263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5.02</w:t>
            </w:r>
            <w:r w:rsidRPr="008A7263">
              <w:rPr>
                <w:rFonts w:ascii="GHEA Grapalat" w:hAnsi="GHEA Grapalat"/>
                <w:iCs/>
                <w:sz w:val="24"/>
                <w:szCs w:val="24"/>
                <w:lang w:val="hy-AM"/>
              </w:rPr>
              <w:tab/>
              <w:t>Ուժի մեջ մտնելու վերջնաժամկետը Ստորագրման ամսաթվից հետո հարյուրքսաներորդ (120-րդ) օրն է:</w:t>
            </w:r>
          </w:p>
          <w:p w:rsidR="004C6254" w:rsidRPr="008A7263" w:rsidRDefault="00FB7607" w:rsidP="0047127F">
            <w:pPr>
              <w:pStyle w:val="BodyText"/>
              <w:spacing w:after="0" w:line="240" w:lineRule="auto"/>
              <w:ind w:firstLine="375"/>
              <w:jc w:val="both"/>
              <w:rPr>
                <w:rFonts w:ascii="GHEA Grapalat" w:hAnsi="GHEA Grapalat"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Cs/>
                <w:sz w:val="24"/>
                <w:szCs w:val="24"/>
                <w:lang w:val="hy-AM"/>
              </w:rPr>
              <w:tab/>
            </w:r>
            <w:r w:rsidR="008A7263" w:rsidRPr="008A7263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Հաշվի առնելով վերոնշյալը և առաջնորդվելով «Միջազգային պայմանագրերի մասին» օրենքի 11-րդ հոդվածի դրույթներով՝ ՀՀ վարած արտաքին քաղաքականության տեսանկյունից «Կանաչ, կայուն և ներառական զարգացման քաղաքականության երկրորդ գործառնություն ֆինանսավորման համաձայնագրի վավերացումը կամ հաստատումը նպատակահարմար է։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254" w:rsidRPr="00221592" w:rsidRDefault="004C6254" w:rsidP="0047127F">
            <w:pPr>
              <w:spacing w:after="0" w:line="240" w:lineRule="auto"/>
              <w:ind w:hanging="29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Ընդունվել է</w:t>
            </w:r>
            <w:r w:rsidR="00221592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ի գիտություն</w:t>
            </w:r>
            <w:r w:rsidR="00221592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:</w:t>
            </w:r>
          </w:p>
        </w:tc>
      </w:tr>
      <w:tr w:rsidR="004C6254" w:rsidRPr="00E06F7D" w:rsidTr="00417F9C">
        <w:trPr>
          <w:trHeight w:val="261"/>
          <w:jc w:val="center"/>
        </w:trPr>
        <w:tc>
          <w:tcPr>
            <w:tcW w:w="83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4C6254" w:rsidRDefault="004C6254" w:rsidP="0047127F">
            <w:pPr>
              <w:spacing w:after="0" w:line="240" w:lineRule="auto"/>
              <w:ind w:firstLine="375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2. Արդարադատության նախարարություն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4C6254" w:rsidRPr="00417F9C" w:rsidRDefault="008A7263" w:rsidP="00417F9C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  <w:r w:rsidRPr="00417F9C">
              <w:rPr>
                <w:rFonts w:ascii="GHEA Grapalat" w:eastAsia="Times New Roman" w:hAnsi="GHEA Grapalat"/>
                <w:color w:val="000000"/>
                <w:lang w:val="en-US"/>
              </w:rPr>
              <w:t>06</w:t>
            </w:r>
            <w:r w:rsidR="00221592" w:rsidRPr="00417F9C">
              <w:rPr>
                <w:rFonts w:ascii="GHEA Grapalat" w:eastAsia="Times New Roman" w:hAnsi="GHEA Grapalat"/>
                <w:color w:val="000000"/>
                <w:lang w:val="hy-AM"/>
              </w:rPr>
              <w:t>.</w:t>
            </w:r>
            <w:r w:rsidRPr="00417F9C">
              <w:rPr>
                <w:rFonts w:ascii="GHEA Grapalat" w:eastAsia="Times New Roman" w:hAnsi="GHEA Grapalat"/>
                <w:color w:val="000000"/>
                <w:lang w:val="en-US"/>
              </w:rPr>
              <w:t>06</w:t>
            </w:r>
            <w:r w:rsidR="004C6254" w:rsidRPr="00417F9C">
              <w:rPr>
                <w:rFonts w:ascii="GHEA Grapalat" w:eastAsia="Times New Roman" w:hAnsi="GHEA Grapalat"/>
                <w:color w:val="000000"/>
                <w:lang w:val="hy-AM"/>
              </w:rPr>
              <w:t>.202</w:t>
            </w:r>
            <w:r w:rsidRPr="00417F9C">
              <w:rPr>
                <w:rFonts w:ascii="GHEA Grapalat" w:eastAsia="Times New Roman" w:hAnsi="GHEA Grapalat"/>
                <w:color w:val="000000"/>
                <w:lang w:val="en-US"/>
              </w:rPr>
              <w:t>4</w:t>
            </w:r>
            <w:r w:rsidR="004C6254" w:rsidRPr="00417F9C">
              <w:rPr>
                <w:rFonts w:ascii="GHEA Grapalat" w:eastAsia="Times New Roman" w:hAnsi="GHEA Grapalat"/>
                <w:color w:val="000000"/>
                <w:lang w:val="hy-AM"/>
              </w:rPr>
              <w:t>թ.</w:t>
            </w:r>
          </w:p>
        </w:tc>
      </w:tr>
      <w:tr w:rsidR="004C6254" w:rsidRPr="00E06F7D" w:rsidTr="00417F9C">
        <w:trPr>
          <w:trHeight w:val="261"/>
          <w:jc w:val="center"/>
        </w:trPr>
        <w:tc>
          <w:tcPr>
            <w:tcW w:w="83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254" w:rsidRDefault="004C6254" w:rsidP="0047127F">
            <w:pPr>
              <w:spacing w:after="0" w:line="240" w:lineRule="auto"/>
              <w:ind w:firstLine="375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4C6254" w:rsidRPr="00417F9C" w:rsidRDefault="004C6254" w:rsidP="0047127F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  <w:r w:rsidRPr="00417F9C">
              <w:rPr>
                <w:rFonts w:ascii="GHEA Grapalat" w:eastAsia="Times New Roman" w:hAnsi="GHEA Grapalat"/>
                <w:color w:val="000000"/>
                <w:lang w:val="hy-AM"/>
              </w:rPr>
              <w:t>N</w:t>
            </w:r>
            <w:r w:rsidR="00DE50A3" w:rsidRPr="00417F9C">
              <w:rPr>
                <w:rFonts w:ascii="GHEA Grapalat" w:eastAsia="Times New Roman" w:hAnsi="GHEA Grapalat"/>
                <w:color w:val="000000"/>
                <w:lang w:val="hy-AM"/>
              </w:rPr>
              <w:t xml:space="preserve"> </w:t>
            </w:r>
            <w:r w:rsidR="0047127F" w:rsidRPr="00417F9C">
              <w:rPr>
                <w:rFonts w:ascii="GHEA Grapalat" w:eastAsia="Times New Roman" w:hAnsi="GHEA Grapalat"/>
                <w:color w:val="000000"/>
                <w:lang w:val="hy-AM"/>
              </w:rPr>
              <w:t>/</w:t>
            </w:r>
            <w:r w:rsidR="008A7263" w:rsidRPr="00417F9C">
              <w:rPr>
                <w:rFonts w:ascii="GHEA Grapalat" w:eastAsia="Times New Roman" w:hAnsi="GHEA Grapalat"/>
                <w:color w:val="000000"/>
                <w:lang w:val="hy-AM"/>
              </w:rPr>
              <w:t>14.2.1/21972-2024</w:t>
            </w:r>
          </w:p>
        </w:tc>
      </w:tr>
      <w:tr w:rsidR="004C6254" w:rsidTr="00417F9C">
        <w:trPr>
          <w:jc w:val="center"/>
        </w:trPr>
        <w:tc>
          <w:tcPr>
            <w:tcW w:w="8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263" w:rsidRPr="008A7263" w:rsidRDefault="008A7263" w:rsidP="0047127F">
            <w:pPr>
              <w:spacing w:after="0" w:line="240" w:lineRule="auto"/>
              <w:ind w:firstLine="375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A7263">
              <w:rPr>
                <w:rFonts w:ascii="GHEA Grapalat" w:hAnsi="GHEA Grapalat" w:cs="Sylfaen"/>
                <w:sz w:val="24"/>
                <w:szCs w:val="24"/>
                <w:lang w:val="hy-AM"/>
              </w:rPr>
              <w:t>Համաձայնագիրը չի պարունակում Հայաստանի Հանրապետության օրենքին հակասող, օրենքի փոփոխություն կամ նոր օրենքի ընդունում նախատեսող նորմեր:</w:t>
            </w:r>
          </w:p>
          <w:p w:rsidR="004C6254" w:rsidRPr="00AA71C7" w:rsidRDefault="008A7263" w:rsidP="0047127F">
            <w:pPr>
              <w:spacing w:after="0" w:line="240" w:lineRule="auto"/>
              <w:ind w:firstLine="375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A7263">
              <w:rPr>
                <w:rFonts w:ascii="GHEA Grapalat" w:hAnsi="GHEA Grapalat" w:cs="Sylfaen"/>
                <w:sz w:val="24"/>
                <w:szCs w:val="24"/>
                <w:lang w:val="hy-AM"/>
              </w:rPr>
              <w:t>Միաժամանակ հայտնում եմ, որ Հայաստանի Հանրապետության համար</w:t>
            </w:r>
            <w:r w:rsidR="0047127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8A726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ֆինանսական կամ գույքային պարտավորություններ նախատեսելու դեպքում Համաձայնագիրը ենթակա կլինի վավերացման </w:t>
            </w:r>
            <w:r w:rsidRPr="008A7263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ՀՀ Սահմանադրության 116-րդ հոդվածի   1-ին մասի 4-րդ և «Միջազգային պայմանագրերի մասին» օրենքի 10-րդ հոդվածի 2-րդ մասի 4-րդ կետերով: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254" w:rsidRDefault="008F2152" w:rsidP="0047127F">
            <w:pPr>
              <w:spacing w:after="0" w:line="240" w:lineRule="auto"/>
              <w:ind w:hanging="29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lastRenderedPageBreak/>
              <w:t>Ընդունվել է ի գիտություն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:</w:t>
            </w:r>
          </w:p>
        </w:tc>
      </w:tr>
      <w:tr w:rsidR="004C6254" w:rsidRPr="00771C35" w:rsidTr="00417F9C">
        <w:trPr>
          <w:jc w:val="center"/>
        </w:trPr>
        <w:tc>
          <w:tcPr>
            <w:tcW w:w="83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4C6254" w:rsidRDefault="004C6254" w:rsidP="0047127F">
            <w:pPr>
              <w:spacing w:after="0" w:line="240" w:lineRule="auto"/>
              <w:ind w:firstLine="375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lastRenderedPageBreak/>
              <w:t>3. Ֆինանսների նախարարություն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4C6254" w:rsidRPr="00417F9C" w:rsidRDefault="00965981" w:rsidP="0047127F">
            <w:pPr>
              <w:spacing w:after="0" w:line="240" w:lineRule="auto"/>
              <w:ind w:left="61"/>
              <w:jc w:val="center"/>
              <w:rPr>
                <w:rFonts w:ascii="GHEA Grapalat" w:eastAsia="Times New Roman" w:hAnsi="GHEA Grapalat"/>
                <w:color w:val="000000"/>
                <w:lang w:val="hy-AM"/>
              </w:rPr>
            </w:pPr>
            <w:r w:rsidRPr="00417F9C">
              <w:rPr>
                <w:rFonts w:ascii="GHEA Grapalat" w:eastAsia="Times New Roman" w:hAnsi="GHEA Grapalat"/>
                <w:color w:val="000000"/>
                <w:lang w:val="en-US"/>
              </w:rPr>
              <w:t>12</w:t>
            </w:r>
            <w:r w:rsidR="00771C35" w:rsidRPr="00417F9C">
              <w:rPr>
                <w:rFonts w:ascii="GHEA Grapalat" w:eastAsia="Times New Roman" w:hAnsi="GHEA Grapalat"/>
                <w:color w:val="000000"/>
                <w:lang w:val="hy-AM"/>
              </w:rPr>
              <w:t>.</w:t>
            </w:r>
            <w:r w:rsidRPr="00417F9C">
              <w:rPr>
                <w:rFonts w:ascii="GHEA Grapalat" w:eastAsia="Times New Roman" w:hAnsi="GHEA Grapalat"/>
                <w:color w:val="000000"/>
                <w:lang w:val="en-US"/>
              </w:rPr>
              <w:t>06</w:t>
            </w:r>
            <w:r w:rsidR="004B3060" w:rsidRPr="00417F9C">
              <w:rPr>
                <w:rFonts w:ascii="GHEA Grapalat" w:eastAsia="Times New Roman" w:hAnsi="GHEA Grapalat"/>
                <w:color w:val="000000"/>
                <w:lang w:val="hy-AM"/>
              </w:rPr>
              <w:t>.</w:t>
            </w:r>
            <w:r w:rsidR="006E4E09" w:rsidRPr="00417F9C">
              <w:rPr>
                <w:rFonts w:ascii="GHEA Grapalat" w:eastAsia="Times New Roman" w:hAnsi="GHEA Grapalat"/>
                <w:color w:val="000000"/>
                <w:lang w:val="hy-AM"/>
              </w:rPr>
              <w:t>202</w:t>
            </w:r>
            <w:r w:rsidRPr="00417F9C">
              <w:rPr>
                <w:rFonts w:ascii="GHEA Grapalat" w:eastAsia="Times New Roman" w:hAnsi="GHEA Grapalat"/>
                <w:color w:val="000000"/>
                <w:lang w:val="en-US"/>
              </w:rPr>
              <w:t>4</w:t>
            </w:r>
            <w:r w:rsidR="004C6254" w:rsidRPr="00417F9C">
              <w:rPr>
                <w:rFonts w:ascii="GHEA Grapalat" w:eastAsia="Times New Roman" w:hAnsi="GHEA Grapalat"/>
                <w:color w:val="000000"/>
                <w:lang w:val="hy-AM"/>
              </w:rPr>
              <w:t>թ.</w:t>
            </w:r>
          </w:p>
        </w:tc>
      </w:tr>
      <w:tr w:rsidR="004C6254" w:rsidRPr="00771C35" w:rsidTr="00417F9C">
        <w:trPr>
          <w:jc w:val="center"/>
        </w:trPr>
        <w:tc>
          <w:tcPr>
            <w:tcW w:w="83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254" w:rsidRDefault="004C6254" w:rsidP="0047127F">
            <w:pPr>
              <w:spacing w:after="0" w:line="240" w:lineRule="auto"/>
              <w:ind w:firstLine="375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4C6254" w:rsidRPr="00417F9C" w:rsidRDefault="004C6254" w:rsidP="0047127F">
            <w:pPr>
              <w:spacing w:after="0" w:line="240" w:lineRule="auto"/>
              <w:ind w:left="61"/>
              <w:jc w:val="center"/>
              <w:rPr>
                <w:rFonts w:ascii="GHEA Grapalat" w:eastAsia="Times New Roman" w:hAnsi="GHEA Grapalat" w:cs="Sylfaen"/>
                <w:color w:val="000000"/>
                <w:lang w:val="hy-AM"/>
              </w:rPr>
            </w:pPr>
            <w:r w:rsidRPr="00417F9C">
              <w:rPr>
                <w:rFonts w:ascii="GHEA Grapalat" w:eastAsia="Times New Roman" w:hAnsi="GHEA Grapalat"/>
                <w:color w:val="000000"/>
                <w:lang w:val="hy-AM"/>
              </w:rPr>
              <w:t>N</w:t>
            </w:r>
            <w:r w:rsidR="00771C35" w:rsidRPr="00417F9C">
              <w:t xml:space="preserve"> </w:t>
            </w:r>
            <w:r w:rsidR="008F4BE6" w:rsidRPr="00417F9C">
              <w:rPr>
                <w:rFonts w:ascii="GHEA Grapalat" w:eastAsia="Times New Roman" w:hAnsi="GHEA Grapalat" w:cs="Sylfaen"/>
                <w:color w:val="000000"/>
                <w:lang w:val="hy-AM"/>
              </w:rPr>
              <w:t xml:space="preserve"> </w:t>
            </w:r>
            <w:r w:rsidR="00455045" w:rsidRPr="00417F9C">
              <w:rPr>
                <w:rFonts w:ascii="GHEA Grapalat" w:eastAsia="Times New Roman" w:hAnsi="GHEA Grapalat" w:cs="Sylfaen"/>
                <w:color w:val="000000"/>
                <w:lang w:val="hy-AM"/>
              </w:rPr>
              <w:t>Ն/5-2/10082-2024</w:t>
            </w:r>
          </w:p>
        </w:tc>
      </w:tr>
      <w:tr w:rsidR="00DE50A3" w:rsidTr="00417F9C">
        <w:trPr>
          <w:jc w:val="center"/>
        </w:trPr>
        <w:tc>
          <w:tcPr>
            <w:tcW w:w="8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659" w:rsidRPr="00391659" w:rsidRDefault="00391659" w:rsidP="0047127F">
            <w:pPr>
              <w:spacing w:after="0" w:line="240" w:lineRule="auto"/>
              <w:ind w:firstLine="375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9165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Հայաստանի Հանրապետության (այսուհետ՝ Վարկառու) ու Վերակառուցման և զարգացման միջազգային բանկի (այսուհետ՝ Բանկ) միջև  2024 թվականի մայիսի 23-ին և մայիսի 22-ին ստորագրված «Կանաչ, կայուն և ներառական զարգացման քաղաքականության երկրորդ գործառնություն» ֆինանսավորման համաձայնագրի (այսուհետ՝ Համաձայնագիր) համաձայն՝ Բանկը համաձայնում է Վարկառուին տրամադրել 92,300,000 եվրո գումարի չափով վարկավորում և 16,000,000 մլն ԱՄՆ դոլար գումարի չափով դրամաշնորհային միջոցներ հետևյալ պայմաններով և դրույթներով.  </w:t>
            </w:r>
          </w:p>
          <w:p w:rsidR="00391659" w:rsidRPr="00391659" w:rsidRDefault="00391659" w:rsidP="0047127F">
            <w:pPr>
              <w:spacing w:after="0" w:line="240" w:lineRule="auto"/>
              <w:ind w:firstLine="375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91659">
              <w:rPr>
                <w:rFonts w:ascii="GHEA Grapalat" w:hAnsi="GHEA Grapalat" w:cs="Sylfaen"/>
                <w:sz w:val="24"/>
                <w:szCs w:val="24"/>
                <w:lang w:val="hy-AM"/>
              </w:rPr>
              <w:t>•</w:t>
            </w:r>
            <w:r w:rsidRPr="00391659">
              <w:rPr>
                <w:rFonts w:ascii="GHEA Grapalat" w:hAnsi="GHEA Grapalat" w:cs="Sylfaen"/>
                <w:sz w:val="24"/>
                <w:szCs w:val="24"/>
                <w:lang w:val="hy-AM"/>
              </w:rPr>
              <w:tab/>
              <w:t>Վարկի գումար` 92,300,000 եվրո,</w:t>
            </w:r>
          </w:p>
          <w:p w:rsidR="00391659" w:rsidRPr="00391659" w:rsidRDefault="00391659" w:rsidP="0047127F">
            <w:pPr>
              <w:spacing w:after="0" w:line="240" w:lineRule="auto"/>
              <w:ind w:firstLine="375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91659">
              <w:rPr>
                <w:rFonts w:ascii="GHEA Grapalat" w:hAnsi="GHEA Grapalat" w:cs="Sylfaen"/>
                <w:sz w:val="24"/>
                <w:szCs w:val="24"/>
                <w:lang w:val="hy-AM"/>
              </w:rPr>
              <w:t>•</w:t>
            </w:r>
            <w:r w:rsidRPr="00391659">
              <w:rPr>
                <w:rFonts w:ascii="GHEA Grapalat" w:hAnsi="GHEA Grapalat" w:cs="Sylfaen"/>
                <w:sz w:val="24"/>
                <w:szCs w:val="24"/>
                <w:lang w:val="hy-AM"/>
              </w:rPr>
              <w:tab/>
              <w:t>Դրամաշնորհ՝ 16,000,000 ԱՄՆ դոլար, ծրագրի արտոնյալության աջակցություն «Արտոնյալ ֆինանսավորման գլոբալ գործիքի հիմնադրամի» կողմից,</w:t>
            </w:r>
          </w:p>
          <w:p w:rsidR="00391659" w:rsidRPr="00391659" w:rsidRDefault="00391659" w:rsidP="0047127F">
            <w:pPr>
              <w:spacing w:after="0" w:line="240" w:lineRule="auto"/>
              <w:ind w:firstLine="375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91659">
              <w:rPr>
                <w:rFonts w:ascii="GHEA Grapalat" w:hAnsi="GHEA Grapalat" w:cs="Sylfaen"/>
                <w:sz w:val="24"/>
                <w:szCs w:val="24"/>
                <w:lang w:val="hy-AM"/>
              </w:rPr>
              <w:t>•</w:t>
            </w:r>
            <w:r w:rsidRPr="00391659">
              <w:rPr>
                <w:rFonts w:ascii="GHEA Grapalat" w:hAnsi="GHEA Grapalat" w:cs="Sylfaen"/>
                <w:sz w:val="24"/>
                <w:szCs w:val="24"/>
                <w:lang w:val="hy-AM"/>
              </w:rPr>
              <w:tab/>
              <w:t>Վարկի տարեկան տոկոսադրույք՝ 6-ամսյա EURIBOR + լողացող սպրեդ, 11.06.2024թ. դրությամբ կազմում է 4.561%,</w:t>
            </w:r>
          </w:p>
          <w:p w:rsidR="00391659" w:rsidRPr="00391659" w:rsidRDefault="00391659" w:rsidP="0047127F">
            <w:pPr>
              <w:spacing w:after="0" w:line="240" w:lineRule="auto"/>
              <w:ind w:firstLine="375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91659">
              <w:rPr>
                <w:rFonts w:ascii="GHEA Grapalat" w:hAnsi="GHEA Grapalat" w:cs="Sylfaen"/>
                <w:sz w:val="24"/>
                <w:szCs w:val="24"/>
                <w:lang w:val="hy-AM"/>
              </w:rPr>
              <w:t>•</w:t>
            </w:r>
            <w:r w:rsidRPr="00391659">
              <w:rPr>
                <w:rFonts w:ascii="GHEA Grapalat" w:hAnsi="GHEA Grapalat" w:cs="Sylfaen"/>
                <w:sz w:val="24"/>
                <w:szCs w:val="24"/>
                <w:lang w:val="hy-AM"/>
              </w:rPr>
              <w:tab/>
              <w:t>Պարտավորության վճար՝ տարեկան 0.25% դրույքաչափ, հաշվարկվում է վարկի չմասհանված գումարի նկատմամբ, հաշվարկվում է համաձայնագրի ստորագրումից 60 օր հետո, վճարվում է կիսամյակային կտրվածքով, տոկոսավճարների վճարման հետ միաժամանակ,</w:t>
            </w:r>
          </w:p>
          <w:p w:rsidR="00391659" w:rsidRPr="00391659" w:rsidRDefault="00391659" w:rsidP="0047127F">
            <w:pPr>
              <w:spacing w:after="0" w:line="240" w:lineRule="auto"/>
              <w:ind w:firstLine="375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91659">
              <w:rPr>
                <w:rFonts w:ascii="GHEA Grapalat" w:hAnsi="GHEA Grapalat" w:cs="Sylfaen"/>
                <w:sz w:val="24"/>
                <w:szCs w:val="24"/>
                <w:lang w:val="hy-AM"/>
              </w:rPr>
              <w:t>•</w:t>
            </w:r>
            <w:r w:rsidRPr="00391659">
              <w:rPr>
                <w:rFonts w:ascii="GHEA Grapalat" w:hAnsi="GHEA Grapalat" w:cs="Sylfaen"/>
                <w:sz w:val="24"/>
                <w:szCs w:val="24"/>
                <w:lang w:val="hy-AM"/>
              </w:rPr>
              <w:tab/>
              <w:t xml:space="preserve">Միանվագ կոմիսիոն վճար՝ վարկի գումարի 0.25%-ի չափով, որը պետք է վճարվի Վարկառուի սեփական միջոցների հաշվին ոչ ուշ քան համաձայնագրի ուժի մեջ մտնելուց 60 օրվա ընթացքում, </w:t>
            </w:r>
          </w:p>
          <w:p w:rsidR="00391659" w:rsidRPr="00391659" w:rsidRDefault="00391659" w:rsidP="0047127F">
            <w:pPr>
              <w:spacing w:after="0" w:line="240" w:lineRule="auto"/>
              <w:ind w:firstLine="375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91659">
              <w:rPr>
                <w:rFonts w:ascii="GHEA Grapalat" w:hAnsi="GHEA Grapalat" w:cs="Sylfaen"/>
                <w:sz w:val="24"/>
                <w:szCs w:val="24"/>
                <w:lang w:val="hy-AM"/>
              </w:rPr>
              <w:t>•</w:t>
            </w:r>
            <w:r w:rsidRPr="00391659">
              <w:rPr>
                <w:rFonts w:ascii="GHEA Grapalat" w:hAnsi="GHEA Grapalat" w:cs="Sylfaen"/>
                <w:sz w:val="24"/>
                <w:szCs w:val="24"/>
                <w:lang w:val="hy-AM"/>
              </w:rPr>
              <w:tab/>
              <w:t>Վարկային միջոցների մասհանման եղանակ՝ մեկ տրանշով տրամադրված վարկից մասհանման հայտեր ներկայացնելու միջոցով,</w:t>
            </w:r>
          </w:p>
          <w:p w:rsidR="00391659" w:rsidRPr="00391659" w:rsidRDefault="00391659" w:rsidP="0047127F">
            <w:pPr>
              <w:spacing w:after="0" w:line="240" w:lineRule="auto"/>
              <w:ind w:firstLine="375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91659">
              <w:rPr>
                <w:rFonts w:ascii="GHEA Grapalat" w:hAnsi="GHEA Grapalat" w:cs="Sylfaen"/>
                <w:sz w:val="24"/>
                <w:szCs w:val="24"/>
                <w:lang w:val="hy-AM"/>
              </w:rPr>
              <w:t>•</w:t>
            </w:r>
            <w:r w:rsidRPr="00391659">
              <w:rPr>
                <w:rFonts w:ascii="GHEA Grapalat" w:hAnsi="GHEA Grapalat" w:cs="Sylfaen"/>
                <w:sz w:val="24"/>
                <w:szCs w:val="24"/>
                <w:lang w:val="hy-AM"/>
              </w:rPr>
              <w:tab/>
              <w:t>Վարկի մարման ժամկետ՝ 22 տարի, որից արտոնյալը՝ 8 տարի,</w:t>
            </w:r>
          </w:p>
          <w:p w:rsidR="00391659" w:rsidRPr="00391659" w:rsidRDefault="00391659" w:rsidP="0047127F">
            <w:pPr>
              <w:spacing w:after="0" w:line="240" w:lineRule="auto"/>
              <w:ind w:firstLine="375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91659">
              <w:rPr>
                <w:rFonts w:ascii="GHEA Grapalat" w:hAnsi="GHEA Grapalat" w:cs="Sylfaen"/>
                <w:sz w:val="24"/>
                <w:szCs w:val="24"/>
                <w:lang w:val="hy-AM"/>
              </w:rPr>
              <w:t>•</w:t>
            </w:r>
            <w:r w:rsidRPr="00391659">
              <w:rPr>
                <w:rFonts w:ascii="GHEA Grapalat" w:hAnsi="GHEA Grapalat" w:cs="Sylfaen"/>
                <w:sz w:val="24"/>
                <w:szCs w:val="24"/>
                <w:lang w:val="hy-AM"/>
              </w:rPr>
              <w:tab/>
              <w:t>Վարկի սպասարկման գծով վճարումները կատարվում են կիսամյակային կտրվածքով` յուրաքանչյուր տարվա հունիսի 1-ին և դեկտեմբերի 1-ին,</w:t>
            </w:r>
          </w:p>
          <w:p w:rsidR="00391659" w:rsidRPr="00391659" w:rsidRDefault="00391659" w:rsidP="0047127F">
            <w:pPr>
              <w:spacing w:after="0" w:line="240" w:lineRule="auto"/>
              <w:ind w:firstLine="375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91659">
              <w:rPr>
                <w:rFonts w:ascii="GHEA Grapalat" w:hAnsi="GHEA Grapalat" w:cs="Sylfaen"/>
                <w:sz w:val="24"/>
                <w:szCs w:val="24"/>
                <w:lang w:val="hy-AM"/>
              </w:rPr>
              <w:t>•</w:t>
            </w:r>
            <w:r w:rsidRPr="00391659">
              <w:rPr>
                <w:rFonts w:ascii="GHEA Grapalat" w:hAnsi="GHEA Grapalat" w:cs="Sylfaen"/>
                <w:sz w:val="24"/>
                <w:szCs w:val="24"/>
                <w:lang w:val="hy-AM"/>
              </w:rPr>
              <w:tab/>
              <w:t>Մայր գումարի մարումն իրականացվելու է սկսած 2032թ. հունիսի 1-ից մինչև 2045թ. հունիսի 1-ը՝ վարկի գումարի 3.57% հավասարաչափ չափաբաժիններով, իսկ վերջին մարումը՝  2045թ. դեկտեմբերի 1-ին՝ վարկի 3.61%-ի չափով,</w:t>
            </w:r>
          </w:p>
          <w:p w:rsidR="00391659" w:rsidRPr="00391659" w:rsidRDefault="00391659" w:rsidP="0047127F">
            <w:pPr>
              <w:spacing w:after="0" w:line="240" w:lineRule="auto"/>
              <w:ind w:firstLine="375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91659">
              <w:rPr>
                <w:rFonts w:ascii="GHEA Grapalat" w:hAnsi="GHEA Grapalat" w:cs="Sylfaen"/>
                <w:sz w:val="24"/>
                <w:szCs w:val="24"/>
                <w:lang w:val="hy-AM"/>
              </w:rPr>
              <w:t>•</w:t>
            </w:r>
            <w:r w:rsidRPr="00391659">
              <w:rPr>
                <w:rFonts w:ascii="GHEA Grapalat" w:hAnsi="GHEA Grapalat" w:cs="Sylfaen"/>
                <w:sz w:val="24"/>
                <w:szCs w:val="24"/>
                <w:lang w:val="hy-AM"/>
              </w:rPr>
              <w:tab/>
              <w:t>Վարկառուն իրավունք ունի վարկի մասհանված մնացորդի լողացող տոկոսադրույքը փոխարկել ֆիքսված տոկոսադրույքի, և հակառակը, ինչպես նաև կատարել արժույթի փոփոխություն:</w:t>
            </w:r>
          </w:p>
          <w:p w:rsidR="00DE50A3" w:rsidRPr="00405295" w:rsidRDefault="00391659" w:rsidP="0047127F">
            <w:pPr>
              <w:spacing w:after="0" w:line="240" w:lineRule="auto"/>
              <w:ind w:firstLine="375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91659">
              <w:rPr>
                <w:rFonts w:ascii="GHEA Grapalat" w:hAnsi="GHEA Grapalat" w:cs="Sylfaen"/>
                <w:sz w:val="24"/>
                <w:szCs w:val="24"/>
                <w:lang w:val="hy-AM"/>
              </w:rPr>
              <w:tab/>
              <w:t>Այսպիսով՝ Վարկառուն պարտավորվում է վերոհիշյալ պայմաններով և դրույթներով սպասարկել և մարել վարկը: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50A3" w:rsidRPr="009059C4" w:rsidRDefault="00DE50A3" w:rsidP="0047127F">
            <w:pPr>
              <w:spacing w:after="0" w:line="240" w:lineRule="auto"/>
              <w:ind w:left="61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Ընդունվել է ի գիտություն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:</w:t>
            </w:r>
          </w:p>
        </w:tc>
      </w:tr>
      <w:tr w:rsidR="00DE50A3" w:rsidTr="00417F9C">
        <w:trPr>
          <w:jc w:val="center"/>
        </w:trPr>
        <w:tc>
          <w:tcPr>
            <w:tcW w:w="83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DE50A3" w:rsidRPr="00C05240" w:rsidRDefault="00DE50A3" w:rsidP="0047127F">
            <w:pPr>
              <w:pStyle w:val="ListParagraph"/>
              <w:spacing w:after="0" w:line="240" w:lineRule="auto"/>
              <w:ind w:left="0" w:firstLine="375"/>
              <w:jc w:val="center"/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ru-RU"/>
              </w:rPr>
            </w:pPr>
            <w:r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4. </w:t>
            </w:r>
            <w:r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>Տ</w:t>
            </w:r>
            <w:r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  <w:t>արածքային կառավարման և ենթակառուցվածքների նախարարություն (Պետական գույքի կառավարման կոմիտե)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DE50A3" w:rsidRPr="00417F9C" w:rsidRDefault="00965981" w:rsidP="0047127F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</w:rPr>
            </w:pPr>
            <w:r w:rsidRPr="00417F9C">
              <w:rPr>
                <w:rFonts w:ascii="GHEA Grapalat" w:eastAsia="Times New Roman" w:hAnsi="GHEA Grapalat"/>
                <w:color w:val="000000"/>
                <w:lang w:val="en-US"/>
              </w:rPr>
              <w:t>03</w:t>
            </w:r>
            <w:r w:rsidR="00DE50A3" w:rsidRPr="00417F9C">
              <w:rPr>
                <w:rFonts w:ascii="GHEA Grapalat" w:eastAsia="Times New Roman" w:hAnsi="GHEA Grapalat"/>
                <w:color w:val="000000"/>
              </w:rPr>
              <w:t>.</w:t>
            </w:r>
            <w:r w:rsidRPr="00417F9C">
              <w:rPr>
                <w:rFonts w:ascii="GHEA Grapalat" w:eastAsia="Times New Roman" w:hAnsi="GHEA Grapalat"/>
                <w:color w:val="000000"/>
                <w:lang w:val="en-US"/>
              </w:rPr>
              <w:t>06</w:t>
            </w:r>
            <w:r w:rsidR="00DE50A3" w:rsidRPr="00417F9C">
              <w:rPr>
                <w:rFonts w:ascii="GHEA Grapalat" w:eastAsia="Times New Roman" w:hAnsi="GHEA Grapalat"/>
                <w:color w:val="000000"/>
              </w:rPr>
              <w:t>.</w:t>
            </w:r>
            <w:r w:rsidR="00DE50A3" w:rsidRPr="00417F9C">
              <w:rPr>
                <w:rFonts w:ascii="GHEA Grapalat" w:eastAsia="Times New Roman" w:hAnsi="GHEA Grapalat"/>
                <w:color w:val="000000"/>
                <w:lang w:val="hy-AM"/>
              </w:rPr>
              <w:t>202</w:t>
            </w:r>
            <w:r w:rsidRPr="00417F9C">
              <w:rPr>
                <w:rFonts w:ascii="GHEA Grapalat" w:eastAsia="Times New Roman" w:hAnsi="GHEA Grapalat"/>
                <w:color w:val="000000"/>
                <w:lang w:val="en-US"/>
              </w:rPr>
              <w:t>4</w:t>
            </w:r>
            <w:r w:rsidR="00DE50A3" w:rsidRPr="00417F9C">
              <w:rPr>
                <w:rFonts w:ascii="GHEA Grapalat" w:eastAsia="Times New Roman" w:hAnsi="GHEA Grapalat"/>
                <w:color w:val="000000"/>
                <w:lang w:val="hy-AM"/>
              </w:rPr>
              <w:t>թ.</w:t>
            </w:r>
          </w:p>
        </w:tc>
      </w:tr>
      <w:tr w:rsidR="00DE50A3" w:rsidTr="00417F9C">
        <w:trPr>
          <w:jc w:val="center"/>
        </w:trPr>
        <w:tc>
          <w:tcPr>
            <w:tcW w:w="83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50A3" w:rsidRDefault="00DE50A3" w:rsidP="0047127F">
            <w:pPr>
              <w:spacing w:after="0" w:line="240" w:lineRule="auto"/>
              <w:ind w:firstLine="375"/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DE50A3" w:rsidRPr="00417F9C" w:rsidRDefault="00965981" w:rsidP="0047127F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</w:rPr>
            </w:pPr>
            <w:r w:rsidRPr="00417F9C">
              <w:rPr>
                <w:rFonts w:ascii="GHEA Grapalat" w:eastAsia="Times New Roman" w:hAnsi="GHEA Grapalat"/>
                <w:color w:val="000000"/>
                <w:lang w:val="hy-AM"/>
              </w:rPr>
              <w:t>ԳՍ//17844-2024</w:t>
            </w:r>
          </w:p>
        </w:tc>
      </w:tr>
      <w:tr w:rsidR="00DE50A3" w:rsidTr="00417F9C">
        <w:trPr>
          <w:trHeight w:val="1661"/>
          <w:jc w:val="center"/>
        </w:trPr>
        <w:tc>
          <w:tcPr>
            <w:tcW w:w="8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50A3" w:rsidRDefault="00965981" w:rsidP="0047127F">
            <w:pPr>
              <w:widowControl w:val="0"/>
              <w:spacing w:after="0" w:line="240" w:lineRule="auto"/>
              <w:ind w:firstLine="37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65981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Հայտնում ենք, որ Հայաստանի Հանրապետության ու Վերակառուցման և զարգացման միջազգային բանկի միջև 2024 թվականի մայիսի 23-ին և մայիսի 22-ին ստորագրված «Կանաչ, կայուն և ներառական զարգացման քաղաքականության երկրորդ գործառնություն» ֆինանսավորման համաձայնագրով «Պետական գույքի կառավարման մասին» օրենքի կարգավորման շրջանակում Հայաստանի Հանրապետության համար գույքային պարտ</w:t>
            </w:r>
            <w:bookmarkStart w:id="0" w:name="_GoBack"/>
            <w:bookmarkEnd w:id="0"/>
            <w:r w:rsidRPr="00965981">
              <w:rPr>
                <w:rFonts w:ascii="GHEA Grapalat" w:hAnsi="GHEA Grapalat"/>
                <w:sz w:val="24"/>
                <w:szCs w:val="24"/>
                <w:lang w:val="hy-AM"/>
              </w:rPr>
              <w:t>ավորություններ նախատեսող դրույթներ առկա չեն։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50A3" w:rsidRDefault="00DE50A3" w:rsidP="0047127F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Ընդունվել է ի գիտություն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:</w:t>
            </w:r>
          </w:p>
        </w:tc>
      </w:tr>
    </w:tbl>
    <w:p w:rsidR="004C6254" w:rsidRDefault="004C6254" w:rsidP="0047127F">
      <w:pPr>
        <w:tabs>
          <w:tab w:val="left" w:pos="709"/>
        </w:tabs>
        <w:spacing w:after="0" w:line="240" w:lineRule="auto"/>
        <w:ind w:firstLine="375"/>
        <w:jc w:val="both"/>
        <w:rPr>
          <w:rFonts w:ascii="GHEA Grapalat" w:hAnsi="GHEA Grapalat" w:cs="Arial LatArm"/>
          <w:sz w:val="28"/>
          <w:szCs w:val="28"/>
          <w:lang w:val="hy-AM"/>
        </w:rPr>
      </w:pPr>
    </w:p>
    <w:p w:rsidR="004C6254" w:rsidRDefault="004C6254" w:rsidP="0047127F">
      <w:pPr>
        <w:shd w:val="clear" w:color="auto" w:fill="FFFFFF"/>
        <w:spacing w:after="0" w:line="240" w:lineRule="auto"/>
        <w:ind w:firstLine="375"/>
        <w:rPr>
          <w:rFonts w:ascii="Courier New" w:eastAsia="Times New Roman" w:hAnsi="Courier New" w:cs="Courier New"/>
          <w:color w:val="000000"/>
          <w:sz w:val="24"/>
          <w:szCs w:val="24"/>
          <w:lang w:val="hy-AM" w:eastAsia="fr-FR"/>
        </w:rPr>
      </w:pPr>
    </w:p>
    <w:p w:rsidR="0048183D" w:rsidRPr="00D70E61" w:rsidRDefault="0048183D" w:rsidP="0047127F">
      <w:pPr>
        <w:shd w:val="clear" w:color="auto" w:fill="FFFFFF"/>
        <w:spacing w:after="0" w:line="240" w:lineRule="auto"/>
        <w:ind w:firstLine="375"/>
        <w:rPr>
          <w:rFonts w:ascii="Sylfaen" w:eastAsia="Times New Roman" w:hAnsi="Sylfaen"/>
          <w:b/>
          <w:bCs/>
          <w:color w:val="000000"/>
          <w:sz w:val="24"/>
          <w:szCs w:val="24"/>
          <w:lang w:val="hy-AM" w:eastAsia="fr-FR"/>
        </w:rPr>
      </w:pPr>
    </w:p>
    <w:sectPr w:rsidR="0048183D" w:rsidRPr="00D70E61" w:rsidSect="0047127F">
      <w:headerReference w:type="default" r:id="rId7"/>
      <w:pgSz w:w="11906" w:h="16838" w:code="9"/>
      <w:pgMar w:top="284" w:right="567" w:bottom="567" w:left="450" w:header="144" w:footer="28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0F3E" w:rsidRDefault="00CA0F3E" w:rsidP="00BF3235">
      <w:pPr>
        <w:spacing w:after="0" w:line="240" w:lineRule="auto"/>
      </w:pPr>
      <w:r>
        <w:separator/>
      </w:r>
    </w:p>
  </w:endnote>
  <w:endnote w:type="continuationSeparator" w:id="0">
    <w:p w:rsidR="00CA0F3E" w:rsidRDefault="00CA0F3E" w:rsidP="00BF32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0F3E" w:rsidRDefault="00CA0F3E" w:rsidP="00BF3235">
      <w:pPr>
        <w:spacing w:after="0" w:line="240" w:lineRule="auto"/>
      </w:pPr>
      <w:r>
        <w:separator/>
      </w:r>
    </w:p>
  </w:footnote>
  <w:footnote w:type="continuationSeparator" w:id="0">
    <w:p w:rsidR="00CA0F3E" w:rsidRDefault="00CA0F3E" w:rsidP="00BF32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1592" w:rsidRPr="00BF3235" w:rsidRDefault="00221592" w:rsidP="00BF3235">
    <w:pPr>
      <w:autoSpaceDE w:val="0"/>
      <w:autoSpaceDN w:val="0"/>
      <w:adjustRightInd w:val="0"/>
      <w:spacing w:after="0" w:line="240" w:lineRule="auto"/>
      <w:jc w:val="right"/>
      <w:rPr>
        <w:rFonts w:ascii="GHEA Grapalat" w:hAnsi="GHEA Grapalat" w:cs="GHEA Mariam"/>
        <w:b/>
        <w:bCs/>
        <w:i/>
        <w:sz w:val="24"/>
        <w:u w:val="single"/>
        <w:lang w:val="hy-AM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851C4"/>
    <w:multiLevelType w:val="hybridMultilevel"/>
    <w:tmpl w:val="6E260F2A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171B0EDC"/>
    <w:multiLevelType w:val="hybridMultilevel"/>
    <w:tmpl w:val="0C6288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E43E08"/>
    <w:multiLevelType w:val="hybridMultilevel"/>
    <w:tmpl w:val="CE8A092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ECA7160"/>
    <w:multiLevelType w:val="hybridMultilevel"/>
    <w:tmpl w:val="73B2D6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647566C"/>
    <w:multiLevelType w:val="hybridMultilevel"/>
    <w:tmpl w:val="6230266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1596"/>
    <w:rsid w:val="00074D10"/>
    <w:rsid w:val="000F1118"/>
    <w:rsid w:val="000F7619"/>
    <w:rsid w:val="001239C0"/>
    <w:rsid w:val="00146E7C"/>
    <w:rsid w:val="00156D7D"/>
    <w:rsid w:val="00176956"/>
    <w:rsid w:val="001B01C8"/>
    <w:rsid w:val="001C78D1"/>
    <w:rsid w:val="001E249D"/>
    <w:rsid w:val="00221592"/>
    <w:rsid w:val="00247F3B"/>
    <w:rsid w:val="0027136D"/>
    <w:rsid w:val="002776AB"/>
    <w:rsid w:val="00315CA8"/>
    <w:rsid w:val="0032281F"/>
    <w:rsid w:val="00333F6E"/>
    <w:rsid w:val="00362C14"/>
    <w:rsid w:val="00367346"/>
    <w:rsid w:val="00376349"/>
    <w:rsid w:val="00377C8C"/>
    <w:rsid w:val="003811AA"/>
    <w:rsid w:val="00391659"/>
    <w:rsid w:val="003A3A47"/>
    <w:rsid w:val="00402291"/>
    <w:rsid w:val="00405295"/>
    <w:rsid w:val="00416F0E"/>
    <w:rsid w:val="00417F9C"/>
    <w:rsid w:val="00455045"/>
    <w:rsid w:val="0047127F"/>
    <w:rsid w:val="00475333"/>
    <w:rsid w:val="0048183D"/>
    <w:rsid w:val="004A7726"/>
    <w:rsid w:val="004B3060"/>
    <w:rsid w:val="004C6254"/>
    <w:rsid w:val="004F5B3F"/>
    <w:rsid w:val="00501596"/>
    <w:rsid w:val="005D648D"/>
    <w:rsid w:val="005E3152"/>
    <w:rsid w:val="006325C0"/>
    <w:rsid w:val="00637723"/>
    <w:rsid w:val="00645AC5"/>
    <w:rsid w:val="00665F18"/>
    <w:rsid w:val="006841EA"/>
    <w:rsid w:val="006944DF"/>
    <w:rsid w:val="006A3D13"/>
    <w:rsid w:val="006B0A11"/>
    <w:rsid w:val="006E4E09"/>
    <w:rsid w:val="006F1330"/>
    <w:rsid w:val="00704EC7"/>
    <w:rsid w:val="00707572"/>
    <w:rsid w:val="007111CA"/>
    <w:rsid w:val="00771C35"/>
    <w:rsid w:val="00781AF4"/>
    <w:rsid w:val="007B10DF"/>
    <w:rsid w:val="007B6172"/>
    <w:rsid w:val="00811C34"/>
    <w:rsid w:val="00833C30"/>
    <w:rsid w:val="008629AF"/>
    <w:rsid w:val="00890161"/>
    <w:rsid w:val="008A3BDF"/>
    <w:rsid w:val="008A7263"/>
    <w:rsid w:val="008B6280"/>
    <w:rsid w:val="008D0974"/>
    <w:rsid w:val="008D3172"/>
    <w:rsid w:val="008E6FDD"/>
    <w:rsid w:val="008F2152"/>
    <w:rsid w:val="008F4BE6"/>
    <w:rsid w:val="008F5262"/>
    <w:rsid w:val="009059C4"/>
    <w:rsid w:val="00960977"/>
    <w:rsid w:val="00965981"/>
    <w:rsid w:val="009856E7"/>
    <w:rsid w:val="00994E46"/>
    <w:rsid w:val="009957CE"/>
    <w:rsid w:val="009C39DE"/>
    <w:rsid w:val="009D2002"/>
    <w:rsid w:val="009D30AA"/>
    <w:rsid w:val="009E07C5"/>
    <w:rsid w:val="00A228C0"/>
    <w:rsid w:val="00A23B61"/>
    <w:rsid w:val="00A446A2"/>
    <w:rsid w:val="00A45265"/>
    <w:rsid w:val="00A52FA3"/>
    <w:rsid w:val="00A65666"/>
    <w:rsid w:val="00A82130"/>
    <w:rsid w:val="00AA71C7"/>
    <w:rsid w:val="00AC4B46"/>
    <w:rsid w:val="00AF18A3"/>
    <w:rsid w:val="00B033DD"/>
    <w:rsid w:val="00B10EB9"/>
    <w:rsid w:val="00B7553D"/>
    <w:rsid w:val="00BC0CD3"/>
    <w:rsid w:val="00BD429A"/>
    <w:rsid w:val="00BF1341"/>
    <w:rsid w:val="00BF3235"/>
    <w:rsid w:val="00C05240"/>
    <w:rsid w:val="00C11353"/>
    <w:rsid w:val="00C2782A"/>
    <w:rsid w:val="00C41EC7"/>
    <w:rsid w:val="00C87E80"/>
    <w:rsid w:val="00CA0F3E"/>
    <w:rsid w:val="00CA4CBB"/>
    <w:rsid w:val="00CD78E7"/>
    <w:rsid w:val="00CF1BB9"/>
    <w:rsid w:val="00CF21E0"/>
    <w:rsid w:val="00CF3FEE"/>
    <w:rsid w:val="00D332D0"/>
    <w:rsid w:val="00D5185E"/>
    <w:rsid w:val="00D63F3C"/>
    <w:rsid w:val="00D70E61"/>
    <w:rsid w:val="00D826B4"/>
    <w:rsid w:val="00DC7DAE"/>
    <w:rsid w:val="00DE50A3"/>
    <w:rsid w:val="00E06F7D"/>
    <w:rsid w:val="00E84D2A"/>
    <w:rsid w:val="00ED1666"/>
    <w:rsid w:val="00EF21EE"/>
    <w:rsid w:val="00F014C8"/>
    <w:rsid w:val="00F34200"/>
    <w:rsid w:val="00F4465E"/>
    <w:rsid w:val="00F601E3"/>
    <w:rsid w:val="00F83A92"/>
    <w:rsid w:val="00F933B6"/>
    <w:rsid w:val="00FA2C81"/>
    <w:rsid w:val="00FB5887"/>
    <w:rsid w:val="00FB7607"/>
    <w:rsid w:val="00FC6AE8"/>
    <w:rsid w:val="00FE3C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78A1F0"/>
  <w15:docId w15:val="{4452487B-9B11-4658-8DCF-177294B60F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4EC7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704EC7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BF323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F3235"/>
    <w:rPr>
      <w:rFonts w:ascii="Calibri" w:eastAsia="Calibri" w:hAnsi="Calibri" w:cs="Times New Roman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BF323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F3235"/>
    <w:rPr>
      <w:rFonts w:ascii="Calibri" w:eastAsia="Calibri" w:hAnsi="Calibri" w:cs="Times New Roman"/>
      <w:lang w:val="ru-RU"/>
    </w:rPr>
  </w:style>
  <w:style w:type="paragraph" w:styleId="ListParagraph">
    <w:name w:val="List Paragraph"/>
    <w:aliases w:val="Akapit z listą BS,List Paragraph 1,List_Paragraph,Multilevel para_II,List Paragraph1,Bullet1,Bullets,References,List Paragraph (numbered (a)),IBL List Paragraph,List Paragraph nowy,Numbered List Paragraph,123 List Paragraph,Body,Bullet"/>
    <w:basedOn w:val="Normal"/>
    <w:link w:val="ListParagraphChar"/>
    <w:uiPriority w:val="34"/>
    <w:qFormat/>
    <w:rsid w:val="004C6254"/>
    <w:pPr>
      <w:ind w:left="720"/>
      <w:contextualSpacing/>
    </w:pPr>
    <w:rPr>
      <w:lang w:val="en-US"/>
    </w:rPr>
  </w:style>
  <w:style w:type="character" w:styleId="Emphasis">
    <w:name w:val="Emphasis"/>
    <w:basedOn w:val="DefaultParagraphFont"/>
    <w:uiPriority w:val="20"/>
    <w:qFormat/>
    <w:rsid w:val="004C6254"/>
    <w:rPr>
      <w:i/>
      <w:iCs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Bullets Char,References Char,List Paragraph (numbered (a)) Char,IBL List Paragraph Char,Body Char,Bullet Char"/>
    <w:link w:val="ListParagraph"/>
    <w:uiPriority w:val="34"/>
    <w:locked/>
    <w:rsid w:val="009D2002"/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unhideWhenUsed/>
    <w:rsid w:val="00AA71C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BodyText">
    <w:name w:val="Body Text"/>
    <w:basedOn w:val="Normal"/>
    <w:link w:val="BodyTextChar"/>
    <w:unhideWhenUsed/>
    <w:rsid w:val="00BC0CD3"/>
    <w:pPr>
      <w:spacing w:after="140"/>
    </w:pPr>
    <w:rPr>
      <w:sz w:val="20"/>
      <w:szCs w:val="20"/>
      <w:lang w:eastAsia="x-none"/>
    </w:rPr>
  </w:style>
  <w:style w:type="character" w:customStyle="1" w:styleId="BodyTextChar">
    <w:name w:val="Body Text Char"/>
    <w:basedOn w:val="DefaultParagraphFont"/>
    <w:link w:val="BodyText"/>
    <w:rsid w:val="00BC0CD3"/>
    <w:rPr>
      <w:rFonts w:ascii="Calibri" w:eastAsia="Calibri" w:hAnsi="Calibri" w:cs="Times New Roman"/>
      <w:sz w:val="20"/>
      <w:szCs w:val="20"/>
      <w:lang w:val="ru-RU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00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2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41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172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0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53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59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607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11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3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4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541</Words>
  <Characters>4447</Characters>
  <Application>Microsoft Office Word</Application>
  <DocSecurity>0</DocSecurity>
  <Lines>296</Lines>
  <Paragraphs>110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Ghalayan</dc:creator>
  <cp:keywords>https:/mul2.gov.am/tasks/1011679/oneclick/04.Ampopatert.docx?token=7c4c95e2aeb79a8566f662ff82a95f3d</cp:keywords>
  <dc:description/>
  <cp:lastModifiedBy>Qristine Grigoryan</cp:lastModifiedBy>
  <cp:revision>3</cp:revision>
  <dcterms:created xsi:type="dcterms:W3CDTF">2024-07-30T11:24:00Z</dcterms:created>
  <dcterms:modified xsi:type="dcterms:W3CDTF">2024-07-30T11:32:00Z</dcterms:modified>
</cp:coreProperties>
</file>