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971DD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«ԿԱՆԱՉ, ԿԱՅՈՒՆ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ՆԵՐԱՌԱԿԱՆ ԶԱՐԳԱՑՄԱՆ ՔԱՂԱՔԱԿԱՆՈՒԹՅԱՆ ԵՐԿՐՈՐԴ ԳՈՐԾԱՌՆՈՒԹՅՈՒՆ» ՖԻՆԱՆՍԱՎՈՐՄԱՆ</w:t>
      </w:r>
      <w:r w:rsidRPr="003971D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78779D" w:rsidRPr="00072D70">
        <w:rPr>
          <w:rFonts w:ascii="GHEA Grapalat" w:hAnsi="GHEA Grapalat"/>
          <w:sz w:val="24"/>
          <w:szCs w:val="24"/>
          <w:lang w:val="hy-AM"/>
        </w:rPr>
        <w:t>2024 թվականի մայիսի 2</w:t>
      </w:r>
      <w:r w:rsidR="0078779D">
        <w:rPr>
          <w:rFonts w:ascii="GHEA Grapalat" w:hAnsi="GHEA Grapalat"/>
          <w:sz w:val="24"/>
          <w:szCs w:val="24"/>
          <w:lang w:val="hy-AM"/>
        </w:rPr>
        <w:t>2</w:t>
      </w:r>
      <w:r w:rsidR="0078779D" w:rsidRPr="00072D70">
        <w:rPr>
          <w:rFonts w:ascii="GHEA Grapalat" w:hAnsi="GHEA Grapalat"/>
          <w:sz w:val="24"/>
          <w:szCs w:val="24"/>
          <w:lang w:val="hy-AM"/>
        </w:rPr>
        <w:t>-ին և մայիսի</w:t>
      </w:r>
      <w:r w:rsidR="0078779D">
        <w:rPr>
          <w:rFonts w:ascii="GHEA Grapalat" w:hAnsi="GHEA Grapalat"/>
          <w:sz w:val="24"/>
          <w:szCs w:val="24"/>
          <w:lang w:val="hy-AM"/>
        </w:rPr>
        <w:t xml:space="preserve"> 23</w:t>
      </w:r>
      <w:r w:rsidR="0078779D" w:rsidRPr="00072D70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78779D">
        <w:rPr>
          <w:rFonts w:ascii="GHEA Grapalat" w:hAnsi="GHEA Grapalat"/>
          <w:sz w:val="24"/>
          <w:szCs w:val="24"/>
          <w:lang w:val="hy-AM"/>
        </w:rPr>
        <w:t>՝</w:t>
      </w:r>
      <w:r w:rsidR="0078779D" w:rsidRPr="00072D70">
        <w:rPr>
          <w:rFonts w:ascii="GHEA Grapalat" w:hAnsi="GHEA Grapalat"/>
          <w:sz w:val="24"/>
          <w:szCs w:val="24"/>
          <w:lang w:val="hy-AM"/>
        </w:rPr>
        <w:t xml:space="preserve"> </w:t>
      </w:r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 w:rsidR="00072D70" w:rsidRPr="00072D7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 «Կանաչ, կայուն և </w:t>
      </w:r>
      <w:proofErr w:type="spellStart"/>
      <w:r w:rsidR="00072D70" w:rsidRPr="00072D70"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 զարգացման քաղաքականության երկրորդ գործառնություն» ֆինանսավորման</w:t>
      </w:r>
      <w:r w:rsidR="00BA7238" w:rsidRPr="00072D70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072D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970" w:rsidRDefault="00892970" w:rsidP="00D855A8">
      <w:pPr>
        <w:spacing w:after="0" w:line="240" w:lineRule="auto"/>
      </w:pPr>
      <w:r>
        <w:separator/>
      </w:r>
    </w:p>
  </w:endnote>
  <w:endnote w:type="continuationSeparator" w:id="0">
    <w:p w:rsidR="00892970" w:rsidRDefault="00892970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970" w:rsidRDefault="00892970" w:rsidP="00D855A8">
      <w:pPr>
        <w:spacing w:after="0" w:line="240" w:lineRule="auto"/>
      </w:pPr>
      <w:r>
        <w:separator/>
      </w:r>
    </w:p>
  </w:footnote>
  <w:footnote w:type="continuationSeparator" w:id="0">
    <w:p w:rsidR="00892970" w:rsidRDefault="00892970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37A05"/>
    <w:rsid w:val="00072D70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3971DD"/>
    <w:rsid w:val="003F0B94"/>
    <w:rsid w:val="0040214B"/>
    <w:rsid w:val="006E2218"/>
    <w:rsid w:val="006F0E9F"/>
    <w:rsid w:val="00756B9E"/>
    <w:rsid w:val="0078779D"/>
    <w:rsid w:val="007E2EB3"/>
    <w:rsid w:val="00883025"/>
    <w:rsid w:val="00892970"/>
    <w:rsid w:val="00901CDA"/>
    <w:rsid w:val="009116BD"/>
    <w:rsid w:val="0093300C"/>
    <w:rsid w:val="00992C79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4A714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606</Characters>
  <Application>Microsoft Office Word</Application>
  <DocSecurity>0</DocSecurity>
  <Lines>40</Lines>
  <Paragraphs>15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35</cp:revision>
  <dcterms:created xsi:type="dcterms:W3CDTF">2019-09-17T12:41:00Z</dcterms:created>
  <dcterms:modified xsi:type="dcterms:W3CDTF">2024-07-30T11:37:00Z</dcterms:modified>
</cp:coreProperties>
</file>