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8AF" w:rsidRDefault="004F28AF" w:rsidP="004F28AF">
      <w:pPr>
        <w:jc w:val="center"/>
      </w:pPr>
      <w:r>
        <w:rPr>
          <w:noProof/>
          <w:lang w:eastAsia="en-US"/>
        </w:rPr>
        <w:drawing>
          <wp:inline distT="0" distB="0" distL="0" distR="0" wp14:anchorId="5F978ED7" wp14:editId="544FAA7E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8AF" w:rsidRDefault="004F28AF" w:rsidP="004F28AF">
      <w:pPr>
        <w:jc w:val="center"/>
      </w:pPr>
    </w:p>
    <w:p w:rsidR="004F28AF" w:rsidRDefault="004F28AF" w:rsidP="004F28A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28AF" w:rsidRDefault="004F28AF" w:rsidP="004F28AF">
      <w:pPr>
        <w:pStyle w:val="mechtex"/>
        <w:rPr>
          <w:rFonts w:ascii="GHEA Mariam" w:hAnsi="GHEA Mariam"/>
          <w:b/>
        </w:rPr>
      </w:pPr>
    </w:p>
    <w:p w:rsidR="004F28AF" w:rsidRDefault="004F28AF" w:rsidP="004F28A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D7E68" w:rsidRDefault="002D7E6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F28AF" w:rsidRPr="000C7F0B" w:rsidRDefault="004F28A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D7E68" w:rsidRDefault="002D7E6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1718C7">
        <w:rPr>
          <w:rFonts w:ascii="GHEA Mariam" w:hAnsi="GHEA Mariam"/>
          <w:sz w:val="24"/>
          <w:szCs w:val="24"/>
          <w:lang w:val="hy-AM"/>
        </w:rPr>
        <w:t>- Ա</w:t>
      </w:r>
    </w:p>
    <w:p w:rsidR="002D7E68" w:rsidRDefault="002D7E6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D7E68" w:rsidRPr="00A03274" w:rsidRDefault="002D7E68">
      <w:pPr>
        <w:pStyle w:val="mechtex"/>
        <w:rPr>
          <w:rFonts w:ascii="Sylfaen" w:hAnsi="Sylfaen"/>
          <w:lang w:val="hy-AM"/>
        </w:rPr>
      </w:pPr>
    </w:p>
    <w:p w:rsidR="002D7E68" w:rsidRDefault="002D7E68" w:rsidP="002D7E6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D7E6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 ԾՐԱԳՐԻ</w:t>
      </w:r>
      <w:r w:rsidRPr="003528CD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3528CD">
        <w:rPr>
          <w:rFonts w:ascii="GHEA Mariam" w:hAnsi="GHEA Mariam"/>
          <w:bCs/>
          <w:caps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2D7E68" w:rsidRDefault="002D7E68" w:rsidP="002D7E6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D7E68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ՀՈՒՄՔԻ ԵՎ (ԿԱՄ) ՆՅՈՒԹԵՐԻ ՆԿԱՏՄԱՄԲ ՍԱԿԱԳՆԱՅԻՆ, </w:t>
      </w:r>
      <w:r w:rsidRPr="003528CD">
        <w:rPr>
          <w:rFonts w:ascii="GHEA Mariam" w:hAnsi="GHEA Mariam"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«ԽԱՉԱՏՐՅԱՆ ՄՈԲԻԼ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2D7E68" w:rsidRDefault="002D7E68" w:rsidP="002D7E6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D7E68">
        <w:rPr>
          <w:rFonts w:ascii="GHEA Mariam" w:hAnsi="GHEA Mariam"/>
          <w:bCs/>
          <w:caps/>
          <w:spacing w:val="-14"/>
          <w:sz w:val="24"/>
          <w:szCs w:val="24"/>
          <w:lang w:val="hy-AM"/>
        </w:rPr>
        <w:t>ՍԵՐՎԻՍ» ՍԱՀՄԱՆԱՓԱԿ ՊԱՏԱՍԽԱՆԱՏՎՈՒԹՅԱՄԲ ԸՆԿԵՐՈՒԹՅԱՆ</w:t>
      </w:r>
      <w:r w:rsidRPr="002D7E6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</w:p>
    <w:p w:rsidR="002D7E68" w:rsidRDefault="002D7E68" w:rsidP="002D7E6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D7E68">
        <w:rPr>
          <w:rFonts w:ascii="GHEA Mariam" w:hAnsi="GHEA Mariam"/>
          <w:bCs/>
          <w:caps/>
          <w:spacing w:val="-16"/>
          <w:sz w:val="24"/>
          <w:szCs w:val="24"/>
          <w:lang w:val="hy-AM"/>
        </w:rPr>
        <w:t>ԿՈՂՄԻՑ ներկայացված հայտը բավարարելու ԵՎ ԱՐՏՈՆՈՒԹՅՈՒՆԸ</w:t>
      </w:r>
      <w:r w:rsidRPr="003528CD">
        <w:rPr>
          <w:rFonts w:ascii="GHEA Mariam" w:hAnsi="GHEA Mariam"/>
          <w:bCs/>
          <w:caps/>
          <w:sz w:val="24"/>
          <w:szCs w:val="24"/>
          <w:lang w:val="hy-AM"/>
        </w:rPr>
        <w:t xml:space="preserve"> ԿԻՐԱՌԵԼՈՒ մասին</w:t>
      </w:r>
    </w:p>
    <w:p w:rsidR="002D7E68" w:rsidRPr="003528CD" w:rsidRDefault="002D7E68" w:rsidP="002D7E6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D7E68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2D7E68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</w:p>
    <w:p w:rsidR="002D7E68" w:rsidRPr="003528CD" w:rsidRDefault="002D7E68" w:rsidP="002D7E68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D7E68" w:rsidRPr="003528CD" w:rsidRDefault="002D7E68" w:rsidP="001718C7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28AF">
        <w:rPr>
          <w:rFonts w:ascii="GHEA Mariam" w:hAnsi="GHEA Mariam"/>
          <w:spacing w:val="-4"/>
          <w:sz w:val="24"/>
          <w:szCs w:val="24"/>
          <w:lang w:val="hy-AM"/>
        </w:rPr>
        <w:t>Ղեկավարվելով Հայաստանի Հանրապետության կառավարության 2015 թվա</w:t>
      </w:r>
      <w:r w:rsidR="004F28AF">
        <w:rPr>
          <w:rFonts w:ascii="GHEA Mariam" w:hAnsi="GHEA Mariam"/>
          <w:sz w:val="24"/>
          <w:szCs w:val="24"/>
          <w:lang w:val="hy-AM"/>
        </w:rPr>
        <w:softHyphen/>
      </w:r>
      <w:r w:rsidRPr="003528CD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="001718C7" w:rsidRPr="001718C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1718C7">
        <w:rPr>
          <w:rFonts w:ascii="GHEA Mariam" w:hAnsi="GHEA Mariam"/>
          <w:sz w:val="24"/>
          <w:szCs w:val="24"/>
          <w:lang w:val="hy-AM"/>
        </w:rPr>
        <w:t xml:space="preserve"> </w:t>
      </w:r>
      <w:r w:rsidRPr="003528CD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</w:t>
      </w:r>
      <w:r w:rsidR="004F28AF">
        <w:rPr>
          <w:rFonts w:ascii="GHEA Mariam" w:hAnsi="GHEA Mariam"/>
          <w:sz w:val="24"/>
          <w:szCs w:val="24"/>
          <w:lang w:val="hy-AM"/>
        </w:rPr>
        <w:softHyphen/>
      </w:r>
      <w:r w:rsidRPr="003528CD">
        <w:rPr>
          <w:rFonts w:ascii="GHEA Mariam" w:hAnsi="GHEA Mariam"/>
          <w:sz w:val="24"/>
          <w:szCs w:val="24"/>
          <w:lang w:val="hy-AM"/>
        </w:rPr>
        <w:t>րա</w:t>
      </w:r>
      <w:r w:rsidR="004F28AF">
        <w:rPr>
          <w:rFonts w:ascii="GHEA Mariam" w:hAnsi="GHEA Mariam"/>
          <w:sz w:val="24"/>
          <w:szCs w:val="24"/>
          <w:lang w:val="hy-AM"/>
        </w:rPr>
        <w:softHyphen/>
      </w:r>
      <w:r w:rsidRPr="003528CD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2D7E68" w:rsidRPr="003528CD" w:rsidRDefault="002D7E68" w:rsidP="001718C7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528CD">
        <w:rPr>
          <w:rFonts w:ascii="GHEA Mariam" w:hAnsi="GHEA Mariam"/>
          <w:sz w:val="24"/>
          <w:szCs w:val="24"/>
          <w:lang w:val="hy-AM"/>
        </w:rPr>
        <w:t>Բավարարել «ԽԱՉԱՏՐՅԱՆ ՄՈԲԻԼՍԵՐՎԻՍ» սահմանափակ պա</w:t>
      </w:r>
      <w:r w:rsidR="004F28AF">
        <w:rPr>
          <w:rFonts w:ascii="GHEA Mariam" w:hAnsi="GHEA Mariam"/>
          <w:sz w:val="24"/>
          <w:szCs w:val="24"/>
          <w:lang w:val="hy-AM"/>
        </w:rPr>
        <w:softHyphen/>
      </w:r>
      <w:r w:rsidRPr="003528CD">
        <w:rPr>
          <w:rFonts w:ascii="GHEA Mariam" w:hAnsi="GHEA Mariam"/>
          <w:sz w:val="24"/>
          <w:szCs w:val="24"/>
          <w:lang w:val="hy-AM"/>
        </w:rPr>
        <w:t>տաս</w:t>
      </w:r>
      <w:r w:rsidR="004F28AF">
        <w:rPr>
          <w:rFonts w:ascii="GHEA Mariam" w:hAnsi="GHEA Mariam"/>
          <w:sz w:val="24"/>
          <w:szCs w:val="24"/>
          <w:lang w:val="hy-AM"/>
        </w:rPr>
        <w:softHyphen/>
      </w:r>
      <w:r w:rsidRPr="003528CD">
        <w:rPr>
          <w:rFonts w:ascii="GHEA Mariam" w:hAnsi="GHEA Mariam"/>
          <w:sz w:val="24"/>
          <w:szCs w:val="24"/>
          <w:lang w:val="hy-AM"/>
        </w:rPr>
        <w:t>խա</w:t>
      </w:r>
      <w:r w:rsidR="004F28AF">
        <w:rPr>
          <w:rFonts w:ascii="GHEA Mariam" w:hAnsi="GHEA Mariam"/>
          <w:sz w:val="24"/>
          <w:szCs w:val="24"/>
          <w:lang w:val="hy-AM"/>
        </w:rPr>
        <w:softHyphen/>
      </w:r>
      <w:r w:rsidRPr="003528CD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</w:t>
      </w:r>
      <w:r w:rsidR="004F28AF">
        <w:rPr>
          <w:rFonts w:ascii="GHEA Mariam" w:hAnsi="GHEA Mariam"/>
          <w:sz w:val="24"/>
          <w:szCs w:val="24"/>
          <w:lang w:val="hy-AM"/>
        </w:rPr>
        <w:softHyphen/>
      </w:r>
      <w:r w:rsidRPr="003528CD">
        <w:rPr>
          <w:rFonts w:ascii="GHEA Mariam" w:hAnsi="GHEA Mariam"/>
          <w:sz w:val="24"/>
          <w:szCs w:val="24"/>
          <w:lang w:val="hy-AM"/>
        </w:rPr>
        <w:t>տում իրականացվող ներդրումային ծրագրի շրջանակներում ներմուծվող տեխ</w:t>
      </w:r>
      <w:r w:rsidR="004F28AF">
        <w:rPr>
          <w:rFonts w:ascii="GHEA Mariam" w:hAnsi="GHEA Mariam"/>
          <w:sz w:val="24"/>
          <w:szCs w:val="24"/>
          <w:lang w:val="hy-AM"/>
        </w:rPr>
        <w:softHyphen/>
      </w:r>
      <w:r w:rsidRPr="003528CD">
        <w:rPr>
          <w:rFonts w:ascii="GHEA Mariam" w:hAnsi="GHEA Mariam"/>
          <w:sz w:val="24"/>
          <w:szCs w:val="24"/>
          <w:lang w:val="hy-AM"/>
        </w:rPr>
        <w:t xml:space="preserve">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կարգով կիրառել համապատասխան արտոնությունը` համաձայն հավելվածի </w:t>
      </w:r>
      <w:r w:rsidRPr="003528CD">
        <w:rPr>
          <w:rFonts w:ascii="GHEA Mariam" w:hAnsi="GHEA Mariam"/>
          <w:sz w:val="24"/>
          <w:szCs w:val="24"/>
          <w:lang w:val="hy-AM"/>
        </w:rPr>
        <w:lastRenderedPageBreak/>
        <w:t>ներմուծվող տեխնոլոգիական սարքավորումների, դրանց բաղկացուցիչ ու հա</w:t>
      </w:r>
      <w:r w:rsidR="004F28AF">
        <w:rPr>
          <w:rFonts w:ascii="GHEA Mariam" w:hAnsi="GHEA Mariam"/>
          <w:sz w:val="24"/>
          <w:szCs w:val="24"/>
          <w:lang w:val="hy-AM"/>
        </w:rPr>
        <w:softHyphen/>
      </w:r>
      <w:r w:rsidRPr="003528CD">
        <w:rPr>
          <w:rFonts w:ascii="GHEA Mariam" w:hAnsi="GHEA Mariam"/>
          <w:sz w:val="24"/>
          <w:szCs w:val="24"/>
          <w:lang w:val="hy-AM"/>
        </w:rPr>
        <w:t xml:space="preserve">մալրող մասերի, հումքի և (կամ) նյութերի նկատմամբ: </w:t>
      </w:r>
    </w:p>
    <w:p w:rsidR="002D7E68" w:rsidRPr="003528CD" w:rsidRDefault="002D7E68" w:rsidP="001718C7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528CD">
        <w:rPr>
          <w:rFonts w:ascii="GHEA Mariam" w:hAnsi="GHEA Mariam"/>
          <w:lang w:val="hy-AM"/>
        </w:rPr>
        <w:t xml:space="preserve">Սահմանել, որ՝ </w:t>
      </w:r>
    </w:p>
    <w:p w:rsidR="002D7E68" w:rsidRPr="003528CD" w:rsidRDefault="001718C7" w:rsidP="001718C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2D7E68" w:rsidRPr="003528CD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2D7E68" w:rsidRPr="003528CD">
        <w:rPr>
          <w:rFonts w:ascii="MS Gothic" w:eastAsia="MS Gothic" w:hAnsi="MS Gothic" w:cs="MS Gothic" w:hint="eastAsia"/>
          <w:lang w:val="hy-AM"/>
        </w:rPr>
        <w:t>․</w:t>
      </w:r>
    </w:p>
    <w:p w:rsidR="002D7E68" w:rsidRPr="003528CD" w:rsidRDefault="002D7E68" w:rsidP="001718C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718C7">
        <w:rPr>
          <w:rFonts w:ascii="GHEA Mariam" w:hAnsi="GHEA Mariam"/>
          <w:spacing w:val="-12"/>
          <w:lang w:val="hy-AM"/>
        </w:rPr>
        <w:t>«ԽԱՉԱՏՐՅԱՆ ՄՈԲԻԼՍԵՐՎԻՍ» սահմանափակ պատասխանատվությամբ</w:t>
      </w:r>
      <w:r w:rsidRPr="003528CD">
        <w:rPr>
          <w:rFonts w:ascii="GHEA Mariam" w:hAnsi="GHEA Mariam"/>
          <w:lang w:val="hy-AM"/>
        </w:rPr>
        <w:t xml:space="preserve"> ընկերության կողմից իրականացվող </w:t>
      </w:r>
      <w:r w:rsidR="004F28AF">
        <w:rPr>
          <w:rFonts w:ascii="GHEA Mariam" w:hAnsi="GHEA Mariam"/>
          <w:lang w:val="hy-AM"/>
        </w:rPr>
        <w:t>ներդրումային ծրագրի (այսուհետ՝ ծ</w:t>
      </w:r>
      <w:r w:rsidRPr="003528CD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3528CD">
        <w:rPr>
          <w:rFonts w:ascii="GHEA Mariam" w:hAnsi="GHEA Mariam"/>
          <w:lang w:val="hy-AM"/>
        </w:rPr>
        <w:t xml:space="preserve">է 2024 թվականի </w:t>
      </w:r>
      <w:r w:rsidRPr="003528CD">
        <w:rPr>
          <w:rFonts w:ascii="GHEA Mariam" w:hAnsi="GHEA Mariam" w:cs="GHEA Grapalat"/>
          <w:lang w:val="hy-AM"/>
        </w:rPr>
        <w:t>հունիսի</w:t>
      </w:r>
      <w:r w:rsidRPr="003528CD">
        <w:rPr>
          <w:rFonts w:ascii="GHEA Mariam" w:hAnsi="GHEA Mariam"/>
          <w:lang w:val="hy-AM"/>
        </w:rPr>
        <w:t xml:space="preserve"> 21-ից մինչև </w:t>
      </w:r>
      <w:bookmarkEnd w:id="0"/>
      <w:r w:rsidRPr="003528CD">
        <w:rPr>
          <w:rFonts w:ascii="GHEA Mariam" w:hAnsi="GHEA Mariam"/>
          <w:lang w:val="hy-AM"/>
        </w:rPr>
        <w:t>2027 թվականի հունիսի 20-ը ներառյալ</w:t>
      </w:r>
      <w:r w:rsidRPr="003528CD">
        <w:rPr>
          <w:rFonts w:ascii="MS Gothic" w:eastAsia="MS Gothic" w:hAnsi="MS Gothic" w:cs="MS Gothic" w:hint="eastAsia"/>
          <w:lang w:val="hy-AM"/>
        </w:rPr>
        <w:t>․</w:t>
      </w:r>
    </w:p>
    <w:p w:rsidR="002D7E68" w:rsidRDefault="001718C7" w:rsidP="001718C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2D7E68" w:rsidRPr="003528C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1718C7" w:rsidRDefault="001718C7" w:rsidP="001718C7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1718C7" w:rsidRDefault="001718C7" w:rsidP="001718C7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BA577D" w:rsidRPr="007651EF" w:rsidRDefault="00BA577D" w:rsidP="00BA577D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A577D" w:rsidRPr="007651EF" w:rsidRDefault="00BA577D" w:rsidP="00BA577D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344EA8">
        <w:rPr>
          <w:rFonts w:ascii="GHEA Mariam" w:hAnsi="GHEA Mariam" w:cs="Arial Armenian"/>
          <w:sz w:val="24"/>
          <w:szCs w:val="24"/>
          <w:lang w:val="hy-AM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44EA8">
        <w:rPr>
          <w:rFonts w:ascii="GHEA Mariam" w:hAnsi="GHEA Mariam" w:cs="Sylfaen"/>
          <w:sz w:val="24"/>
          <w:szCs w:val="24"/>
          <w:lang w:val="hy-AM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BA577D" w:rsidRPr="007651EF" w:rsidRDefault="00BA577D" w:rsidP="00BA577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BA577D" w:rsidRPr="00E02141" w:rsidRDefault="00BA577D" w:rsidP="004F28AF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p w:rsidR="001718C7" w:rsidRPr="004F28AF" w:rsidRDefault="001718C7" w:rsidP="001718C7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1718C7" w:rsidRPr="004F28AF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1718C7" w:rsidRPr="00083629" w:rsidRDefault="001718C7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718C7" w:rsidRPr="00083629" w:rsidRDefault="001718C7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1718C7" w:rsidRDefault="001718C7" w:rsidP="001718C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1718C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  N            - Ա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718C7" w:rsidRDefault="001718C7" w:rsidP="001718C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34104" w:rsidRDefault="00F34104" w:rsidP="001718C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718C7" w:rsidRDefault="001718C7" w:rsidP="001718C7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3528C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3528C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3528C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3528C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F34104" w:rsidRPr="003528CD" w:rsidRDefault="00F34104" w:rsidP="001718C7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1718C7" w:rsidRPr="003528CD" w:rsidRDefault="001718C7" w:rsidP="001718C7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3528C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1718C7" w:rsidRPr="003528CD" w:rsidRDefault="001718C7" w:rsidP="001718C7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3528CD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2268"/>
        <w:gridCol w:w="1217"/>
        <w:gridCol w:w="1170"/>
        <w:gridCol w:w="1865"/>
        <w:gridCol w:w="1843"/>
        <w:gridCol w:w="1843"/>
        <w:gridCol w:w="1263"/>
      </w:tblGrid>
      <w:tr w:rsidR="001718C7" w:rsidRPr="003528CD" w:rsidTr="001718C7">
        <w:trPr>
          <w:trHeight w:val="1033"/>
          <w:jc w:val="center"/>
        </w:trPr>
        <w:tc>
          <w:tcPr>
            <w:tcW w:w="562" w:type="dxa"/>
            <w:vAlign w:val="center"/>
            <w:hideMark/>
          </w:tcPr>
          <w:p w:rsidR="001718C7" w:rsidRDefault="001718C7" w:rsidP="006D4AD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3528C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1718C7" w:rsidRPr="003528CD" w:rsidRDefault="001718C7" w:rsidP="006D4AD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60" w:type="dxa"/>
            <w:vAlign w:val="center"/>
            <w:hideMark/>
          </w:tcPr>
          <w:p w:rsidR="001718C7" w:rsidRPr="003528CD" w:rsidRDefault="001718C7" w:rsidP="006D4AD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3528C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3528C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3528C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01" w:type="dxa"/>
            <w:vAlign w:val="center"/>
            <w:hideMark/>
          </w:tcPr>
          <w:p w:rsidR="001718C7" w:rsidRPr="003528CD" w:rsidRDefault="001718C7" w:rsidP="006D4AD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268" w:type="dxa"/>
            <w:vAlign w:val="center"/>
            <w:hideMark/>
          </w:tcPr>
          <w:p w:rsidR="001718C7" w:rsidRPr="003528CD" w:rsidRDefault="001718C7" w:rsidP="006D4AD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3528C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17" w:type="dxa"/>
            <w:vAlign w:val="center"/>
            <w:hideMark/>
          </w:tcPr>
          <w:p w:rsidR="001718C7" w:rsidRPr="003528CD" w:rsidRDefault="001718C7" w:rsidP="006D4AD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3528C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1718C7" w:rsidRPr="003528CD" w:rsidRDefault="001718C7" w:rsidP="006D4AD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65" w:type="dxa"/>
            <w:vAlign w:val="center"/>
            <w:hideMark/>
          </w:tcPr>
          <w:p w:rsidR="001718C7" w:rsidRPr="003528CD" w:rsidRDefault="001718C7" w:rsidP="006D4AD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3528C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F3410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43" w:type="dxa"/>
            <w:vAlign w:val="center"/>
            <w:hideMark/>
          </w:tcPr>
          <w:p w:rsidR="001718C7" w:rsidRPr="003528CD" w:rsidRDefault="001718C7" w:rsidP="006D4AD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43" w:type="dxa"/>
            <w:vAlign w:val="center"/>
            <w:hideMark/>
          </w:tcPr>
          <w:p w:rsidR="001718C7" w:rsidRPr="003528CD" w:rsidRDefault="001718C7" w:rsidP="006D4AD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3528CD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3528C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1718C7" w:rsidRPr="003528CD" w:rsidRDefault="001718C7" w:rsidP="006D4AD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3402390000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SLES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240 000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132 000 000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2931900009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HEDP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195 000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122 000 000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2922498500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Trilon B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131 000 000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3402909000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Delta 4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95 000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Գերմանիա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Գերմանիա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44 000 000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2922498500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Flexatrac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80 000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70 000 000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3402390000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AOS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23 000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9 500 000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3402909000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SC-LS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20 000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Մոլդովա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Մոլդովա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31 000 000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2815110000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Caustic soda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38 000 000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3102101000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Carbamide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20 000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50 000 000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2905450009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Glycerine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62 000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28 000 000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3910000008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Silicone oil</w:t>
            </w:r>
          </w:p>
        </w:tc>
        <w:tc>
          <w:tcPr>
            <w:tcW w:w="2268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Փայլեցնող և համանման միջոցների արտադրության համար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40 000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40 000 000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3402420000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Silicone emulsion</w:t>
            </w:r>
          </w:p>
        </w:tc>
        <w:tc>
          <w:tcPr>
            <w:tcW w:w="2268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Փայլեցնող և համանման միջոցների արտադրության համար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15 000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14 000 000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13.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2909430009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Butylglicol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18 000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18 000 000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2905310000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Meg</w:t>
            </w:r>
          </w:p>
        </w:tc>
        <w:tc>
          <w:tcPr>
            <w:tcW w:w="2268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Հակասառ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ցնող հեղուկների արտադրության համար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11 000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3 600 000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3402490000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Betaine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7 000 000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3402310000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Labsa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10 000 000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3907291000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PEG400</w:t>
            </w:r>
          </w:p>
        </w:tc>
        <w:tc>
          <w:tcPr>
            <w:tcW w:w="2268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Փայլեցնող և համանման միջոցների արտադրության համար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Մոլդովա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Մոլդովա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8 500 000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="Calibri"/>
                <w:color w:val="000000"/>
                <w:sz w:val="22"/>
                <w:szCs w:val="22"/>
              </w:rPr>
              <w:t>3402909000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Fast wax</w:t>
            </w:r>
          </w:p>
        </w:tc>
        <w:tc>
          <w:tcPr>
            <w:tcW w:w="2268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Փայլեցնող և համանման միջոցների արտադրության համար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Մոլդովա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Մոլդովա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21 000 000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3402420000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 w:cstheme="minorHAnsi"/>
                <w:color w:val="000000"/>
                <w:sz w:val="22"/>
                <w:szCs w:val="22"/>
              </w:rPr>
              <w:t>G215</w:t>
            </w:r>
          </w:p>
        </w:tc>
        <w:tc>
          <w:tcPr>
            <w:tcW w:w="2268" w:type="dxa"/>
            <w:vAlign w:val="center"/>
          </w:tcPr>
          <w:p w:rsidR="001718C7" w:rsidRPr="003528CD" w:rsidRDefault="00F34104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Մաքրող-լվացող</w:t>
            </w:r>
            <w:r w:rsidR="001718C7"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միջոցների արտադրություն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Գերմանիա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>12 000 000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841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5801909000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Խ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ավավոր գործվածքներ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 xml:space="preserve">՝ 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ոչ տրիկոտաժե</w:t>
            </w:r>
          </w:p>
        </w:tc>
        <w:tc>
          <w:tcPr>
            <w:tcW w:w="2268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lastRenderedPageBreak/>
              <w:t xml:space="preserve">Միկրոֆիբրե լաթերի 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lastRenderedPageBreak/>
              <w:t>արտադրության համար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lastRenderedPageBreak/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128 000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5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801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909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cantSplit/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21.</w:t>
            </w:r>
          </w:p>
        </w:tc>
        <w:tc>
          <w:tcPr>
            <w:tcW w:w="156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6005379000</w:t>
            </w:r>
          </w:p>
        </w:tc>
        <w:tc>
          <w:tcPr>
            <w:tcW w:w="1701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Տրիկոտաժե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 xml:space="preserve">` 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գործվածքներ սինթետիկ թելերից</w:t>
            </w:r>
          </w:p>
        </w:tc>
        <w:tc>
          <w:tcPr>
            <w:tcW w:w="2268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Միկրոֆիբրե լաթերի արտադրության համար</w:t>
            </w:r>
          </w:p>
        </w:tc>
        <w:tc>
          <w:tcPr>
            <w:tcW w:w="1217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68 000</w:t>
            </w:r>
          </w:p>
        </w:tc>
        <w:tc>
          <w:tcPr>
            <w:tcW w:w="1865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843" w:type="dxa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6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005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379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3528CD">
              <w:rPr>
                <w:rFonts w:ascii="GHEA Mariam" w:hAnsi="GHEA Mariam"/>
                <w:color w:val="000000"/>
                <w:sz w:val="22"/>
                <w:szCs w:val="22"/>
                <w:lang w:val="vi-VN"/>
              </w:rPr>
              <w:t>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718C7" w:rsidRPr="003528CD" w:rsidTr="001718C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28C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17" w:type="dxa"/>
            <w:shd w:val="clear" w:color="auto" w:fill="FFFFFF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65" w:type="dxa"/>
            <w:shd w:val="clear" w:color="auto" w:fill="FFFFFF"/>
            <w:noWrap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1718C7" w:rsidRPr="003528CD" w:rsidRDefault="001718C7" w:rsidP="006D4A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3528C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12</w:t>
            </w:r>
            <w:r w:rsidRPr="003528C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528C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596</w:t>
            </w:r>
            <w:r w:rsidRPr="003528C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528C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888</w:t>
            </w:r>
            <w:r w:rsidRPr="003528C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528C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63" w:type="dxa"/>
            <w:noWrap/>
            <w:vAlign w:val="center"/>
          </w:tcPr>
          <w:p w:rsidR="001718C7" w:rsidRPr="003528CD" w:rsidRDefault="001718C7" w:rsidP="006D4AD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1718C7" w:rsidRDefault="001718C7" w:rsidP="001718C7">
      <w:pPr>
        <w:spacing w:line="360" w:lineRule="auto"/>
        <w:jc w:val="both"/>
        <w:rPr>
          <w:rFonts w:ascii="GHEA Mariam" w:hAnsi="GHEA Mariam"/>
          <w:lang w:val="hy-AM"/>
        </w:rPr>
      </w:pPr>
    </w:p>
    <w:p w:rsidR="001718C7" w:rsidRDefault="001718C7" w:rsidP="001718C7">
      <w:pPr>
        <w:spacing w:line="360" w:lineRule="auto"/>
        <w:jc w:val="both"/>
        <w:rPr>
          <w:rFonts w:ascii="GHEA Mariam" w:hAnsi="GHEA Mariam"/>
          <w:lang w:val="hy-AM"/>
        </w:rPr>
      </w:pPr>
      <w:bookmarkStart w:id="1" w:name="_GoBack"/>
      <w:bookmarkEnd w:id="1"/>
    </w:p>
    <w:p w:rsidR="001718C7" w:rsidRDefault="001718C7" w:rsidP="001718C7">
      <w:pPr>
        <w:spacing w:line="360" w:lineRule="auto"/>
        <w:jc w:val="both"/>
        <w:rPr>
          <w:rFonts w:ascii="GHEA Mariam" w:hAnsi="GHEA Mariam"/>
          <w:lang w:val="hy-AM"/>
        </w:rPr>
      </w:pPr>
    </w:p>
    <w:p w:rsidR="001718C7" w:rsidRPr="00355028" w:rsidRDefault="001718C7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718C7" w:rsidRPr="00355028" w:rsidRDefault="001718C7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718C7" w:rsidRPr="001718C7" w:rsidRDefault="001718C7" w:rsidP="001718C7">
      <w:pPr>
        <w:spacing w:line="360" w:lineRule="auto"/>
        <w:jc w:val="both"/>
        <w:rPr>
          <w:rFonts w:ascii="GHEA Mariam" w:hAnsi="GHEA Mariam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D7E68" w:rsidRPr="003528CD" w:rsidRDefault="002D7E68" w:rsidP="002D7E68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2D7E68" w:rsidRPr="0029099E" w:rsidRDefault="002D7E68">
      <w:pPr>
        <w:pStyle w:val="mechtex"/>
        <w:rPr>
          <w:rFonts w:ascii="Sylfaen" w:hAnsi="Sylfaen"/>
          <w:lang w:val="hy-AM"/>
        </w:rPr>
      </w:pPr>
    </w:p>
    <w:p w:rsidR="001F225D" w:rsidRPr="002D7E68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2D7E68" w:rsidSect="001718C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382" w:rsidRDefault="00EA6382">
      <w:r>
        <w:separator/>
      </w:r>
    </w:p>
  </w:endnote>
  <w:endnote w:type="continuationSeparator" w:id="0">
    <w:p w:rsidR="00EA6382" w:rsidRDefault="00EA6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80A8B" w:rsidRDefault="00EA6382" w:rsidP="00880A8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80A8B">
      <w:rPr>
        <w:noProof/>
      </w:rPr>
      <w:t>voroshumTK197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382" w:rsidRDefault="00EA6382">
      <w:r>
        <w:separator/>
      </w:r>
    </w:p>
  </w:footnote>
  <w:footnote w:type="continuationSeparator" w:id="0">
    <w:p w:rsidR="00EA6382" w:rsidRDefault="00EA6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4104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7D104AFC"/>
    <w:lvl w:ilvl="0" w:tplc="12103DD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68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8C7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D7E68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8AF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5EBE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F8E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8B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7D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3B9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382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104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E8F34F"/>
  <w15:chartTrackingRefBased/>
  <w15:docId w15:val="{EC7EAA62-524B-4957-9F03-14C21BBE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D7E68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D7E68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locked/>
    <w:rsid w:val="00BA577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742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https:/mul2.gov.am/tasks/1007711/oneclick/voroshum-EK771.docx?token=6114b66fccec18ff3ae3d36ee24692b6</cp:keywords>
  <dc:description/>
  <cp:lastModifiedBy>Tatevik Manukyan</cp:lastModifiedBy>
  <cp:revision>6</cp:revision>
  <dcterms:created xsi:type="dcterms:W3CDTF">2024-07-30T05:41:00Z</dcterms:created>
  <dcterms:modified xsi:type="dcterms:W3CDTF">2024-07-30T07:05:00Z</dcterms:modified>
</cp:coreProperties>
</file>