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B3F" w:rsidRPr="00FE53F2" w:rsidRDefault="00802B3F" w:rsidP="00A95FE9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FE53F2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</w:t>
      </w:r>
      <w:bookmarkStart w:id="0" w:name="_GoBack"/>
      <w:bookmarkEnd w:id="0"/>
      <w:r w:rsidRPr="00FE53F2">
        <w:rPr>
          <w:rFonts w:ascii="GHEA Grapalat" w:hAnsi="GHEA Grapalat" w:cs="GHEA Grapalat"/>
          <w:b/>
          <w:bCs/>
          <w:sz w:val="24"/>
          <w:szCs w:val="24"/>
          <w:lang w:val="hy-AM"/>
        </w:rPr>
        <w:t>ՎՈՐՈՒՄ</w:t>
      </w:r>
    </w:p>
    <w:p w:rsidR="00802B3F" w:rsidRPr="00FE53F2" w:rsidRDefault="00802B3F" w:rsidP="00802B3F">
      <w:pPr>
        <w:shd w:val="clear" w:color="auto" w:fill="FFFFFF"/>
        <w:spacing w:after="0" w:line="240" w:lineRule="auto"/>
        <w:ind w:right="150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02B3F" w:rsidRPr="00FE53F2" w:rsidRDefault="00802B3F" w:rsidP="00802B3F">
      <w:pPr>
        <w:shd w:val="clear" w:color="auto" w:fill="FFFFFF"/>
        <w:spacing w:after="0"/>
        <w:ind w:right="36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E53F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8563BF" w:rsidRPr="00FE53F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2023 ԹՎԱԿԱՆԻ ՍԵՊՏԵՄԲԵՐԻ 7-Ի ԹԻՎ 1519-Ն ՈՐՈՇՄԱՆ ՄԵՋ ԼՐԱՑՈՒՄ ԿԱՏԱՐԵԼՈՒ ՄԱՍԻՆ</w:t>
      </w:r>
      <w:r w:rsidRPr="00FE53F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 ՀՀ ԿԱՌԱՎԱՐՈՒԹՅԱՆ ՈՐՈՇՄԱՆ ԸՆԴՈՒՆՄԱՆ</w:t>
      </w:r>
    </w:p>
    <w:p w:rsidR="00802B3F" w:rsidRPr="000F4F6D" w:rsidRDefault="00802B3F" w:rsidP="00802B3F">
      <w:pPr>
        <w:shd w:val="clear" w:color="auto" w:fill="FFFFFF"/>
        <w:spacing w:after="0"/>
        <w:ind w:right="15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02B3F" w:rsidRPr="00DD1FFA" w:rsidRDefault="008563BF" w:rsidP="008563BF">
      <w:pPr>
        <w:pStyle w:val="Style14"/>
        <w:widowControl/>
        <w:numPr>
          <w:ilvl w:val="0"/>
          <w:numId w:val="1"/>
        </w:numPr>
        <w:tabs>
          <w:tab w:val="left" w:pos="360"/>
        </w:tabs>
        <w:spacing w:line="276" w:lineRule="auto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8563BF">
        <w:rPr>
          <w:rFonts w:ascii="GHEA Grapalat" w:hAnsi="GHEA Grapalat"/>
          <w:b/>
          <w:lang w:val="hy-AM"/>
        </w:rPr>
        <w:t>Ընթացիկ իրավիճակը և խնդիրները</w:t>
      </w:r>
      <w:r w:rsidR="00802B3F" w:rsidRPr="00DD1FF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:rsidR="00802B3F" w:rsidRDefault="008563BF" w:rsidP="00802B3F">
      <w:pPr>
        <w:tabs>
          <w:tab w:val="left" w:pos="0"/>
          <w:tab w:val="left" w:pos="567"/>
        </w:tabs>
        <w:spacing w:after="0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8563B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8563B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անրապետության կառավարության 2023 թվականի սեպտեմբերի 7-ի թիվ 1519-ն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որոշմամբ /այսուհետ Որոշում/ սահմանվել են</w:t>
      </w:r>
      <w:r w:rsidRPr="008563B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որպես ժամանակավոր պահպանման պահեստներ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8563B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մաքսային պահեստներ օգտագործվող կամ օգտագործման համար նախատեսվող շինությունների, տարածքների (տարածքների մասերի) կամ բաց հրապարակների տեղակայմանը, սարքավորվածությանը, մակերեսներին ներկայացվող այլ պահանջները, դրանց հիմնման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8563B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գործունեության կարգը, ժամանակավոր պահպանման այլ վայրերին ներկայացվող պահանջները, օրենքով նախատեսված պահանջների պահպանումը հավաստող լիազոր մարմինները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8563B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մաքսային մարմիններին փաստաթղթերի ներկայացման պարբերականությունը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մասնավորապես Ո</w:t>
      </w:r>
      <w:r w:rsidRPr="008563B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րոշման 1-ին կետի 1-ին ենթակետով հաստատված 1-ին հավելվածի 8-րդ կետի 7-րդ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ենթակետով ժամանակավոր պահպանման պահեստների համար սահմանված է </w:t>
      </w:r>
      <w:r w:rsidR="0070172E" w:rsidRPr="00701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մաքսային մարմինների պաշտոնատար անձանց անհրաժեշտ կապի և էլեկտրոնային տեխնիկական սարքավորումների, ինտերնետային և ռադիոհեռահաղորդման կապով ապահ</w:t>
      </w:r>
      <w:r w:rsidR="00701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ովման պահանջ</w:t>
      </w:r>
      <w:r w:rsidR="007F69C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սակայն հստակեցված չէ ինտերնետային կապի չափորոշիչները</w:t>
      </w:r>
      <w:r w:rsidR="00802B3F" w:rsidRPr="00DD1FFA">
        <w:rPr>
          <w:rStyle w:val="FontStyle24"/>
          <w:rFonts w:ascii="GHEA Grapalat" w:hAnsi="GHEA Grapalat"/>
          <w:noProof/>
          <w:sz w:val="24"/>
          <w:szCs w:val="24"/>
          <w:lang w:val="hy-AM"/>
        </w:rPr>
        <w:t>:</w:t>
      </w:r>
    </w:p>
    <w:p w:rsidR="00BE7BD7" w:rsidRPr="00BE7BD7" w:rsidRDefault="00BE7BD7" w:rsidP="00BE7BD7">
      <w:pPr>
        <w:tabs>
          <w:tab w:val="left" w:pos="0"/>
          <w:tab w:val="left" w:pos="567"/>
        </w:tabs>
        <w:spacing w:after="0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  <w:r w:rsidRPr="00BE7BD7">
        <w:rPr>
          <w:rStyle w:val="FontStyle24"/>
          <w:rFonts w:ascii="GHEA Grapalat" w:hAnsi="GHEA Grapalat"/>
          <w:noProof/>
          <w:sz w:val="24"/>
          <w:szCs w:val="24"/>
          <w:lang w:val="hy-AM"/>
        </w:rPr>
        <w:t>Ներկայումս որոշ ժամանակավոր պահպանության պահեստներում՝ մաքսային մարմինների պաշտոնատար անձանց կողմից մաքսային ձևակերպումները տեղում կազմակերպելու նպատակով մաքսային էլեկտրոնային կառավարման համակարգերին նրանց ինտերնետ հասանելիության տրամադրումը իրականացվում է VPN ինտերնետային միացմամբ։ Արդյունքում ժամանակավոր պահպանության պահեստների տարածքներում մաքսային մարմինների պաշտոնատար անձանց կողմից՝ իրենց աշխատանքային գործառույթների իրականացման համար օգտագործվող և  ՀՀ ՊԵԿ ներքին ցանցից դուրս գտնվող համակարգիչներում գեներացվում է ՀՀ ՊԵԿ տեղեկատվական շտեմարաններում և համակարգերում առկա դասակարգված տեղեկատվություն։ Միաժամանակ վերոնշյալ համակարգիչների և տվյալ ցանցի անվտանգության կառավարման քաղաքականությունը չի համապատասխանում ISO/IEC 27001:2013 տեղեկատվական անվտանգության կառավարման ստանդարտին, մասնավորապես՝ ներկա պայմաններում հնարավոր չէ իրականացնել լիարժեք ցանցային անվտանգություն և պաշտպանություն վնասաբեր և շարժական կոդերից, վերահսկելի չէ կրիչների անվտանգ օգտագործումը, ուստի առկա է դասակարգված տեղեկատվության արտահոսքի ռիսկ։</w:t>
      </w:r>
    </w:p>
    <w:p w:rsidR="00802B3F" w:rsidRPr="00DD1FFA" w:rsidRDefault="00802B3F" w:rsidP="00802B3F">
      <w:pPr>
        <w:tabs>
          <w:tab w:val="left" w:pos="0"/>
          <w:tab w:val="left" w:pos="567"/>
        </w:tabs>
        <w:spacing w:after="0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802B3F" w:rsidRPr="00DD1FFA" w:rsidRDefault="000A7AC2" w:rsidP="000A7AC2">
      <w:pPr>
        <w:pStyle w:val="Style14"/>
        <w:widowControl/>
        <w:tabs>
          <w:tab w:val="left" w:pos="360"/>
        </w:tabs>
        <w:spacing w:line="276" w:lineRule="auto"/>
        <w:ind w:left="720" w:firstLine="0"/>
        <w:jc w:val="both"/>
        <w:rPr>
          <w:rFonts w:ascii="GHEA Grapalat" w:hAnsi="GHEA Grapalat" w:cs="Tahoma"/>
          <w:noProof/>
        </w:rPr>
      </w:pPr>
      <w:r>
        <w:rPr>
          <w:rFonts w:ascii="GHEA Grapalat" w:hAnsi="GHEA Grapalat"/>
          <w:b/>
          <w:lang w:val="hy-AM"/>
        </w:rPr>
        <w:t xml:space="preserve">2․ </w:t>
      </w:r>
      <w:r w:rsidR="00802B3F" w:rsidRPr="00DD1FFA">
        <w:rPr>
          <w:rFonts w:ascii="GHEA Grapalat" w:hAnsi="GHEA Grapalat"/>
          <w:b/>
        </w:rPr>
        <w:t>Կարգավորման</w:t>
      </w:r>
      <w:r w:rsidR="00802B3F" w:rsidRPr="00DD1FFA">
        <w:rPr>
          <w:rFonts w:ascii="GHEA Grapalat" w:hAnsi="GHEA Grapalat"/>
          <w:b/>
          <w:lang w:val="af-ZA"/>
        </w:rPr>
        <w:t xml:space="preserve"> </w:t>
      </w:r>
      <w:r w:rsidR="00802B3F" w:rsidRPr="00DD1FFA">
        <w:rPr>
          <w:rFonts w:ascii="GHEA Grapalat" w:hAnsi="GHEA Grapalat"/>
          <w:b/>
        </w:rPr>
        <w:t>նպատակը</w:t>
      </w:r>
      <w:r w:rsidR="00802B3F" w:rsidRPr="00DD1FFA">
        <w:rPr>
          <w:rFonts w:ascii="GHEA Grapalat" w:hAnsi="GHEA Grapalat"/>
          <w:b/>
          <w:lang w:val="af-ZA"/>
        </w:rPr>
        <w:t xml:space="preserve"> </w:t>
      </w:r>
      <w:r w:rsidR="00802B3F" w:rsidRPr="00DD1FFA">
        <w:rPr>
          <w:rFonts w:ascii="GHEA Grapalat" w:hAnsi="GHEA Grapalat"/>
          <w:b/>
        </w:rPr>
        <w:t>և</w:t>
      </w:r>
      <w:r w:rsidR="00802B3F" w:rsidRPr="00DD1FFA">
        <w:rPr>
          <w:rFonts w:ascii="GHEA Grapalat" w:hAnsi="GHEA Grapalat"/>
          <w:b/>
          <w:lang w:val="af-ZA"/>
        </w:rPr>
        <w:t xml:space="preserve"> </w:t>
      </w:r>
      <w:r w:rsidR="00802B3F" w:rsidRPr="00DD1FFA">
        <w:rPr>
          <w:rFonts w:ascii="GHEA Grapalat" w:hAnsi="GHEA Grapalat"/>
          <w:b/>
        </w:rPr>
        <w:t>բնույթը</w:t>
      </w:r>
    </w:p>
    <w:p w:rsidR="00802B3F" w:rsidRPr="00DD1FFA" w:rsidRDefault="00802B3F" w:rsidP="00802B3F">
      <w:pPr>
        <w:tabs>
          <w:tab w:val="left" w:pos="567"/>
          <w:tab w:val="left" w:pos="709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1FFA">
        <w:rPr>
          <w:rFonts w:ascii="GHEA Grapalat" w:hAnsi="GHEA Grapalat"/>
          <w:sz w:val="24"/>
          <w:szCs w:val="24"/>
          <w:lang w:val="af-ZA"/>
        </w:rPr>
        <w:lastRenderedPageBreak/>
        <w:t xml:space="preserve">Նախագծով </w:t>
      </w:r>
      <w:r w:rsidR="00AB11A0" w:rsidRPr="00AB11A0">
        <w:rPr>
          <w:rFonts w:ascii="GHEA Grapalat" w:hAnsi="GHEA Grapalat"/>
          <w:sz w:val="24"/>
          <w:szCs w:val="24"/>
          <w:lang w:val="hy-AM"/>
        </w:rPr>
        <w:t xml:space="preserve">առաջարկվում է ՀՀ կառավարության 07.09.2023թ. թիվ 1519-Ն որոշման </w:t>
      </w:r>
      <w:r w:rsidR="00DA7523" w:rsidRPr="00DA7523">
        <w:rPr>
          <w:rFonts w:ascii="GHEA Grapalat" w:hAnsi="GHEA Grapalat"/>
          <w:sz w:val="24"/>
          <w:szCs w:val="24"/>
          <w:lang w:val="hy-AM"/>
        </w:rPr>
        <w:t xml:space="preserve">1-ին կետի 1-ին ենթակետով հաստատված 1-ին հավելվածի </w:t>
      </w:r>
      <w:r w:rsidR="00AB11A0" w:rsidRPr="00AB11A0">
        <w:rPr>
          <w:rFonts w:ascii="GHEA Grapalat" w:hAnsi="GHEA Grapalat"/>
          <w:sz w:val="24"/>
          <w:szCs w:val="24"/>
          <w:lang w:val="hy-AM"/>
        </w:rPr>
        <w:t>8-րդ կետի 7-րդ ենթակետում, որպես լրացում ներառել հետևյալը</w:t>
      </w:r>
      <w:r w:rsidR="00AB11A0" w:rsidRPr="00AB11A0">
        <w:rPr>
          <w:rFonts w:ascii="Cambria Math" w:hAnsi="Cambria Math" w:cs="Cambria Math"/>
          <w:sz w:val="24"/>
          <w:szCs w:val="24"/>
          <w:lang w:val="hy-AM"/>
        </w:rPr>
        <w:t>․</w:t>
      </w:r>
      <w:r w:rsidR="00AB11A0" w:rsidRPr="00AB11A0">
        <w:rPr>
          <w:rFonts w:ascii="GHEA Grapalat" w:hAnsi="GHEA Grapalat"/>
          <w:sz w:val="24"/>
          <w:szCs w:val="24"/>
          <w:lang w:val="hy-AM"/>
        </w:rPr>
        <w:t xml:space="preserve"> «Մասնավորապես, տեղեկատվական անվտանգությունից ելնելով ինտերնետային կապուղին պետք է տրամադրվի առանձնացված VLAN ID-ով և առնվազն 80 մբ/վրկ թողունակությամբ։»</w:t>
      </w:r>
    </w:p>
    <w:p w:rsidR="006007DF" w:rsidRPr="00DD1FFA" w:rsidRDefault="006007DF" w:rsidP="00802B3F">
      <w:pPr>
        <w:tabs>
          <w:tab w:val="left" w:pos="567"/>
          <w:tab w:val="left" w:pos="709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E4919" w:rsidRPr="000A7AC2" w:rsidRDefault="000A7AC2" w:rsidP="000A7AC2">
      <w:pPr>
        <w:tabs>
          <w:tab w:val="left" w:pos="567"/>
          <w:tab w:val="left" w:pos="709"/>
        </w:tabs>
        <w:spacing w:after="0"/>
        <w:jc w:val="both"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  <w:r>
        <w:rPr>
          <w:rStyle w:val="FontStyle24"/>
          <w:rFonts w:ascii="GHEA Grapalat" w:hAnsi="GHEA Grapalat"/>
          <w:b/>
          <w:noProof/>
          <w:sz w:val="24"/>
          <w:szCs w:val="24"/>
          <w:lang w:val="hy-AM"/>
        </w:rPr>
        <w:t xml:space="preserve">         </w:t>
      </w:r>
      <w:r w:rsidRPr="000A7AC2">
        <w:rPr>
          <w:rStyle w:val="FontStyle24"/>
          <w:rFonts w:ascii="GHEA Grapalat" w:hAnsi="GHEA Grapalat"/>
          <w:b/>
          <w:noProof/>
          <w:sz w:val="24"/>
          <w:szCs w:val="24"/>
          <w:lang w:val="hy-AM"/>
        </w:rPr>
        <w:t>3</w:t>
      </w:r>
      <w:r w:rsidRPr="000A7AC2">
        <w:rPr>
          <w:rStyle w:val="FontStyle24"/>
          <w:rFonts w:ascii="GHEA Grapalat" w:hAnsi="GHEA Grapalat" w:cs="Cambria Math"/>
          <w:b/>
          <w:noProof/>
          <w:sz w:val="24"/>
          <w:szCs w:val="24"/>
          <w:lang w:val="hy-AM"/>
        </w:rPr>
        <w:t>․</w:t>
      </w:r>
      <w:r>
        <w:rPr>
          <w:rStyle w:val="FontStyle24"/>
          <w:rFonts w:ascii="GHEA Grapalat" w:hAnsi="GHEA Grapalat" w:cs="Cambria Math"/>
          <w:b/>
          <w:noProof/>
          <w:sz w:val="24"/>
          <w:szCs w:val="24"/>
          <w:lang w:val="hy-AM"/>
        </w:rPr>
        <w:t xml:space="preserve"> </w:t>
      </w:r>
      <w:r w:rsidR="002E4919" w:rsidRPr="000A7AC2">
        <w:rPr>
          <w:rStyle w:val="FontStyle24"/>
          <w:rFonts w:ascii="GHEA Grapalat" w:hAnsi="GHEA Grapalat"/>
          <w:b/>
          <w:noProof/>
          <w:sz w:val="24"/>
          <w:szCs w:val="24"/>
          <w:lang w:val="hy-AM"/>
        </w:rPr>
        <w:t>Ակնկալվող արդյունքը</w:t>
      </w:r>
    </w:p>
    <w:p w:rsidR="006007DF" w:rsidRDefault="00946E05" w:rsidP="002E4919">
      <w:pPr>
        <w:tabs>
          <w:tab w:val="left" w:pos="567"/>
          <w:tab w:val="left" w:pos="709"/>
        </w:tabs>
        <w:spacing w:after="0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  <w:r>
        <w:rPr>
          <w:rStyle w:val="FontStyle24"/>
          <w:rFonts w:ascii="GHEA Grapalat" w:hAnsi="GHEA Grapalat"/>
          <w:noProof/>
          <w:sz w:val="24"/>
          <w:szCs w:val="24"/>
          <w:lang w:val="hy-AM"/>
        </w:rPr>
        <w:t>Ժ</w:t>
      </w:r>
      <w:r w:rsidRPr="00946E05">
        <w:rPr>
          <w:rStyle w:val="FontStyle24"/>
          <w:rFonts w:ascii="GHEA Grapalat" w:hAnsi="GHEA Grapalat"/>
          <w:noProof/>
          <w:sz w:val="24"/>
          <w:szCs w:val="24"/>
          <w:lang w:val="hy-AM"/>
        </w:rPr>
        <w:t>ամանակավոր պահպանության պահեստների տարածքներում մաքսային մարմինների պաշտոնատար անձանց կողմից՝ իրենց աշխատանքային գործառույթների իրականացման համար օգտագործվող և  ՀՀ ՊԵԿ ներքին ցանցից դուրս գտնվող համակարգիչներ</w:t>
      </w:r>
      <w:r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ը </w:t>
      </w:r>
      <w:r w:rsidRPr="00946E05">
        <w:rPr>
          <w:rStyle w:val="FontStyle24"/>
          <w:rFonts w:ascii="GHEA Grapalat" w:hAnsi="GHEA Grapalat"/>
          <w:noProof/>
          <w:sz w:val="24"/>
          <w:szCs w:val="24"/>
          <w:lang w:val="hy-AM"/>
        </w:rPr>
        <w:t>հնարավոր է դառնում  ներառել ՀՀ ՊԵԿ ներքին ցանցի մեջ և իրականացնել համապատասխանեցում ISO/IEC 27001:2013 տեղեկատվական անվտանգության կառավարման ստանդարտին։</w:t>
      </w:r>
    </w:p>
    <w:p w:rsidR="00BE7BD7" w:rsidRPr="00DD1FFA" w:rsidRDefault="00BE7BD7" w:rsidP="002E4919">
      <w:pPr>
        <w:tabs>
          <w:tab w:val="left" w:pos="567"/>
          <w:tab w:val="left" w:pos="709"/>
        </w:tabs>
        <w:spacing w:after="0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802B3F" w:rsidRPr="00DD1FFA" w:rsidRDefault="00BE7BD7" w:rsidP="002E4919">
      <w:pPr>
        <w:tabs>
          <w:tab w:val="left" w:pos="567"/>
          <w:tab w:val="left" w:pos="709"/>
        </w:tabs>
        <w:spacing w:after="0"/>
        <w:ind w:left="72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2E4919" w:rsidRPr="00DD1FFA"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 w:rsidR="00802B3F" w:rsidRPr="00DD1FFA">
        <w:rPr>
          <w:rFonts w:ascii="GHEA Grapalat" w:hAnsi="GHEA Grapalat" w:cs="Sylfaen"/>
          <w:b/>
          <w:sz w:val="24"/>
          <w:szCs w:val="24"/>
          <w:lang w:val="af-ZA"/>
        </w:rPr>
        <w:t>Նախագծի</w:t>
      </w:r>
      <w:r w:rsidR="00802B3F" w:rsidRPr="00DD1FFA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ինստիտուտները և անձինք</w:t>
      </w:r>
    </w:p>
    <w:p w:rsidR="00802B3F" w:rsidRPr="00DD1FFA" w:rsidRDefault="00802B3F" w:rsidP="00802B3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DD1FFA">
        <w:rPr>
          <w:rFonts w:ascii="GHEA Grapalat" w:hAnsi="GHEA Grapalat" w:cs="Arial"/>
          <w:sz w:val="24"/>
          <w:szCs w:val="24"/>
        </w:rPr>
        <w:t>Նախագիծը</w:t>
      </w:r>
      <w:r w:rsidRPr="00DD1FF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1FFA">
        <w:rPr>
          <w:rFonts w:ascii="GHEA Grapalat" w:hAnsi="GHEA Grapalat"/>
          <w:sz w:val="24"/>
          <w:szCs w:val="24"/>
        </w:rPr>
        <w:t>մշակվել</w:t>
      </w:r>
      <w:r w:rsidRPr="00DD1FF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1FFA">
        <w:rPr>
          <w:rFonts w:ascii="GHEA Grapalat" w:hAnsi="GHEA Grapalat"/>
          <w:sz w:val="24"/>
          <w:szCs w:val="24"/>
        </w:rPr>
        <w:t>է</w:t>
      </w:r>
      <w:r w:rsidRPr="00DD1FF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1FFA">
        <w:rPr>
          <w:rFonts w:ascii="GHEA Grapalat" w:hAnsi="GHEA Grapalat"/>
          <w:sz w:val="24"/>
          <w:szCs w:val="24"/>
        </w:rPr>
        <w:t>ՀՀ</w:t>
      </w:r>
      <w:r w:rsidRPr="00DD1FFA">
        <w:rPr>
          <w:rFonts w:ascii="GHEA Grapalat" w:hAnsi="GHEA Grapalat"/>
          <w:sz w:val="24"/>
          <w:szCs w:val="24"/>
          <w:lang w:val="af-ZA"/>
        </w:rPr>
        <w:t xml:space="preserve"> պետական եկամուտների կոմիտեի համապատասխան ստորաբաժանման </w:t>
      </w:r>
      <w:r w:rsidRPr="00DD1FFA">
        <w:rPr>
          <w:rFonts w:ascii="GHEA Grapalat" w:hAnsi="GHEA Grapalat"/>
          <w:sz w:val="24"/>
          <w:szCs w:val="24"/>
        </w:rPr>
        <w:t>կողմից</w:t>
      </w:r>
      <w:r w:rsidRPr="00DD1FFA">
        <w:rPr>
          <w:rFonts w:ascii="GHEA Grapalat" w:hAnsi="GHEA Grapalat"/>
          <w:sz w:val="24"/>
          <w:szCs w:val="24"/>
          <w:lang w:val="af-ZA"/>
        </w:rPr>
        <w:t>:</w:t>
      </w:r>
    </w:p>
    <w:p w:rsidR="006007DF" w:rsidRPr="00DD1FFA" w:rsidRDefault="006007DF" w:rsidP="00802B3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6007DF" w:rsidRPr="00DD1FFA" w:rsidRDefault="00BE7BD7" w:rsidP="006007D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0A7AC2">
        <w:rPr>
          <w:rFonts w:ascii="GHEA Grapalat" w:hAnsi="GHEA Grapalat"/>
          <w:b/>
          <w:sz w:val="24"/>
          <w:szCs w:val="24"/>
          <w:lang w:val="af-ZA"/>
        </w:rPr>
        <w:t>5</w:t>
      </w:r>
      <w:r w:rsidR="006007DF" w:rsidRPr="000A7AC2">
        <w:rPr>
          <w:rFonts w:ascii="GHEA Grapalat" w:hAnsi="GHEA Grapalat"/>
          <w:b/>
          <w:sz w:val="24"/>
          <w:szCs w:val="24"/>
          <w:lang w:val="af-ZA"/>
        </w:rPr>
        <w:t>.</w:t>
      </w:r>
      <w:r w:rsidR="006007DF" w:rsidRPr="00DD1FFA">
        <w:rPr>
          <w:rFonts w:ascii="GHEA Grapalat" w:hAnsi="GHEA Grapalat"/>
          <w:sz w:val="24"/>
          <w:szCs w:val="24"/>
          <w:lang w:val="af-ZA"/>
        </w:rPr>
        <w:t xml:space="preserve"> </w:t>
      </w:r>
      <w:r w:rsidR="006007DF" w:rsidRPr="00DD1FFA">
        <w:rPr>
          <w:rFonts w:ascii="GHEA Grapalat" w:hAnsi="GHEA Grapalat"/>
          <w:b/>
          <w:sz w:val="24"/>
          <w:szCs w:val="24"/>
          <w:lang w:val="af-ZA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007DF" w:rsidRPr="00DD1FFA" w:rsidRDefault="006007DF" w:rsidP="006007D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DD1FFA">
        <w:rPr>
          <w:rFonts w:ascii="GHEA Grapalat" w:hAnsi="GHEA Grapalat"/>
          <w:sz w:val="24"/>
          <w:szCs w:val="24"/>
          <w:lang w:val="af-ZA"/>
        </w:rPr>
        <w:t>Նախագիծն ուղղակիորեն չի բխում ռազմավարական փաստաթղթերից։</w:t>
      </w:r>
    </w:p>
    <w:p w:rsidR="008409E3" w:rsidRPr="00DD1FFA" w:rsidRDefault="008409E3" w:rsidP="006007D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8409E3" w:rsidRPr="00DD1FFA" w:rsidRDefault="00BE7BD7" w:rsidP="008409E3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="008409E3" w:rsidRPr="00DD1FFA">
        <w:rPr>
          <w:rFonts w:ascii="GHEA Grapalat" w:hAnsi="GHEA Grapalat"/>
          <w:b/>
          <w:sz w:val="24"/>
          <w:szCs w:val="24"/>
          <w:lang w:val="af-ZA"/>
        </w:rPr>
        <w:t>. Լրացուցիչ ֆինանսական միջոցների անհրաժեշտության վերաբերյալ.</w:t>
      </w:r>
    </w:p>
    <w:p w:rsidR="008409E3" w:rsidRPr="00DD1FFA" w:rsidRDefault="008409E3" w:rsidP="008409E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DD1FFA">
        <w:rPr>
          <w:rFonts w:ascii="GHEA Grapalat" w:hAnsi="GHEA Grapalat"/>
          <w:sz w:val="24"/>
          <w:szCs w:val="24"/>
          <w:lang w:val="af-ZA"/>
        </w:rPr>
        <w:t>Նախագծի ընդունմամբ լրացուցիչ ֆինանսական միջոցների ներգրավման անհրաժեշտություն առկա չէ:</w:t>
      </w:r>
    </w:p>
    <w:p w:rsidR="008409E3" w:rsidRPr="00DD1FFA" w:rsidRDefault="008409E3" w:rsidP="008409E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8409E3" w:rsidRPr="00DD1FFA" w:rsidRDefault="00BE7BD7" w:rsidP="008409E3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7</w:t>
      </w:r>
      <w:r w:rsidR="008409E3" w:rsidRPr="00DD1FFA">
        <w:rPr>
          <w:rFonts w:ascii="GHEA Grapalat" w:hAnsi="GHEA Grapalat"/>
          <w:b/>
          <w:sz w:val="24"/>
          <w:szCs w:val="24"/>
          <w:lang w:val="af-ZA"/>
        </w:rPr>
        <w:t>. Պետական բյուջեի եկամուտներում և ծախսերում սպասվելիք փոփոխությունների վերաբերյալ.</w:t>
      </w:r>
    </w:p>
    <w:p w:rsidR="008409E3" w:rsidRPr="00DD1FFA" w:rsidRDefault="008409E3" w:rsidP="008409E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DD1FFA">
        <w:rPr>
          <w:rFonts w:ascii="GHEA Grapalat" w:hAnsi="GHEA Grapalat"/>
          <w:sz w:val="24"/>
          <w:szCs w:val="24"/>
          <w:lang w:val="af-ZA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802B3F" w:rsidRPr="00DD1FFA" w:rsidRDefault="00802B3F" w:rsidP="00802B3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053F93" w:rsidRDefault="00802B3F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  <w:r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sectPr w:rsidR="00053F93" w:rsidSect="00BE7BD7">
      <w:pgSz w:w="12240" w:h="15840"/>
      <w:pgMar w:top="1440" w:right="567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973777"/>
    <w:multiLevelType w:val="hybridMultilevel"/>
    <w:tmpl w:val="677C8236"/>
    <w:lvl w:ilvl="0" w:tplc="DFD0CA6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6F0"/>
    <w:rsid w:val="00053F93"/>
    <w:rsid w:val="000A7AC2"/>
    <w:rsid w:val="002E4919"/>
    <w:rsid w:val="00375E78"/>
    <w:rsid w:val="003D34CE"/>
    <w:rsid w:val="004C3849"/>
    <w:rsid w:val="006007DF"/>
    <w:rsid w:val="0070172E"/>
    <w:rsid w:val="007F69CE"/>
    <w:rsid w:val="00802B3F"/>
    <w:rsid w:val="008306F0"/>
    <w:rsid w:val="008409E3"/>
    <w:rsid w:val="008563BF"/>
    <w:rsid w:val="00946E05"/>
    <w:rsid w:val="00A95FE9"/>
    <w:rsid w:val="00AB11A0"/>
    <w:rsid w:val="00BE7BD7"/>
    <w:rsid w:val="00C82817"/>
    <w:rsid w:val="00D805A6"/>
    <w:rsid w:val="00DA7523"/>
    <w:rsid w:val="00DD1FFA"/>
    <w:rsid w:val="00DE7350"/>
    <w:rsid w:val="00E61527"/>
    <w:rsid w:val="00FE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F1B994-CBFB-4BBE-82C9-DDAD69020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2B3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B3F"/>
    <w:pPr>
      <w:ind w:left="720"/>
      <w:contextualSpacing/>
    </w:pPr>
    <w:rPr>
      <w:lang w:val="en-US"/>
    </w:rPr>
  </w:style>
  <w:style w:type="character" w:customStyle="1" w:styleId="FontStyle27">
    <w:name w:val="Font Style27"/>
    <w:uiPriority w:val="99"/>
    <w:rsid w:val="00802B3F"/>
    <w:rPr>
      <w:rFonts w:ascii="Tahoma" w:hAnsi="Tahoma" w:cs="Tahoma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802B3F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/>
      <w:sz w:val="24"/>
      <w:szCs w:val="24"/>
      <w:lang w:val="en-US"/>
    </w:rPr>
  </w:style>
  <w:style w:type="character" w:customStyle="1" w:styleId="FontStyle24">
    <w:name w:val="Font Style24"/>
    <w:uiPriority w:val="99"/>
    <w:rsid w:val="00802B3F"/>
    <w:rPr>
      <w:rFonts w:ascii="Tahoma" w:hAnsi="Tahoma" w:cs="Tahoma" w:hint="default"/>
      <w:sz w:val="22"/>
      <w:szCs w:val="22"/>
    </w:rPr>
  </w:style>
  <w:style w:type="character" w:styleId="Strong">
    <w:name w:val="Strong"/>
    <w:qFormat/>
    <w:rsid w:val="00053F93"/>
    <w:rPr>
      <w:b/>
      <w:bCs/>
    </w:rPr>
  </w:style>
  <w:style w:type="paragraph" w:customStyle="1" w:styleId="Style16">
    <w:name w:val="Style16"/>
    <w:basedOn w:val="Normal"/>
    <w:uiPriority w:val="99"/>
    <w:rsid w:val="00053F9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0">
    <w:name w:val="Style10"/>
    <w:basedOn w:val="Normal"/>
    <w:uiPriority w:val="99"/>
    <w:rsid w:val="00053F93"/>
    <w:pPr>
      <w:widowControl w:val="0"/>
      <w:autoSpaceDE w:val="0"/>
      <w:autoSpaceDN w:val="0"/>
      <w:adjustRightInd w:val="0"/>
      <w:spacing w:after="0" w:line="317" w:lineRule="exact"/>
      <w:ind w:firstLine="259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5">
    <w:name w:val="Style15"/>
    <w:basedOn w:val="Normal"/>
    <w:uiPriority w:val="99"/>
    <w:rsid w:val="00053F93"/>
    <w:pPr>
      <w:widowControl w:val="0"/>
      <w:autoSpaceDE w:val="0"/>
      <w:autoSpaceDN w:val="0"/>
      <w:adjustRightInd w:val="0"/>
      <w:spacing w:after="0" w:line="372" w:lineRule="exact"/>
      <w:ind w:firstLine="569"/>
      <w:jc w:val="both"/>
    </w:pPr>
    <w:rPr>
      <w:rFonts w:ascii="Sylfaen" w:eastAsia="Times New Roman" w:hAnsi="Sylfae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Danielyan L.</dc:creator>
  <cp:keywords/>
  <dc:description/>
  <cp:lastModifiedBy>Senik Nersisyan V.</cp:lastModifiedBy>
  <cp:revision>2</cp:revision>
  <dcterms:created xsi:type="dcterms:W3CDTF">2024-05-03T11:42:00Z</dcterms:created>
  <dcterms:modified xsi:type="dcterms:W3CDTF">2024-05-03T11:42:00Z</dcterms:modified>
</cp:coreProperties>
</file>