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482223" w:rsidRDefault="00DE31E1" w:rsidP="00482223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F19EC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F36ED5" w:rsidRPr="00F815DC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482223" w:rsidRPr="00482223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482223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82223" w:rsidRPr="00482223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482223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482223" w:rsidRPr="00644933">
        <w:rPr>
          <w:rFonts w:ascii="GHEA Grapalat" w:hAnsi="GHEA Grapalat"/>
          <w:b/>
          <w:bCs/>
          <w:sz w:val="24"/>
          <w:szCs w:val="24"/>
          <w:lang w:val="hy-AM"/>
        </w:rPr>
        <w:t xml:space="preserve">4 </w:t>
      </w:r>
      <w:r w:rsidR="00482223" w:rsidRPr="00482223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482223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82223" w:rsidRPr="00482223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482223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82223" w:rsidRPr="00482223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482223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82223" w:rsidRPr="00482223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482223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482223" w:rsidRPr="00482223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482223" w:rsidRPr="0064493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82223">
        <w:rPr>
          <w:rFonts w:ascii="GHEA Grapalat" w:hAnsi="GHEA Grapalat"/>
          <w:b/>
          <w:bCs/>
          <w:sz w:val="24"/>
          <w:szCs w:val="24"/>
          <w:lang w:val="hy-AM"/>
        </w:rPr>
        <w:t xml:space="preserve">ՎԵՐԱԲԱՇԽՈՒՄ ԵՎ </w:t>
      </w:r>
      <w:r w:rsidR="00482223" w:rsidRPr="00644933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482223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482223" w:rsidRPr="00644933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482223" w:rsidRPr="00482223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482223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82223" w:rsidRPr="00482223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482223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82223" w:rsidRPr="00482223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482223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482223" w:rsidRPr="00644933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482223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82223" w:rsidRPr="00482223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482223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82223" w:rsidRPr="00482223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482223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482223" w:rsidRPr="00644933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482223" w:rsidRPr="0064493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482223" w:rsidRPr="00482223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482223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482223" w:rsidRPr="00644933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482223" w:rsidRPr="00644933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482223" w:rsidRPr="00482223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482223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82223" w:rsidRPr="00482223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482223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82223" w:rsidRPr="00482223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482223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482223" w:rsidRPr="00482223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482223" w:rsidRPr="0064493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82223" w:rsidRPr="00644933">
        <w:rPr>
          <w:rFonts w:ascii="GHEA Grapalat" w:hAnsi="GHEA Grapalat"/>
          <w:b/>
          <w:bCs/>
          <w:sz w:val="24"/>
          <w:szCs w:val="24"/>
          <w:lang w:val="hy-AM"/>
        </w:rPr>
        <w:t>ԵՎ ԼՐԱՑՈՒՄՆԵՐ ԿԱՏԱՐԵԼՈՒ</w:t>
      </w:r>
      <w:r w:rsidR="0048222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82223" w:rsidRPr="00482223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30519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5"/>
        <w:gridCol w:w="1530"/>
        <w:gridCol w:w="3067"/>
      </w:tblGrid>
      <w:tr w:rsidR="008A7755" w:rsidRPr="00561430" w:rsidTr="003D58FA">
        <w:trPr>
          <w:trHeight w:val="416"/>
          <w:tblCellSpacing w:w="0" w:type="dxa"/>
        </w:trPr>
        <w:tc>
          <w:tcPr>
            <w:tcW w:w="7835" w:type="dxa"/>
            <w:gridSpan w:val="2"/>
            <w:vMerge w:val="restart"/>
            <w:shd w:val="clear" w:color="auto" w:fill="D9D9D9" w:themeFill="background1" w:themeFillShade="D9"/>
            <w:hideMark/>
          </w:tcPr>
          <w:p w:rsidR="008A7755" w:rsidRPr="00561430" w:rsidRDefault="008A7755" w:rsidP="00B72995">
            <w:pPr>
              <w:pStyle w:val="ListParagraph"/>
              <w:numPr>
                <w:ilvl w:val="0"/>
                <w:numId w:val="12"/>
              </w:num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B729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3067" w:type="dxa"/>
            <w:shd w:val="clear" w:color="auto" w:fill="D9D9D9" w:themeFill="background1" w:themeFillShade="D9"/>
          </w:tcPr>
          <w:p w:rsidR="008A7755" w:rsidRPr="003D58FA" w:rsidRDefault="00482223" w:rsidP="00C2464D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16.07</w:t>
            </w:r>
            <w:r w:rsidR="00C62F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.2024թ</w:t>
            </w:r>
            <w:r w:rsidR="00C62F40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8A7755" w:rsidRPr="00561430" w:rsidTr="003D58FA">
        <w:trPr>
          <w:trHeight w:val="416"/>
          <w:tblCellSpacing w:w="0" w:type="dxa"/>
        </w:trPr>
        <w:tc>
          <w:tcPr>
            <w:tcW w:w="7835" w:type="dxa"/>
            <w:gridSpan w:val="2"/>
            <w:vMerge/>
            <w:shd w:val="clear" w:color="auto" w:fill="D9D9D9" w:themeFill="background1" w:themeFillShade="D9"/>
            <w:hideMark/>
          </w:tcPr>
          <w:p w:rsidR="008A7755" w:rsidRPr="00561430" w:rsidRDefault="008A7755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67" w:type="dxa"/>
            <w:shd w:val="clear" w:color="auto" w:fill="D9D9D9" w:themeFill="background1" w:themeFillShade="D9"/>
          </w:tcPr>
          <w:p w:rsidR="008A7755" w:rsidRPr="00C62F40" w:rsidRDefault="00C62F40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482223" w:rsidRPr="004822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01/34-3/14643-2024</w:t>
            </w:r>
          </w:p>
        </w:tc>
      </w:tr>
      <w:tr w:rsidR="00C2464D" w:rsidRPr="00482223" w:rsidTr="00C62F40">
        <w:trPr>
          <w:trHeight w:val="416"/>
          <w:tblCellSpacing w:w="0" w:type="dxa"/>
        </w:trPr>
        <w:tc>
          <w:tcPr>
            <w:tcW w:w="6305" w:type="dxa"/>
            <w:shd w:val="clear" w:color="auto" w:fill="FFFFFF"/>
          </w:tcPr>
          <w:p w:rsidR="00482223" w:rsidRPr="00482223" w:rsidRDefault="00482223" w:rsidP="00482223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822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Նախագծով բարձրացված հարցերը ՀՀ կրթության, գիտության, մշակույթի և սպորտի նախարարության կողմից չեն ներկայացվել 2024թ. բյուջետային հայտով և չեն քննարկվել բյուջետային գործընթացի շրջանակներում։ Հետևաբար, չեն ներառվել 2024թ. պետական բյուջեում և բյուջեի լրացուցիչ ծախսերի առաջնահերթությունների հավելվածում (հավելված 6):</w:t>
            </w:r>
          </w:p>
          <w:p w:rsidR="00C2464D" w:rsidRPr="00C2464D" w:rsidRDefault="00482223" w:rsidP="00482223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822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Նկատի ունենալով, որ Նախագծով առաջարկվող վերաբաշխումը հանգեցնում է լրացուցիչ ծախսային պարտավորությունների, ինչպես նաև հաշվի առնելով առկա մարտահրավերները և դրանց դիմակայելու համար սահմանափակ հարկաբյուջետային հնարավորությունները՝ առաջարկում ենք ձեռնպահ մնալ բյուջետային քննարկումներից դուրս՝ բյուջետային տարվա ընթացքում լրացուցիչ ծախսային պարտավորությունների հանգեցնող Նախագծերի շրջանառումից և տարվա ընթացքում առաջացած ազատ միջոցներն ուղղել ՀՀ կառավարության պահուստային ֆոնդ:</w:t>
            </w:r>
          </w:p>
        </w:tc>
        <w:tc>
          <w:tcPr>
            <w:tcW w:w="4597" w:type="dxa"/>
            <w:gridSpan w:val="2"/>
            <w:shd w:val="clear" w:color="auto" w:fill="FFFFFF"/>
          </w:tcPr>
          <w:p w:rsidR="00C2464D" w:rsidRDefault="00482223" w:rsidP="00482223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  <w:p w:rsidR="00482223" w:rsidRDefault="00482223" w:rsidP="00482223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Բարձրացված հարցերը չեն ներկայացվել 2024թ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–ի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բյուջետային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հայտով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քանի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որ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առաջացել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են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2024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թ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–ին։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Տարվի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սկզբին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պարզ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դարձել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որ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համազգային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թատրոնի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շենքը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կառուցող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բարերարը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ամբողջությամբ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չի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կարողանալու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ծախսերը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կա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տարել, ինչպես նաև տարվա ընթացքում է տիկնիկային թատրոնն առաջարկել Երվանդ Մանարյանի համար արձան պատրաստել և տեղադրել։</w:t>
            </w:r>
          </w:p>
          <w:p w:rsidR="00482223" w:rsidRPr="00482223" w:rsidRDefault="00482223" w:rsidP="001A328A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Հաշվի առնելով, որ Նախարարությունը նշված հատկացումների համար լրացուցիչ գումար չի պահանջում, այլ կատարում է վերաբաշխում Նախարարությանը հատկացված միջ</w:t>
            </w:r>
            <w:r w:rsidR="001A32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ոցներից՝ առավել նպատակահարմար ենք համարում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դրանք ուղղել այդ շատ կարևոր ծախսերի կատարմանը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</w:tbl>
    <w:p w:rsidR="00437ED2" w:rsidRDefault="00437ED2">
      <w:pPr>
        <w:rPr>
          <w:lang w:val="hy-AM"/>
        </w:rPr>
      </w:pPr>
    </w:p>
    <w:p w:rsidR="004F77E1" w:rsidRPr="007A3ADB" w:rsidRDefault="004F77E1">
      <w:pPr>
        <w:rPr>
          <w:lang w:val="hy-AM"/>
        </w:rPr>
      </w:pPr>
    </w:p>
    <w:sectPr w:rsidR="004F77E1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0555" w:rsidRDefault="00810555" w:rsidP="009F26EA">
      <w:pPr>
        <w:spacing w:after="0" w:line="240" w:lineRule="auto"/>
      </w:pPr>
      <w:r>
        <w:separator/>
      </w:r>
    </w:p>
  </w:endnote>
  <w:endnote w:type="continuationSeparator" w:id="0">
    <w:p w:rsidR="00810555" w:rsidRDefault="00810555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0555" w:rsidRDefault="00810555" w:rsidP="009F26EA">
      <w:pPr>
        <w:spacing w:after="0" w:line="240" w:lineRule="auto"/>
      </w:pPr>
      <w:r>
        <w:separator/>
      </w:r>
    </w:p>
  </w:footnote>
  <w:footnote w:type="continuationSeparator" w:id="0">
    <w:p w:rsidR="00810555" w:rsidRDefault="00810555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6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0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3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9"/>
  </w:num>
  <w:num w:numId="3">
    <w:abstractNumId w:val="14"/>
  </w:num>
  <w:num w:numId="4">
    <w:abstractNumId w:val="12"/>
  </w:num>
  <w:num w:numId="5">
    <w:abstractNumId w:val="13"/>
  </w:num>
  <w:num w:numId="6">
    <w:abstractNumId w:val="3"/>
  </w:num>
  <w:num w:numId="7">
    <w:abstractNumId w:val="11"/>
  </w:num>
  <w:num w:numId="8">
    <w:abstractNumId w:val="10"/>
  </w:num>
  <w:num w:numId="9">
    <w:abstractNumId w:val="6"/>
  </w:num>
  <w:num w:numId="10">
    <w:abstractNumId w:val="7"/>
  </w:num>
  <w:num w:numId="11">
    <w:abstractNumId w:val="2"/>
  </w:num>
  <w:num w:numId="12">
    <w:abstractNumId w:val="1"/>
  </w:num>
  <w:num w:numId="13">
    <w:abstractNumId w:val="0"/>
  </w:num>
  <w:num w:numId="14">
    <w:abstractNumId w:val="5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ADB"/>
    <w:rsid w:val="00004DC2"/>
    <w:rsid w:val="000061B6"/>
    <w:rsid w:val="00034DB2"/>
    <w:rsid w:val="00037006"/>
    <w:rsid w:val="00043135"/>
    <w:rsid w:val="00053347"/>
    <w:rsid w:val="00056F54"/>
    <w:rsid w:val="000610E2"/>
    <w:rsid w:val="000645D6"/>
    <w:rsid w:val="00071F76"/>
    <w:rsid w:val="00072453"/>
    <w:rsid w:val="00085076"/>
    <w:rsid w:val="0008793D"/>
    <w:rsid w:val="00091A12"/>
    <w:rsid w:val="00091A79"/>
    <w:rsid w:val="000A0E77"/>
    <w:rsid w:val="000A43DC"/>
    <w:rsid w:val="000A4E44"/>
    <w:rsid w:val="000A50D9"/>
    <w:rsid w:val="000C0223"/>
    <w:rsid w:val="000C2447"/>
    <w:rsid w:val="000C283E"/>
    <w:rsid w:val="000D270C"/>
    <w:rsid w:val="000D7E42"/>
    <w:rsid w:val="000F1D1F"/>
    <w:rsid w:val="00102B3D"/>
    <w:rsid w:val="00103D63"/>
    <w:rsid w:val="001052D7"/>
    <w:rsid w:val="00111320"/>
    <w:rsid w:val="00112C2F"/>
    <w:rsid w:val="001149B7"/>
    <w:rsid w:val="00115052"/>
    <w:rsid w:val="001163C2"/>
    <w:rsid w:val="00116B68"/>
    <w:rsid w:val="001208DA"/>
    <w:rsid w:val="00131CBF"/>
    <w:rsid w:val="001374E5"/>
    <w:rsid w:val="0016316B"/>
    <w:rsid w:val="001675D6"/>
    <w:rsid w:val="00170F0C"/>
    <w:rsid w:val="00194CC5"/>
    <w:rsid w:val="001972C7"/>
    <w:rsid w:val="001A0870"/>
    <w:rsid w:val="001A328A"/>
    <w:rsid w:val="001A471F"/>
    <w:rsid w:val="001B1C2E"/>
    <w:rsid w:val="001B36F8"/>
    <w:rsid w:val="001C44E1"/>
    <w:rsid w:val="001C7342"/>
    <w:rsid w:val="001D0752"/>
    <w:rsid w:val="001E0D02"/>
    <w:rsid w:val="001E256A"/>
    <w:rsid w:val="001F4D1D"/>
    <w:rsid w:val="00201E73"/>
    <w:rsid w:val="002022F9"/>
    <w:rsid w:val="00202481"/>
    <w:rsid w:val="00205CF6"/>
    <w:rsid w:val="0021092A"/>
    <w:rsid w:val="00213282"/>
    <w:rsid w:val="00224034"/>
    <w:rsid w:val="00230DF7"/>
    <w:rsid w:val="00231DA1"/>
    <w:rsid w:val="00232271"/>
    <w:rsid w:val="002330F3"/>
    <w:rsid w:val="002333D5"/>
    <w:rsid w:val="0025735C"/>
    <w:rsid w:val="002621D5"/>
    <w:rsid w:val="00263E92"/>
    <w:rsid w:val="00273450"/>
    <w:rsid w:val="00275EF2"/>
    <w:rsid w:val="00284FEA"/>
    <w:rsid w:val="00285659"/>
    <w:rsid w:val="00286F0B"/>
    <w:rsid w:val="00293693"/>
    <w:rsid w:val="00295F58"/>
    <w:rsid w:val="002A39B6"/>
    <w:rsid w:val="002A3B1E"/>
    <w:rsid w:val="002A63A4"/>
    <w:rsid w:val="002A751D"/>
    <w:rsid w:val="002B0A83"/>
    <w:rsid w:val="002B19DA"/>
    <w:rsid w:val="002B3763"/>
    <w:rsid w:val="002D1EDC"/>
    <w:rsid w:val="002D4165"/>
    <w:rsid w:val="002D5E81"/>
    <w:rsid w:val="002E1BD6"/>
    <w:rsid w:val="002E7D7D"/>
    <w:rsid w:val="002F4EF6"/>
    <w:rsid w:val="00300D77"/>
    <w:rsid w:val="00300FD9"/>
    <w:rsid w:val="00305199"/>
    <w:rsid w:val="003131E8"/>
    <w:rsid w:val="003173A5"/>
    <w:rsid w:val="00321B8F"/>
    <w:rsid w:val="00322D19"/>
    <w:rsid w:val="0032365F"/>
    <w:rsid w:val="00325496"/>
    <w:rsid w:val="00330648"/>
    <w:rsid w:val="0034622C"/>
    <w:rsid w:val="003472BE"/>
    <w:rsid w:val="00350CB5"/>
    <w:rsid w:val="00352BDD"/>
    <w:rsid w:val="00354039"/>
    <w:rsid w:val="00355B58"/>
    <w:rsid w:val="00365A91"/>
    <w:rsid w:val="00371538"/>
    <w:rsid w:val="0037298A"/>
    <w:rsid w:val="00382F17"/>
    <w:rsid w:val="003A01BB"/>
    <w:rsid w:val="003A1497"/>
    <w:rsid w:val="003A6EC5"/>
    <w:rsid w:val="003B0402"/>
    <w:rsid w:val="003B16F0"/>
    <w:rsid w:val="003B1A58"/>
    <w:rsid w:val="003C18D2"/>
    <w:rsid w:val="003C3470"/>
    <w:rsid w:val="003C5E73"/>
    <w:rsid w:val="003D2E0F"/>
    <w:rsid w:val="003D58FA"/>
    <w:rsid w:val="003D79BF"/>
    <w:rsid w:val="003E2822"/>
    <w:rsid w:val="003F7625"/>
    <w:rsid w:val="00404C83"/>
    <w:rsid w:val="00420338"/>
    <w:rsid w:val="00422CC8"/>
    <w:rsid w:val="00437ED2"/>
    <w:rsid w:val="0045226C"/>
    <w:rsid w:val="00467B82"/>
    <w:rsid w:val="0048183D"/>
    <w:rsid w:val="00482223"/>
    <w:rsid w:val="0048496A"/>
    <w:rsid w:val="004A20BA"/>
    <w:rsid w:val="004A3C0D"/>
    <w:rsid w:val="004A6C04"/>
    <w:rsid w:val="004B1F4B"/>
    <w:rsid w:val="004D4F85"/>
    <w:rsid w:val="004E109B"/>
    <w:rsid w:val="004F066E"/>
    <w:rsid w:val="004F77E1"/>
    <w:rsid w:val="00500C6F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61430"/>
    <w:rsid w:val="00574E58"/>
    <w:rsid w:val="00583C88"/>
    <w:rsid w:val="00591C88"/>
    <w:rsid w:val="00592CC9"/>
    <w:rsid w:val="005A135D"/>
    <w:rsid w:val="005A1C94"/>
    <w:rsid w:val="005C0260"/>
    <w:rsid w:val="005D01DC"/>
    <w:rsid w:val="005F68D9"/>
    <w:rsid w:val="006003AC"/>
    <w:rsid w:val="006119A5"/>
    <w:rsid w:val="0062482A"/>
    <w:rsid w:val="006260F0"/>
    <w:rsid w:val="00641C49"/>
    <w:rsid w:val="00643F8E"/>
    <w:rsid w:val="00645BAB"/>
    <w:rsid w:val="00651CC0"/>
    <w:rsid w:val="00660FF1"/>
    <w:rsid w:val="006672DE"/>
    <w:rsid w:val="00674C40"/>
    <w:rsid w:val="00676705"/>
    <w:rsid w:val="00682199"/>
    <w:rsid w:val="00682B1F"/>
    <w:rsid w:val="006931E0"/>
    <w:rsid w:val="00694FB7"/>
    <w:rsid w:val="00695E5E"/>
    <w:rsid w:val="00696ADF"/>
    <w:rsid w:val="006B2D0B"/>
    <w:rsid w:val="006B4B9D"/>
    <w:rsid w:val="006B724D"/>
    <w:rsid w:val="006C2771"/>
    <w:rsid w:val="006D5C8F"/>
    <w:rsid w:val="006E4F40"/>
    <w:rsid w:val="006E64C9"/>
    <w:rsid w:val="006F0083"/>
    <w:rsid w:val="006F5F9D"/>
    <w:rsid w:val="00700B98"/>
    <w:rsid w:val="00703FE5"/>
    <w:rsid w:val="00704563"/>
    <w:rsid w:val="00704668"/>
    <w:rsid w:val="007047A7"/>
    <w:rsid w:val="00705227"/>
    <w:rsid w:val="00707BBC"/>
    <w:rsid w:val="00714691"/>
    <w:rsid w:val="00715A98"/>
    <w:rsid w:val="007267DF"/>
    <w:rsid w:val="00733E96"/>
    <w:rsid w:val="007362EA"/>
    <w:rsid w:val="007417DA"/>
    <w:rsid w:val="00746009"/>
    <w:rsid w:val="00746570"/>
    <w:rsid w:val="0074764C"/>
    <w:rsid w:val="007543D7"/>
    <w:rsid w:val="007A3ADB"/>
    <w:rsid w:val="007A6CC1"/>
    <w:rsid w:val="007B10D7"/>
    <w:rsid w:val="007B5E7B"/>
    <w:rsid w:val="007D5437"/>
    <w:rsid w:val="007E30D1"/>
    <w:rsid w:val="007E7424"/>
    <w:rsid w:val="00807831"/>
    <w:rsid w:val="00810555"/>
    <w:rsid w:val="008272C5"/>
    <w:rsid w:val="00832F19"/>
    <w:rsid w:val="00833CC9"/>
    <w:rsid w:val="00850AF0"/>
    <w:rsid w:val="008518F2"/>
    <w:rsid w:val="008539AA"/>
    <w:rsid w:val="00861968"/>
    <w:rsid w:val="00862B3E"/>
    <w:rsid w:val="008632BE"/>
    <w:rsid w:val="00863964"/>
    <w:rsid w:val="00864567"/>
    <w:rsid w:val="00867B88"/>
    <w:rsid w:val="00873135"/>
    <w:rsid w:val="00891097"/>
    <w:rsid w:val="00893A22"/>
    <w:rsid w:val="0089798F"/>
    <w:rsid w:val="008A41BB"/>
    <w:rsid w:val="008A68A2"/>
    <w:rsid w:val="008A7755"/>
    <w:rsid w:val="008B7455"/>
    <w:rsid w:val="008C393B"/>
    <w:rsid w:val="008D7F19"/>
    <w:rsid w:val="008E3367"/>
    <w:rsid w:val="008F295F"/>
    <w:rsid w:val="009026DA"/>
    <w:rsid w:val="00920CF9"/>
    <w:rsid w:val="00924509"/>
    <w:rsid w:val="00944B38"/>
    <w:rsid w:val="0094652E"/>
    <w:rsid w:val="00947733"/>
    <w:rsid w:val="009646B5"/>
    <w:rsid w:val="0096588D"/>
    <w:rsid w:val="009823C2"/>
    <w:rsid w:val="00982B7B"/>
    <w:rsid w:val="00987901"/>
    <w:rsid w:val="00991294"/>
    <w:rsid w:val="009B21C9"/>
    <w:rsid w:val="009B5C4E"/>
    <w:rsid w:val="009C220A"/>
    <w:rsid w:val="009D0124"/>
    <w:rsid w:val="009D1F3C"/>
    <w:rsid w:val="009E2FA2"/>
    <w:rsid w:val="009E40A8"/>
    <w:rsid w:val="009E60C2"/>
    <w:rsid w:val="009F12FC"/>
    <w:rsid w:val="009F263D"/>
    <w:rsid w:val="009F26EA"/>
    <w:rsid w:val="00A153E0"/>
    <w:rsid w:val="00A24E26"/>
    <w:rsid w:val="00A27F5C"/>
    <w:rsid w:val="00A368C3"/>
    <w:rsid w:val="00A53F15"/>
    <w:rsid w:val="00A60547"/>
    <w:rsid w:val="00A63C36"/>
    <w:rsid w:val="00A67DA4"/>
    <w:rsid w:val="00A83447"/>
    <w:rsid w:val="00A8395D"/>
    <w:rsid w:val="00A86320"/>
    <w:rsid w:val="00A93911"/>
    <w:rsid w:val="00A93D61"/>
    <w:rsid w:val="00AA26BC"/>
    <w:rsid w:val="00AA395C"/>
    <w:rsid w:val="00AA417E"/>
    <w:rsid w:val="00AA54BA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DAC"/>
    <w:rsid w:val="00B06DA3"/>
    <w:rsid w:val="00B15425"/>
    <w:rsid w:val="00B20406"/>
    <w:rsid w:val="00B2166B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2995"/>
    <w:rsid w:val="00B75CEA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4A0D"/>
    <w:rsid w:val="00BC5CBA"/>
    <w:rsid w:val="00BC6473"/>
    <w:rsid w:val="00BC6E9F"/>
    <w:rsid w:val="00BD138D"/>
    <w:rsid w:val="00BD7D0F"/>
    <w:rsid w:val="00BE0014"/>
    <w:rsid w:val="00BE6F44"/>
    <w:rsid w:val="00BE79B4"/>
    <w:rsid w:val="00BF3E06"/>
    <w:rsid w:val="00C0070A"/>
    <w:rsid w:val="00C07AB2"/>
    <w:rsid w:val="00C146A3"/>
    <w:rsid w:val="00C16D78"/>
    <w:rsid w:val="00C2010C"/>
    <w:rsid w:val="00C2449B"/>
    <w:rsid w:val="00C2464D"/>
    <w:rsid w:val="00C375B0"/>
    <w:rsid w:val="00C43260"/>
    <w:rsid w:val="00C62F40"/>
    <w:rsid w:val="00C70BFF"/>
    <w:rsid w:val="00C80A4A"/>
    <w:rsid w:val="00C81BB7"/>
    <w:rsid w:val="00C82E20"/>
    <w:rsid w:val="00C96C49"/>
    <w:rsid w:val="00C97D41"/>
    <w:rsid w:val="00CB35BE"/>
    <w:rsid w:val="00CB4574"/>
    <w:rsid w:val="00CC7FF0"/>
    <w:rsid w:val="00CD27BD"/>
    <w:rsid w:val="00CD487A"/>
    <w:rsid w:val="00CD7ADA"/>
    <w:rsid w:val="00CE1404"/>
    <w:rsid w:val="00CE2937"/>
    <w:rsid w:val="00CE42BF"/>
    <w:rsid w:val="00CE5CE8"/>
    <w:rsid w:val="00CE5E37"/>
    <w:rsid w:val="00D02CAC"/>
    <w:rsid w:val="00D05CEA"/>
    <w:rsid w:val="00D12629"/>
    <w:rsid w:val="00D145F6"/>
    <w:rsid w:val="00D22B01"/>
    <w:rsid w:val="00D25936"/>
    <w:rsid w:val="00D277D9"/>
    <w:rsid w:val="00D31A87"/>
    <w:rsid w:val="00D42F4D"/>
    <w:rsid w:val="00D44F0D"/>
    <w:rsid w:val="00D4533C"/>
    <w:rsid w:val="00D45985"/>
    <w:rsid w:val="00D53441"/>
    <w:rsid w:val="00D5418E"/>
    <w:rsid w:val="00D5419C"/>
    <w:rsid w:val="00D61AA9"/>
    <w:rsid w:val="00D717C1"/>
    <w:rsid w:val="00D725F9"/>
    <w:rsid w:val="00D814BB"/>
    <w:rsid w:val="00D82DD4"/>
    <w:rsid w:val="00D93C8B"/>
    <w:rsid w:val="00D93D33"/>
    <w:rsid w:val="00D96E80"/>
    <w:rsid w:val="00DA5456"/>
    <w:rsid w:val="00DB0BAA"/>
    <w:rsid w:val="00DB5E2E"/>
    <w:rsid w:val="00DB6521"/>
    <w:rsid w:val="00DC7F2D"/>
    <w:rsid w:val="00DE31E1"/>
    <w:rsid w:val="00DE412C"/>
    <w:rsid w:val="00DE4793"/>
    <w:rsid w:val="00DE7A35"/>
    <w:rsid w:val="00DF521D"/>
    <w:rsid w:val="00DF66BD"/>
    <w:rsid w:val="00E05E79"/>
    <w:rsid w:val="00E179A6"/>
    <w:rsid w:val="00E20EDC"/>
    <w:rsid w:val="00E27001"/>
    <w:rsid w:val="00E301C9"/>
    <w:rsid w:val="00E30EF4"/>
    <w:rsid w:val="00E31BA3"/>
    <w:rsid w:val="00E41A49"/>
    <w:rsid w:val="00E454E8"/>
    <w:rsid w:val="00E457CC"/>
    <w:rsid w:val="00E4588F"/>
    <w:rsid w:val="00E459DE"/>
    <w:rsid w:val="00E522FA"/>
    <w:rsid w:val="00E56C34"/>
    <w:rsid w:val="00E56F89"/>
    <w:rsid w:val="00E71D58"/>
    <w:rsid w:val="00E731A3"/>
    <w:rsid w:val="00E92F8C"/>
    <w:rsid w:val="00EA5A45"/>
    <w:rsid w:val="00EA62F1"/>
    <w:rsid w:val="00EB0E32"/>
    <w:rsid w:val="00EB6B38"/>
    <w:rsid w:val="00EC25D1"/>
    <w:rsid w:val="00EC3272"/>
    <w:rsid w:val="00ED2E2E"/>
    <w:rsid w:val="00EE304A"/>
    <w:rsid w:val="00EF5042"/>
    <w:rsid w:val="00F024FD"/>
    <w:rsid w:val="00F045D4"/>
    <w:rsid w:val="00F076C6"/>
    <w:rsid w:val="00F11200"/>
    <w:rsid w:val="00F159AC"/>
    <w:rsid w:val="00F21F11"/>
    <w:rsid w:val="00F3465A"/>
    <w:rsid w:val="00F36ED5"/>
    <w:rsid w:val="00F425CB"/>
    <w:rsid w:val="00F52020"/>
    <w:rsid w:val="00F56CC5"/>
    <w:rsid w:val="00F6074C"/>
    <w:rsid w:val="00F6667F"/>
    <w:rsid w:val="00F75DD5"/>
    <w:rsid w:val="00F945F1"/>
    <w:rsid w:val="00F954EC"/>
    <w:rsid w:val="00F96479"/>
    <w:rsid w:val="00FA260A"/>
    <w:rsid w:val="00FB1372"/>
    <w:rsid w:val="00FB467E"/>
    <w:rsid w:val="00FC09DD"/>
    <w:rsid w:val="00FC3BFD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ADCA19-816E-4F8E-A080-F9A39FBC1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Абзац списка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0A50D9"/>
  </w:style>
  <w:style w:type="paragraph" w:customStyle="1" w:styleId="mechtex">
    <w:name w:val="mechtex"/>
    <w:basedOn w:val="Normal"/>
    <w:link w:val="mechtexChar"/>
    <w:qFormat/>
    <w:rsid w:val="000A4E44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locked/>
    <w:rsid w:val="000A4E44"/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A0F50E-AF50-4EBF-9643-2A2BB7FAC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1642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222</cp:revision>
  <cp:lastPrinted>2022-04-22T07:01:00Z</cp:lastPrinted>
  <dcterms:created xsi:type="dcterms:W3CDTF">2021-03-05T10:37:00Z</dcterms:created>
  <dcterms:modified xsi:type="dcterms:W3CDTF">2024-07-26T07:42:00Z</dcterms:modified>
  <cp:keywords>https://mul2.gov.am/tasks/1010997/oneclick/ampopatert.docx?token=29f6749d145a77b119a92a392cd8594d</cp:keywords>
</cp:coreProperties>
</file>