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0B4" w:rsidRDefault="001570B4" w:rsidP="001570B4">
      <w:pPr>
        <w:tabs>
          <w:tab w:val="left" w:pos="1080"/>
        </w:tabs>
        <w:ind w:firstLine="567"/>
        <w:jc w:val="center"/>
        <w:rPr>
          <w:rFonts w:cs="Sylfaen"/>
          <w:b/>
          <w:szCs w:val="24"/>
        </w:rPr>
      </w:pPr>
      <w:r>
        <w:rPr>
          <w:rFonts w:cs="Sylfaen"/>
          <w:b/>
          <w:szCs w:val="24"/>
        </w:rPr>
        <w:t>Տեղեկանք</w:t>
      </w:r>
    </w:p>
    <w:p w:rsidR="001570B4" w:rsidRDefault="001570B4" w:rsidP="001570B4">
      <w:pPr>
        <w:shd w:val="clear" w:color="auto" w:fill="FFFFFF"/>
        <w:spacing w:line="360" w:lineRule="auto"/>
        <w:ind w:firstLine="567"/>
        <w:jc w:val="center"/>
        <w:rPr>
          <w:rFonts w:cs="Sylfaen"/>
          <w:b/>
          <w:lang w:val="hy-AM"/>
        </w:rPr>
      </w:pPr>
      <w:r>
        <w:rPr>
          <w:rFonts w:cs="Sylfaen"/>
          <w:b/>
          <w:szCs w:val="24"/>
          <w:lang w:val="hy-AM"/>
        </w:rPr>
        <w:t>«Հ</w:t>
      </w:r>
      <w:r>
        <w:rPr>
          <w:rFonts w:cs="Sylfaen"/>
          <w:b/>
          <w:szCs w:val="24"/>
        </w:rPr>
        <w:t>այաստանի Հանրապետության կառավարության 2011 թվականի մայիսի 5-ի N 665-Ն, 2011 թվականի մայիսի 5-ի N 6</w:t>
      </w:r>
      <w:r>
        <w:rPr>
          <w:rFonts w:cs="Sylfaen"/>
          <w:b/>
          <w:szCs w:val="24"/>
          <w:lang w:val="hy-AM"/>
        </w:rPr>
        <w:t>70</w:t>
      </w:r>
      <w:r>
        <w:rPr>
          <w:rFonts w:cs="Sylfaen"/>
          <w:b/>
          <w:szCs w:val="24"/>
        </w:rPr>
        <w:t>-Ն,</w:t>
      </w:r>
      <w:r>
        <w:rPr>
          <w:rFonts w:cs="Sylfaen"/>
          <w:b/>
          <w:szCs w:val="24"/>
          <w:lang w:val="hy-AM"/>
        </w:rPr>
        <w:t xml:space="preserve"> </w:t>
      </w:r>
      <w:r>
        <w:rPr>
          <w:rFonts w:cs="Sylfaen"/>
          <w:b/>
          <w:szCs w:val="24"/>
        </w:rPr>
        <w:t>2014 թվականի հունիսի 26-ի N 635-Ն</w:t>
      </w:r>
      <w:r>
        <w:rPr>
          <w:rFonts w:cs="Sylfaen"/>
          <w:b/>
          <w:szCs w:val="24"/>
          <w:lang w:val="hy-AM"/>
        </w:rPr>
        <w:t>,</w:t>
      </w:r>
      <w:r>
        <w:rPr>
          <w:rFonts w:cs="Sylfaen"/>
          <w:b/>
          <w:szCs w:val="24"/>
        </w:rPr>
        <w:t xml:space="preserve"> 2021 թվականի փետրվարի 4-ի N 141-Ն </w:t>
      </w:r>
      <w:r>
        <w:rPr>
          <w:rFonts w:cs="Sylfaen"/>
          <w:b/>
          <w:szCs w:val="24"/>
          <w:lang w:val="hy-AM"/>
        </w:rPr>
        <w:t xml:space="preserve">և 2015 թվականի հոկտեմբերի 8-ի </w:t>
      </w:r>
      <w:r>
        <w:rPr>
          <w:rFonts w:cs="Sylfaen"/>
          <w:b/>
          <w:szCs w:val="24"/>
        </w:rPr>
        <w:t>N</w:t>
      </w:r>
      <w:r>
        <w:rPr>
          <w:rFonts w:cs="Sylfaen"/>
          <w:b/>
          <w:szCs w:val="24"/>
          <w:lang w:val="hy-AM"/>
        </w:rPr>
        <w:t xml:space="preserve"> 1179-Ն </w:t>
      </w:r>
      <w:r>
        <w:rPr>
          <w:rFonts w:cs="Sylfaen"/>
          <w:b/>
          <w:szCs w:val="24"/>
        </w:rPr>
        <w:t xml:space="preserve">որոշումներում լրացումներ </w:t>
      </w:r>
      <w:r>
        <w:rPr>
          <w:rFonts w:cs="Sylfaen"/>
          <w:b/>
          <w:szCs w:val="24"/>
          <w:lang w:val="hy-AM"/>
        </w:rPr>
        <w:t xml:space="preserve">և </w:t>
      </w:r>
      <w:r>
        <w:rPr>
          <w:rFonts w:cs="Sylfaen"/>
          <w:b/>
          <w:szCs w:val="24"/>
        </w:rPr>
        <w:t>փոփոխություններ կատարելու մասին</w:t>
      </w:r>
      <w:r>
        <w:rPr>
          <w:rFonts w:cs="Sylfaen"/>
          <w:b/>
          <w:szCs w:val="24"/>
          <w:lang w:val="hy-AM"/>
        </w:rPr>
        <w:t xml:space="preserve">» </w:t>
      </w:r>
      <w:r>
        <w:rPr>
          <w:rFonts w:cs="Sylfaen"/>
          <w:b/>
          <w:lang w:val="hy-AM"/>
        </w:rPr>
        <w:t>Հայաստանի Հանրապետության կառավարության որոշման նախագծի ընդունման վերաբերյալ</w:t>
      </w:r>
    </w:p>
    <w:p w:rsidR="001570B4" w:rsidRDefault="001570B4" w:rsidP="001570B4">
      <w:pPr>
        <w:shd w:val="clear" w:color="auto" w:fill="FFFFFF"/>
        <w:spacing w:line="360" w:lineRule="auto"/>
        <w:ind w:firstLine="567"/>
        <w:jc w:val="center"/>
        <w:rPr>
          <w:rFonts w:cs="Sylfaen"/>
          <w:b/>
          <w:szCs w:val="24"/>
          <w:lang w:val="hy-AM"/>
        </w:rPr>
      </w:pPr>
    </w:p>
    <w:p w:rsidR="001570B4" w:rsidRDefault="001570B4" w:rsidP="001570B4">
      <w:pPr>
        <w:tabs>
          <w:tab w:val="left" w:pos="1080"/>
        </w:tabs>
        <w:spacing w:line="360" w:lineRule="auto"/>
        <w:ind w:firstLine="567"/>
        <w:jc w:val="both"/>
        <w:rPr>
          <w:rFonts w:cs="Sylfaen"/>
          <w:b/>
          <w:szCs w:val="24"/>
          <w:lang w:val="hy-AM"/>
        </w:rPr>
      </w:pPr>
      <w:r>
        <w:rPr>
          <w:rFonts w:cs="Sylfaen"/>
          <w:b/>
          <w:szCs w:val="24"/>
          <w:lang w:val="hy-AM"/>
        </w:rPr>
        <w:t>1. Իրավական ակտի անհրաժեշտությունը (նպատակը)</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Ներկայացվող նախագծի հիմնական նպատակը Լեռնային Ղարաբաղից բռնի տեղահանված անձանց կենսաթոշակի, ծերության, հաշմանդամության, կերակրողին կորցնելու դեպքում նպաստների և մայրության նպաստի նշանակման ժամկետների երկարաձգումն է։ </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Գործող իրավակարգավորումների համաձայն՝ 2024 թվականի հունիսի 1-ը դիմելու դեպքում կենսաթոշակ կամ նպաստ նշանակվում է 2023 թվականի հոկտեմբերի 1-ից։</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Առկա են դեպքեր, երբ չաշխատող անձանց տրվող մայրության նպաստի համար ևս Լեռնային Ղարաբաղից բռնի տեղահանված կանայք դիմումներ չեն ներկայացվել կամ ներկայացրել են սահմանված ժամկետից ուշ, որի արդյունքում մայրության նպաստ նշանակելը մերժվել է։</w:t>
      </w:r>
    </w:p>
    <w:p w:rsidR="001570B4" w:rsidRDefault="001570B4" w:rsidP="001570B4">
      <w:pPr>
        <w:tabs>
          <w:tab w:val="left" w:pos="1080"/>
        </w:tabs>
        <w:spacing w:after="0" w:line="360" w:lineRule="auto"/>
        <w:ind w:firstLine="567"/>
        <w:jc w:val="both"/>
        <w:rPr>
          <w:rFonts w:cs="Sylfaen"/>
          <w:szCs w:val="24"/>
          <w:lang w:val="hy-AM"/>
        </w:rPr>
      </w:pPr>
    </w:p>
    <w:p w:rsidR="001570B4" w:rsidRDefault="001570B4" w:rsidP="001570B4">
      <w:pPr>
        <w:tabs>
          <w:tab w:val="left" w:pos="1080"/>
        </w:tabs>
        <w:spacing w:line="360" w:lineRule="auto"/>
        <w:ind w:firstLine="567"/>
        <w:jc w:val="both"/>
        <w:rPr>
          <w:rFonts w:cs="Sylfaen"/>
          <w:b/>
          <w:szCs w:val="24"/>
          <w:lang w:val="hy-AM"/>
        </w:rPr>
      </w:pPr>
      <w:r>
        <w:rPr>
          <w:rFonts w:cs="Sylfaen"/>
          <w:b/>
          <w:szCs w:val="24"/>
          <w:lang w:val="hy-AM"/>
        </w:rPr>
        <w:t>1.1. Կարգավորման հարաբերությունների ներկա վիճակը և առկա խնդիրները</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Հարկ է նկատի ունենալ, որ գործող ընթացակարգերի կիրառման ընթացքում առաջ են եկել որոշակի խնդիրներ՝ կապված սահմանված ժամկետների հետ։ Մասնավորապես՝ </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1. Կառավարության 2011 թվականի մայիսի 5-ի N 665-Ն որոշմամբ սահմանվել է, որ Լեռնային Ղարաբաղից բռնի տեղահանված անձանց համար «Պետական կենսաթոշակների մասին» օրենքով նախատեսված՝ կենսաթոշակի նշանակման ժամկետների կիրառությունը հաշվարկվում է մարտի 11-ից։ Ըստ այդմ, օրենքով սահմանված՝ կեսաթոշակի նշանակման </w:t>
      </w:r>
      <w:r>
        <w:rPr>
          <w:rFonts w:cs="Sylfaen"/>
          <w:szCs w:val="24"/>
          <w:lang w:val="hy-AM"/>
        </w:rPr>
        <w:lastRenderedPageBreak/>
        <w:t>դիմում ներկայացնելու եռամսյա ժամկետը այս կատեգորիայի անձանց համար ավարտվում է 2024 թվականի հունիս 11-ին, որից հետո դիմելու դեպքում կենսաթոշակը նշանակվելու է դիմելու օրվանից (մինչև 2024 թվականի հունիս 11-ը դիմելու դեպքում կենսաթոշակը նշանակվելու է 2023 թվականի հոկտեմբերի 1-ից ոչ շուտ)։ Մյուս կողմից, կենսաթոշակի նշանակման անհրաժեշտ պայման է Հայաստանի Հանրապետության բնակության վայրի հասցով հաշվառում ունենալը։ Այս տեսակետից, հարկ է նկատի ունենալ, որ քաղաքացիներից ստացվել են բազմաթիվ բանավոր և գրավոր տեղեկատվություն առ այն, որ դեռևս չեն հասցրել հաշվառվել։ Հարց են բարձրացրել հատկապես ՀՀ քաղաքացիություն ստանալու համար դիմողները։ Այս հանգամանքով պայմանավորված՝ անհրաժեշտություն է առաջացել Լեռնային Ղարաբաղից բռնի տեղահանված անձանց դեպքում վերանայել նաև կենսաթոշակի նշանակման դիմում ներկայացնելու ժամկետները։</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2. Նույն խնդիրը ծագել է նաև ծերության, հաշմանդամության, կերակրողին կորցնելու դեպքում նպաստների նշանակումների դեպքում, քանի որ ժամկետները, քանի որ Կառավարության 2014 թվականի հունիսի 26-ի N 635-Ն որոշմամբ սահմանված են կենսաթոշակների նշանակման համար սահմանաված նույնաբովանդակ կարգ և ժամկետներ։ </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3. Կառավարության 2021 թվականի փետրվարի 4-ի N 141-Ն որոշման շրջանակներում պարգևավճար նշանակելիս անհրաժեշտություն է առաջացել հստակեցնել Լեռնային Ղարաբաղի տարածքում մարտական գործողությունների մասնակցի կարգավիճակը հաստատող փաստաթուղթը։</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4. Կառավարության 2015 թվականի հոկտեմբերի 8-ի N 1179-Ն որոշմամբ չաշխատող անձանց տրվող մայրության նպաստի նշանակման պայմանը ևս Հայաստանի Հանրապետության բնակության վայրի հասցով հաշվառում ունենալն է։ Ընդ որում, մայրության նպաստի նշանակման համար անհրաժեշտ է, որ նշանակման դիմումը ներկայացվի հղիության և ծննդաբերության իրավունք ունենալու ժամանակահատվածում (սկսվում է հղիության 210-րդ օրը և տևում է 140 օր)։ Այս տեսակետից հարկ է նկատի ունենալ, որ Լեռնային Ղարաբաղից բռնի տեղահանված անձանց համար դիմելու 140-օրյա ժամանակահատվածը հաշվարկվում է 2023 թվականի դեկտեմբերի 11-ից, որն արդեն </w:t>
      </w:r>
      <w:r>
        <w:rPr>
          <w:rFonts w:cs="Sylfaen"/>
          <w:szCs w:val="24"/>
          <w:lang w:val="hy-AM"/>
        </w:rPr>
        <w:lastRenderedPageBreak/>
        <w:t>ավարտվել է և որոշ դեպքերում Հայաստանի Հանրապետության բնակության վայրի հասցով հաշվառում չունենալու պատճառով դիմում ներկայացնել հնարավոր չի եղել։</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5. Կառավարության 2011 թվականի մայիսի 5-ի N 670-Ն որոշման հավելվածի 8.6-րդ կետի համաձայն՝ առցանց դիմումի հիման վրա նշանակված կենսաթոշակների դեպքում «Պետական կենսաթոշակների մասին» օրենքի 35-րդ հոդվածի 6-րդ մասով սահմանված կարգով հայտարարություն ստորագրելու ժամկետի հաշվառման առանձնահատկությունները սահմանվել են այն ենթադրությամբ, որ առցանց դիմումները ներկայացվելու են մինչև 2024 թվականի հունիս 1-ը, իսկ բռնի տեղահանվածների վերաբերյալ տեղեկությունները ստացվելու են միայն միգրացիայի և քաղաքացիության ծառայությունից։ </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Ելնելով վերոգրյալից՝ անհրաժեշտություն է առաջացել վերանայել կենսաթոշակ, նպաստ նշանակելու ժամկետները, առցանց դիմումի հիման վրա նշանակված կենսաթոշակների դեպքում «Պետական կենսաթոշակների մասին» օրենքի 35-րդ հոդվածի 6-րդ մասով սահմանված կարգով հայտարարություն ստորագրելու ժամկետի հաշվառման առանձնահատկությունները։</w:t>
      </w:r>
    </w:p>
    <w:p w:rsidR="001570B4" w:rsidRDefault="001570B4" w:rsidP="001570B4">
      <w:pPr>
        <w:tabs>
          <w:tab w:val="left" w:pos="1080"/>
        </w:tabs>
        <w:spacing w:after="0" w:line="360" w:lineRule="auto"/>
        <w:ind w:firstLine="567"/>
        <w:jc w:val="both"/>
        <w:rPr>
          <w:rFonts w:cs="Sylfaen"/>
          <w:szCs w:val="24"/>
          <w:lang w:val="hy-AM"/>
        </w:rPr>
      </w:pPr>
    </w:p>
    <w:p w:rsidR="001570B4" w:rsidRDefault="001570B4" w:rsidP="001570B4">
      <w:pPr>
        <w:tabs>
          <w:tab w:val="left" w:pos="1080"/>
        </w:tabs>
        <w:spacing w:line="360" w:lineRule="auto"/>
        <w:ind w:firstLine="567"/>
        <w:jc w:val="both"/>
        <w:rPr>
          <w:rFonts w:cs="Sylfaen"/>
          <w:b/>
          <w:szCs w:val="24"/>
          <w:lang w:val="hy-AM"/>
        </w:rPr>
      </w:pPr>
      <w:r>
        <w:rPr>
          <w:rFonts w:cs="Sylfaen"/>
          <w:b/>
          <w:szCs w:val="24"/>
          <w:lang w:val="hy-AM"/>
        </w:rPr>
        <w:t>1.2. Առկա խնդրի առաջարկվող լուծումը</w:t>
      </w:r>
    </w:p>
    <w:p w:rsidR="001570B4" w:rsidRDefault="001570B4" w:rsidP="001570B4">
      <w:pPr>
        <w:tabs>
          <w:tab w:val="left" w:pos="1080"/>
        </w:tabs>
        <w:spacing w:line="360" w:lineRule="auto"/>
        <w:ind w:firstLine="567"/>
        <w:jc w:val="both"/>
        <w:rPr>
          <w:rFonts w:cs="Sylfaen"/>
          <w:b/>
          <w:szCs w:val="24"/>
          <w:lang w:val="hy-AM"/>
        </w:rPr>
      </w:pPr>
      <w:r>
        <w:rPr>
          <w:rFonts w:cs="Sylfaen"/>
          <w:szCs w:val="24"/>
          <w:lang w:val="hy-AM"/>
        </w:rPr>
        <w:t>Հաշվի առնելով վերը նշվածը՝ առաջարկվում է ընդունել «Հայաստանի Հանրապետության կառավարության 2011 թվականի մայիսի 5-ի N 665-Ն, 2011 թվականի մայիսի 5-ի N 670-Ն, 2014 թվականի հունիսի 26-ի N 635-Ն, 2021 թվականի փետրվարի 4-ի N 141-Ն և 2015 թվականի հոկտեմբերի 8-ի  N 1179-Ն որոշումներում լրացումներ և փոփոխություններ կատարելու մասին» Հայաստանի Հանրապետության կառավարության որոշման նախագիծը։</w:t>
      </w:r>
    </w:p>
    <w:p w:rsidR="001570B4" w:rsidRDefault="001570B4" w:rsidP="001570B4">
      <w:pPr>
        <w:tabs>
          <w:tab w:val="left" w:pos="1080"/>
        </w:tabs>
        <w:spacing w:line="360" w:lineRule="auto"/>
        <w:ind w:firstLine="567"/>
        <w:jc w:val="both"/>
        <w:rPr>
          <w:rFonts w:cs="Sylfaen"/>
          <w:b/>
          <w:szCs w:val="24"/>
          <w:lang w:val="hy-AM"/>
        </w:rPr>
      </w:pPr>
      <w:r>
        <w:rPr>
          <w:rFonts w:cs="Sylfaen"/>
          <w:b/>
          <w:szCs w:val="24"/>
          <w:lang w:val="hy-AM"/>
        </w:rPr>
        <w:t>2. Կարգավորման առարկան</w:t>
      </w:r>
    </w:p>
    <w:p w:rsidR="001570B4" w:rsidRDefault="001570B4" w:rsidP="001570B4">
      <w:pPr>
        <w:pStyle w:val="ListParagraph"/>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Ներկայացված նախագծով առաջարկվում է՝</w:t>
      </w:r>
    </w:p>
    <w:p w:rsidR="001570B4" w:rsidRDefault="001570B4" w:rsidP="001570B4">
      <w:pPr>
        <w:pStyle w:val="ListParagraph"/>
        <w:numPr>
          <w:ilvl w:val="0"/>
          <w:numId w:val="13"/>
        </w:numPr>
        <w:tabs>
          <w:tab w:val="left" w:pos="709"/>
          <w:tab w:val="left" w:pos="900"/>
        </w:tabs>
        <w:spacing w:line="360" w:lineRule="auto"/>
        <w:ind w:left="0" w:firstLine="630"/>
        <w:jc w:val="both"/>
        <w:rPr>
          <w:rFonts w:ascii="GHEA Grapalat" w:hAnsi="GHEA Grapalat" w:cs="Sylfaen"/>
          <w:b/>
          <w:lang w:val="hy-AM"/>
        </w:rPr>
      </w:pPr>
      <w:r>
        <w:rPr>
          <w:rFonts w:ascii="GHEA Grapalat" w:hAnsi="GHEA Grapalat" w:cs="Sylfaen"/>
          <w:b/>
          <w:lang w:val="hy-AM"/>
        </w:rPr>
        <w:t>Կառավարության 2011 թվականի մայիսի 5-ի N 665-Ն որոշման մեջ փոփոխություններ կատարելու միջոցով՝</w:t>
      </w:r>
    </w:p>
    <w:p w:rsidR="001570B4" w:rsidRDefault="001570B4" w:rsidP="001570B4">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lastRenderedPageBreak/>
        <w:t>«Պետական կենսաթոշակների մասին» օրենքով սահմանված կենսաթոշակի նշանակման ժամկետների հաշվարկը կատարել 2024 թվականի հունիսի 30-ից, եթե դիմումը ներկայացվել է 2024 թվականի հունիսի 1-ից հետո՝ մինչև 2024 թվականի սեպտեմբերի 30</w:t>
      </w:r>
      <w:r>
        <w:rPr>
          <w:rFonts w:ascii="GHEA Grapalat" w:hAnsi="GHEA Grapalat" w:cs="Sylfaen"/>
          <w:lang w:val="hy-AM"/>
        </w:rPr>
        <w:noBreakHyphen/>
        <w:t>ը ներառյալ</w:t>
      </w:r>
      <w:r>
        <w:rPr>
          <w:rFonts w:ascii="GHEA Grapalat" w:hAnsi="GHEA Grapalat" w:cs="Cambria Math"/>
          <w:lang w:val="hy-AM"/>
        </w:rPr>
        <w:t>,</w:t>
      </w:r>
    </w:p>
    <w:p w:rsidR="001570B4" w:rsidRDefault="001570B4" w:rsidP="001570B4">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հաշմանդամության կենսաթոշակ նշանակելու ժամկետներում հստակեցնել որ, եթե հաշմանդամություն ունեցող անձ ճանաչելու մասին որոշման (վարչական ակտի) «Գնահատման ամսաթիվը» մասի «սկիզբ» տողում նշված ամսաթիվը 2023 թվականի օգոստոսի 1-ից մինչև 2024 թվականի հունիսի 1-ն ընկած ժամանակահատվածում է, և դիմումը ներկայացվել է 2024 թվականի հունիսի 1-ից մինչև 2024 թվականի սեպտեմբերի 30</w:t>
      </w:r>
      <w:r>
        <w:rPr>
          <w:rFonts w:ascii="GHEA Grapalat" w:hAnsi="GHEA Grapalat" w:cs="Sylfaen"/>
          <w:lang w:val="hy-AM"/>
        </w:rPr>
        <w:noBreakHyphen/>
        <w:t xml:space="preserve">ը ներառյալ, ապա հաշմանդամություն սահմանելու օրը համարվում է «սկիզբ» տողում նշված ամսաթիվը, բայց ոչ շուտ, քան 2023 թվականի հոկտեմբերի 1-ը, իսկ օրենքի 34-րդ հոդվածի 1-ին մասի 2-րդ կետում նշված եռամսյա ժամկետը հաշվարկվում է «Գնահատման ամսաթիվը» մասի «ավարտ» տողում նշված ամսաթվից, բայց ոչ շուտ, քան 2023 թվականի դեկտեմբերի 11-ից, </w:t>
      </w:r>
    </w:p>
    <w:p w:rsidR="001570B4" w:rsidRDefault="001570B4" w:rsidP="001570B4">
      <w:pPr>
        <w:pStyle w:val="ListParagraph"/>
        <w:numPr>
          <w:ilvl w:val="0"/>
          <w:numId w:val="14"/>
        </w:numPr>
        <w:tabs>
          <w:tab w:val="left" w:pos="709"/>
          <w:tab w:val="left" w:pos="900"/>
        </w:tabs>
        <w:spacing w:line="360" w:lineRule="auto"/>
        <w:ind w:left="0" w:firstLine="567"/>
        <w:jc w:val="both"/>
        <w:rPr>
          <w:rFonts w:ascii="GHEA Grapalat" w:hAnsi="GHEA Grapalat" w:cs="Sylfaen"/>
          <w:lang w:val="hy-AM"/>
        </w:rPr>
      </w:pPr>
      <w:r>
        <w:rPr>
          <w:rFonts w:ascii="GHEA Grapalat" w:hAnsi="GHEA Grapalat" w:cs="Sylfaen"/>
          <w:lang w:val="hy-AM"/>
        </w:rPr>
        <w:t>2024 թվականի հոկտեմբերի 1-ին և դրանից հետո ներկայացված դիմումներով կենսաթոշակը նշանակվում է օրենքով սահմանած ժամկետներում,</w:t>
      </w:r>
    </w:p>
    <w:p w:rsidR="001570B4" w:rsidRDefault="001570B4" w:rsidP="001570B4">
      <w:pPr>
        <w:pStyle w:val="ListParagraph"/>
        <w:numPr>
          <w:ilvl w:val="0"/>
          <w:numId w:val="14"/>
        </w:numPr>
        <w:tabs>
          <w:tab w:val="left" w:pos="709"/>
        </w:tabs>
        <w:spacing w:line="360" w:lineRule="auto"/>
        <w:ind w:left="0" w:firstLine="567"/>
        <w:jc w:val="both"/>
        <w:rPr>
          <w:rFonts w:ascii="GHEA Grapalat" w:hAnsi="GHEA Grapalat" w:cs="Sylfaen"/>
          <w:lang w:val="hy-AM"/>
        </w:rPr>
      </w:pPr>
      <w:r>
        <w:rPr>
          <w:rFonts w:ascii="GHEA Grapalat" w:hAnsi="GHEA Grapalat" w:cs="Sylfaen"/>
          <w:lang w:val="hy-AM"/>
        </w:rPr>
        <w:t xml:space="preserve">կերակրողին կորցնելու դեպքում կենսաթոշակի դեպքում ժամկետները վերանայելիս հաշվի է առնվել օրենքի 41-րդ հոդվածի 1-ին մասով նախատեսված կարգավորումը, այն է՝ առկա (ցերեկային) ուսուցմամբ ուսումնական հաստատությունում սովորող անձի` կերակրողին կորցնելու դեպքում կենսաթոշակ ստանալու իրավունքը դադարեցվում է տվյալ տարվա հուլիսի 1-ից: Այս դրույթի հաշվառմամբ նախագծով առաջարկվում է սահմանել, որ եթե առկա (ցերեկային) ուսուցմամբ ուսումնական հաստատությունում սովորող անձին նշանակված` կերակրողին կորցնելու դեպքում կենսաթոշակ ստանալու իրավունքը Լեռնային Ղարաբաղի կենսաթոշակի բազայի տվյալներով 2023 թվականի հուլիսի 1-ից հետո ենթակա է վերականգնման ուսման մասին ուսումնական հաստատության՝ համապատասխան ժամանակահատվածի (2023/2024 ուստարվա) վերաբերյալ տեղեկանքի հիման վրա և դիմումն ու այդ տեղեկանքը ներկայացվել են մինչև 2024 թվականի սեպտեմբերի 30 ը ներառյալ, ապա կենսաթոշակը նշանակվում է </w:t>
      </w:r>
      <w:r>
        <w:rPr>
          <w:rFonts w:ascii="GHEA Grapalat" w:hAnsi="GHEA Grapalat" w:cs="Sylfaen"/>
          <w:lang w:val="hy-AM"/>
        </w:rPr>
        <w:lastRenderedPageBreak/>
        <w:t xml:space="preserve">2023 թվականի հուլիսի 1-ից, բայց ոչ շուտ կերակրողին կորցնելու դեպքում կենսաթոշակի իրավունք ձեռք բերելու օրվանից։ Ընդ որում, կերակրողին կորցնելու դեպքում կենսաթոշակ նշանակելու դիմումը և անհրաժեշտ փաստաթղթերը 2024 թվականի հուլիսի 1-ից մինչև 2024 թվականի սեպտեմբերի 30-ը ներառյալ ներկայացվելու դեպքում կենսաթոշակը նշանակվում և վճարվում է 2023 թվականի հուլիսի 1-ից մինչև 2024 թվականի հուլիսի 1-ն ընկած ժամանակահատվածի՝ այդ տեսակի կենսաթոշակի իրավունք ունենալու ժամանակահատվածի համար։ </w:t>
      </w:r>
    </w:p>
    <w:p w:rsidR="001570B4" w:rsidRDefault="001570B4" w:rsidP="001570B4">
      <w:pPr>
        <w:pStyle w:val="ListParagraph"/>
        <w:numPr>
          <w:ilvl w:val="0"/>
          <w:numId w:val="13"/>
        </w:numPr>
        <w:tabs>
          <w:tab w:val="left" w:pos="709"/>
          <w:tab w:val="left" w:pos="900"/>
        </w:tabs>
        <w:spacing w:line="360" w:lineRule="auto"/>
        <w:ind w:left="0" w:firstLine="630"/>
        <w:jc w:val="both"/>
        <w:rPr>
          <w:rFonts w:ascii="GHEA Grapalat" w:hAnsi="GHEA Grapalat" w:cs="Sylfaen"/>
          <w:lang w:val="hy-AM"/>
        </w:rPr>
      </w:pPr>
      <w:r>
        <w:rPr>
          <w:rFonts w:ascii="GHEA Grapalat" w:hAnsi="GHEA Grapalat" w:cs="Sylfaen"/>
          <w:b/>
          <w:lang w:val="hy-AM"/>
        </w:rPr>
        <w:t xml:space="preserve">Կառավարության 2014 թվականի հունիսի 26-ի N 635-Ն որոշման մեջ փոփոխություններ կատարելու միջոցով </w:t>
      </w:r>
      <w:r>
        <w:rPr>
          <w:rFonts w:ascii="GHEA Grapalat" w:hAnsi="GHEA Grapalat" w:cs="Sylfaen"/>
          <w:lang w:val="hy-AM"/>
        </w:rPr>
        <w:t>առաջարկվում է կենսաթոշակներ նշանակելու համար սահմանված ժամկետներին համարժեք կարգավորումներ սահմանել նաև ծերության, հաշմանդամության, կերակրողին կորցնելու դեպքում նպաստների համար։</w:t>
      </w:r>
    </w:p>
    <w:p w:rsidR="001570B4" w:rsidRDefault="001570B4" w:rsidP="001570B4">
      <w:pPr>
        <w:pStyle w:val="ListParagraph"/>
        <w:numPr>
          <w:ilvl w:val="0"/>
          <w:numId w:val="13"/>
        </w:numPr>
        <w:tabs>
          <w:tab w:val="left" w:pos="709"/>
          <w:tab w:val="left" w:pos="900"/>
          <w:tab w:val="left" w:pos="1080"/>
        </w:tabs>
        <w:spacing w:line="360" w:lineRule="auto"/>
        <w:ind w:left="0" w:firstLine="630"/>
        <w:jc w:val="both"/>
        <w:rPr>
          <w:rFonts w:ascii="GHEA Grapalat" w:eastAsiaTheme="minorHAnsi" w:hAnsi="GHEA Grapalat" w:cs="Sylfaen"/>
          <w:lang w:val="hy-AM"/>
        </w:rPr>
      </w:pPr>
      <w:r>
        <w:rPr>
          <w:rFonts w:ascii="GHEA Grapalat" w:hAnsi="GHEA Grapalat" w:cs="Sylfaen"/>
          <w:lang w:val="hy-AM"/>
        </w:rPr>
        <w:tab/>
      </w:r>
      <w:r>
        <w:rPr>
          <w:rFonts w:ascii="GHEA Grapalat" w:hAnsi="GHEA Grapalat" w:cs="Sylfaen"/>
          <w:b/>
          <w:lang w:val="hy-AM"/>
        </w:rPr>
        <w:t>Կառավարության 2021 թվականի փետրվարի 4-ի N 141-Ն որոշման մեջ լրացում կատարելու միջոցով</w:t>
      </w:r>
      <w:r>
        <w:rPr>
          <w:rFonts w:ascii="GHEA Grapalat" w:hAnsi="GHEA Grapalat" w:cs="Sylfaen"/>
          <w:lang w:val="hy-AM"/>
        </w:rPr>
        <w:t xml:space="preserve"> </w:t>
      </w:r>
      <w:r>
        <w:rPr>
          <w:rFonts w:ascii="GHEA Grapalat" w:eastAsiaTheme="minorHAnsi" w:hAnsi="GHEA Grapalat" w:cs="Sylfaen"/>
          <w:lang w:val="hy-AM"/>
        </w:rPr>
        <w:t>առաջարկվում է հստակեցվում են նաև անձի՝ մարտական գործողությունների մասնակցի կարգավիճակ սահմանող փաստաթղթերը, այն է՝ Լեռնային Ղարաբաղի զինվորական կոմիսարիատի տված՝ Լեռնային Ղարաբաղի տարածքում մարտական գործողությունների մասնակցի կարգավիճակը հաստատող վկայականը։</w:t>
      </w:r>
    </w:p>
    <w:p w:rsidR="001570B4" w:rsidRDefault="001570B4" w:rsidP="001570B4">
      <w:pPr>
        <w:pStyle w:val="ListParagraph"/>
        <w:numPr>
          <w:ilvl w:val="0"/>
          <w:numId w:val="13"/>
        </w:numPr>
        <w:tabs>
          <w:tab w:val="left" w:pos="720"/>
          <w:tab w:val="left" w:pos="900"/>
        </w:tabs>
        <w:spacing w:line="360" w:lineRule="auto"/>
        <w:ind w:left="0" w:firstLine="720"/>
        <w:jc w:val="both"/>
        <w:rPr>
          <w:rFonts w:ascii="GHEA Grapalat" w:eastAsiaTheme="minorHAnsi" w:hAnsi="GHEA Grapalat" w:cs="Sylfaen"/>
          <w:lang w:val="hy-AM"/>
        </w:rPr>
      </w:pPr>
      <w:r>
        <w:rPr>
          <w:rFonts w:ascii="GHEA Grapalat" w:eastAsiaTheme="minorHAnsi" w:hAnsi="GHEA Grapalat" w:cs="Sylfaen"/>
          <w:b/>
          <w:lang w:val="hy-AM"/>
        </w:rPr>
        <w:t>Կառավարության 2015 թվականի հոկտեմբերի 8-ի N 1179-Ն որոշման մեջ փոփոխություններ կատարելու միջոցով</w:t>
      </w:r>
      <w:r>
        <w:rPr>
          <w:rFonts w:ascii="GHEA Grapalat" w:eastAsiaTheme="minorHAnsi" w:hAnsi="GHEA Grapalat" w:cs="Sylfaen"/>
          <w:lang w:val="hy-AM"/>
        </w:rPr>
        <w:t>՝ առաջարկվում է մայրության նպաստ նշանակել նաև այն դեպքում, երբ Լեռնային Ղարաբաղից բռնի տեղահանված շահառուին կամ ժամանակավոր պաշտպանություն ստացած փախստական շահառուին անաշխատունակության թերթիկը տրամադրվել է (անաշխատունակության թերթիկը բացվել է) կամ երեխան ծնվել է 2023 թվականի հոկտեմբերի 1-ից մինչև 2024 օգոստոսի 1-ը ընկած ժամանակահատվածում և մայրության նպաստ նշանակելու համար դիմումը ներկայացվել է 2024 թվականի օգոստոսի 1-ից հետո՝ 140 օրվա ընթացքում:</w:t>
      </w:r>
    </w:p>
    <w:p w:rsidR="001570B4" w:rsidRDefault="001570B4" w:rsidP="001570B4">
      <w:pPr>
        <w:pStyle w:val="ListParagraph"/>
        <w:numPr>
          <w:ilvl w:val="0"/>
          <w:numId w:val="13"/>
        </w:numPr>
        <w:tabs>
          <w:tab w:val="left" w:pos="709"/>
          <w:tab w:val="left" w:pos="900"/>
        </w:tabs>
        <w:spacing w:line="360" w:lineRule="auto"/>
        <w:ind w:left="0" w:firstLine="720"/>
        <w:jc w:val="both"/>
        <w:rPr>
          <w:rFonts w:ascii="GHEA Grapalat" w:hAnsi="GHEA Grapalat" w:cs="Sylfaen"/>
          <w:lang w:val="hy-AM"/>
        </w:rPr>
      </w:pPr>
      <w:r>
        <w:rPr>
          <w:rFonts w:ascii="GHEA Grapalat" w:hAnsi="GHEA Grapalat" w:cs="Sylfaen"/>
          <w:b/>
          <w:lang w:val="hy-AM"/>
        </w:rPr>
        <w:t xml:space="preserve">Կառավարության 2011 թվականի մայիսի 5-ի N 670-Ն որոշման մեջ փոփոխություններ կատարելու միջոցով </w:t>
      </w:r>
      <w:r>
        <w:rPr>
          <w:rFonts w:ascii="GHEA Grapalat" w:hAnsi="GHEA Grapalat" w:cs="Sylfaen"/>
          <w:lang w:val="hy-AM"/>
        </w:rPr>
        <w:t>առաջարկվում է</w:t>
      </w:r>
      <w:r>
        <w:rPr>
          <w:rFonts w:ascii="GHEA Grapalat" w:hAnsi="GHEA Grapalat" w:cs="Sylfaen"/>
          <w:b/>
          <w:lang w:val="hy-AM"/>
        </w:rPr>
        <w:t xml:space="preserve"> </w:t>
      </w:r>
      <w:r>
        <w:rPr>
          <w:rFonts w:ascii="GHEA Grapalat" w:hAnsi="GHEA Grapalat" w:cs="Sylfaen"/>
          <w:lang w:val="hy-AM"/>
        </w:rPr>
        <w:t xml:space="preserve">«Պետական կենսաթոշակների մասին» օրենքի 35-րդ հոդվածի 6-րդ մասով սահմանված կարգով հայտարարություն ստորագրելու ժամկետի հաշվառման առանձնահատկություններ սահմանել մինչև 2024 </w:t>
      </w:r>
      <w:r>
        <w:rPr>
          <w:rFonts w:ascii="GHEA Grapalat" w:hAnsi="GHEA Grapalat" w:cs="Sylfaen"/>
          <w:lang w:val="hy-AM"/>
        </w:rPr>
        <w:lastRenderedPageBreak/>
        <w:t>թվականի սեպտեմբերի 30-ը ներառյալ ներկայացված առցանց դիմումի հիման վրա նշանակված կենսաթոշակների դեպքում։ Ընդ որում, 12-ամսյա ժամկետը հաշվարկել նաև Լեռնային Ղարաբաղից բռնի տեղահանվածներին 100000 դրամ միանվագ դրամական սոցիալական աջակցության միջոցառման շրջանակներում միգրացիայի և քաղաքացիության բնագավառում լիազոր մարմնից ստացվելու դեպքում՝ 2023 թվականի նոյեմբեր ամսվանից։</w:t>
      </w:r>
    </w:p>
    <w:p w:rsidR="001570B4" w:rsidRDefault="001570B4" w:rsidP="001570B4">
      <w:pPr>
        <w:tabs>
          <w:tab w:val="left" w:pos="1080"/>
        </w:tabs>
        <w:spacing w:after="0" w:line="360" w:lineRule="auto"/>
        <w:ind w:firstLine="567"/>
        <w:jc w:val="both"/>
        <w:rPr>
          <w:rFonts w:cs="Sylfaen"/>
          <w:b/>
          <w:szCs w:val="24"/>
          <w:lang w:val="hy-AM"/>
        </w:rPr>
      </w:pPr>
    </w:p>
    <w:p w:rsidR="001570B4" w:rsidRDefault="001570B4" w:rsidP="001570B4">
      <w:pPr>
        <w:tabs>
          <w:tab w:val="left" w:pos="1080"/>
        </w:tabs>
        <w:spacing w:after="0" w:line="360" w:lineRule="auto"/>
        <w:ind w:firstLine="567"/>
        <w:jc w:val="both"/>
        <w:rPr>
          <w:rFonts w:cs="Sylfaen"/>
          <w:b/>
          <w:szCs w:val="24"/>
          <w:lang w:val="hy-AM"/>
        </w:rPr>
      </w:pPr>
      <w:r>
        <w:rPr>
          <w:rFonts w:cs="Sylfaen"/>
          <w:b/>
          <w:szCs w:val="24"/>
          <w:lang w:val="hy-AM"/>
        </w:rPr>
        <w:t>3. Իրավական ակտի կիրառման դեպքում ակնկալվող արդյունքը</w:t>
      </w:r>
    </w:p>
    <w:p w:rsidR="001570B4" w:rsidRDefault="001570B4" w:rsidP="001570B4">
      <w:pPr>
        <w:tabs>
          <w:tab w:val="left" w:pos="1080"/>
        </w:tabs>
        <w:spacing w:after="0" w:line="360" w:lineRule="auto"/>
        <w:ind w:firstLine="567"/>
        <w:jc w:val="both"/>
        <w:rPr>
          <w:rFonts w:cs="Sylfaen"/>
          <w:szCs w:val="24"/>
          <w:lang w:val="hy-AM"/>
        </w:rPr>
      </w:pPr>
      <w:r>
        <w:rPr>
          <w:rFonts w:cs="Sylfaen"/>
          <w:szCs w:val="24"/>
          <w:lang w:val="hy-AM"/>
        </w:rPr>
        <w:t xml:space="preserve">«Հայաստանի Հանրապետության կառավարության 2011 թվականի մայիսի 5-ի N 665-Ն, 2011 թվականի մայիսի 5-ի N 670-Ն, 2014 թվականի հունիսի 26-ի N 635-Ն, 2021 թվականի փետրվարի 4-ի N 141-Ն, 2015 թվականի հոկտեմբերի 8-ի N 1179-Ն որոշումներում լրացումներ և փոփոխություններ կատարելու մասին» Հայաստանի Հանրապետության կառավարության որոշման նախագիծն ընդունվելու դեպքում կերկարաձգվեն կենսաթոշակ, </w:t>
      </w:r>
      <w:r>
        <w:rPr>
          <w:rFonts w:cs="Sylfaen"/>
          <w:lang w:val="hy-AM"/>
        </w:rPr>
        <w:t xml:space="preserve">ծերության, հաշմանդամության, կերակրողին կորցնելու դեպքում նպաստներ, չաշխատող անձանց տրվող մայրության նպաստ </w:t>
      </w:r>
      <w:r>
        <w:rPr>
          <w:rFonts w:cs="Sylfaen"/>
          <w:szCs w:val="24"/>
          <w:lang w:val="hy-AM"/>
        </w:rPr>
        <w:t>նշանակելու ժամկետները:</w:t>
      </w:r>
    </w:p>
    <w:p w:rsidR="001570B4" w:rsidRDefault="001570B4" w:rsidP="001570B4">
      <w:pPr>
        <w:tabs>
          <w:tab w:val="left" w:pos="1080"/>
        </w:tabs>
        <w:spacing w:after="0" w:line="360" w:lineRule="auto"/>
        <w:ind w:firstLine="567"/>
        <w:jc w:val="both"/>
        <w:rPr>
          <w:szCs w:val="24"/>
          <w:lang w:val="af-ZA"/>
        </w:rPr>
      </w:pPr>
    </w:p>
    <w:p w:rsidR="001570B4" w:rsidRDefault="001570B4" w:rsidP="001570B4">
      <w:pPr>
        <w:tabs>
          <w:tab w:val="left" w:pos="1080"/>
        </w:tabs>
        <w:spacing w:after="0" w:line="360" w:lineRule="auto"/>
        <w:ind w:firstLine="567"/>
        <w:jc w:val="both"/>
        <w:rPr>
          <w:rFonts w:cs="Sylfaen"/>
          <w:b/>
          <w:szCs w:val="24"/>
          <w:lang w:val="hy-AM"/>
        </w:rPr>
      </w:pPr>
      <w:r>
        <w:rPr>
          <w:rFonts w:cs="Sylfaen"/>
          <w:b/>
          <w:szCs w:val="24"/>
          <w:lang w:val="hy-AM"/>
        </w:rPr>
        <w:t>4. Կապը ռազմավարական փաստաթղթերի հետ</w:t>
      </w:r>
      <w:r>
        <w:rPr>
          <w:rFonts w:ascii="Times New Roman" w:eastAsia="MS Gothic" w:hAnsi="Times New Roman" w:cs="Times New Roman"/>
          <w:b/>
          <w:szCs w:val="24"/>
          <w:lang w:val="hy-AM"/>
        </w:rPr>
        <w:t>․</w:t>
      </w:r>
      <w:r>
        <w:rPr>
          <w:rFonts w:cs="Sylfaen"/>
          <w:b/>
          <w:szCs w:val="24"/>
          <w:lang w:val="hy-AM"/>
        </w:rPr>
        <w:t xml:space="preserve"> Հայաստանի վերափոխման ռազմավարություն 2050, Կառավարության 2021-2026թթ</w:t>
      </w:r>
      <w:r>
        <w:rPr>
          <w:rFonts w:ascii="Times New Roman" w:eastAsia="MS Gothic" w:hAnsi="Times New Roman" w:cs="Times New Roman"/>
          <w:b/>
          <w:szCs w:val="24"/>
          <w:lang w:val="hy-AM"/>
        </w:rPr>
        <w:t>․</w:t>
      </w:r>
      <w:r>
        <w:rPr>
          <w:rFonts w:cs="Sylfaen"/>
          <w:b/>
          <w:szCs w:val="24"/>
          <w:lang w:val="hy-AM"/>
        </w:rPr>
        <w:t xml:space="preserve"> ծրագիր, ոլորտային և/կամ այլ ռազմավարություններ</w:t>
      </w:r>
    </w:p>
    <w:p w:rsidR="001570B4" w:rsidRDefault="001570B4" w:rsidP="001570B4">
      <w:pPr>
        <w:pStyle w:val="ListParagraph"/>
        <w:tabs>
          <w:tab w:val="left" w:pos="1080"/>
        </w:tabs>
        <w:spacing w:line="360" w:lineRule="auto"/>
        <w:ind w:left="0" w:firstLine="567"/>
        <w:jc w:val="both"/>
        <w:rPr>
          <w:rFonts w:ascii="GHEA Grapalat" w:hAnsi="GHEA Grapalat"/>
          <w:lang w:val="hy-AM"/>
        </w:rPr>
      </w:pPr>
      <w:r>
        <w:rPr>
          <w:rFonts w:ascii="GHEA Grapalat" w:hAnsi="GHEA Grapalat"/>
          <w:lang w:val="hy-AM"/>
        </w:rPr>
        <w:t>«Հայաստանի Հանրապետության կառավարության 2011 թվականի մայիսի 5-ի N 665-Ն, 2011 թվականի մայիսի 5-ի N 670-Ն, 2014 թվականի հունիսի 26-ի N 635-Ն, 2021 թվականի փետրվարի 4-ի N 141-Ն, 2015 թվականի հոկտեմբերի 8-ի N 1179-Ն որոշումներում լրացումներ և փոփոխություններ կատարելու մասին» Հայաստանի Հանրապետության կառավարության որոշման նախագիծը չի բխում Հայաստանի վերափոխման ռազմավարություն 2050, Կառավարության 2021-2026 թթ. ծրագրից:</w:t>
      </w:r>
    </w:p>
    <w:p w:rsidR="001570B4" w:rsidRDefault="001570B4" w:rsidP="001570B4">
      <w:pPr>
        <w:pStyle w:val="ListParagraph"/>
        <w:tabs>
          <w:tab w:val="left" w:pos="1080"/>
        </w:tabs>
        <w:spacing w:line="360" w:lineRule="auto"/>
        <w:ind w:left="0" w:firstLine="567"/>
        <w:jc w:val="both"/>
        <w:rPr>
          <w:rFonts w:ascii="GHEA Grapalat" w:hAnsi="GHEA Grapalat"/>
          <w:lang w:val="hy-AM"/>
        </w:rPr>
      </w:pPr>
    </w:p>
    <w:p w:rsidR="001570B4" w:rsidRDefault="001570B4" w:rsidP="001570B4">
      <w:pPr>
        <w:tabs>
          <w:tab w:val="left" w:pos="567"/>
          <w:tab w:val="left" w:pos="900"/>
          <w:tab w:val="left" w:pos="1080"/>
        </w:tabs>
        <w:spacing w:after="0" w:line="360" w:lineRule="auto"/>
        <w:ind w:firstLine="567"/>
        <w:jc w:val="both"/>
        <w:rPr>
          <w:rFonts w:cs="Sylfaen"/>
          <w:b/>
          <w:szCs w:val="24"/>
          <w:lang w:val="hy-AM"/>
        </w:rPr>
      </w:pPr>
      <w:r>
        <w:rPr>
          <w:rFonts w:cs="Sylfaen"/>
          <w:b/>
          <w:szCs w:val="24"/>
          <w:lang w:val="hy-AM"/>
        </w:rPr>
        <w:t>5. Տեղեկանք պետական բյուջեի եկամուտների և ծախսերի վերաբերյալ</w:t>
      </w:r>
    </w:p>
    <w:p w:rsidR="001570B4" w:rsidRDefault="001570B4" w:rsidP="001570B4">
      <w:pPr>
        <w:pStyle w:val="ListParagraph"/>
        <w:tabs>
          <w:tab w:val="left" w:pos="1080"/>
        </w:tabs>
        <w:spacing w:line="360" w:lineRule="auto"/>
        <w:ind w:left="0" w:firstLine="567"/>
        <w:jc w:val="both"/>
        <w:rPr>
          <w:rFonts w:ascii="GHEA Grapalat" w:hAnsi="GHEA Grapalat"/>
          <w:lang w:val="hy-AM"/>
        </w:rPr>
      </w:pPr>
      <w:r>
        <w:rPr>
          <w:rFonts w:ascii="GHEA Grapalat" w:hAnsi="GHEA Grapalat"/>
          <w:lang w:val="hy-AM"/>
        </w:rPr>
        <w:t xml:space="preserve">«Հայաստանի Հանրապետության կառավարության 2011 թվականի մայիսի 5-ի N 665-Ն, 2011 թվականի մայիսի 5-ի N 670-Ն, 2014 թվականի հունիսի 26-ի N 635-Ն, 2021 թվականի </w:t>
      </w:r>
      <w:r>
        <w:rPr>
          <w:rFonts w:ascii="GHEA Grapalat" w:hAnsi="GHEA Grapalat"/>
          <w:lang w:val="hy-AM"/>
        </w:rPr>
        <w:lastRenderedPageBreak/>
        <w:t>փետրվարի 4-ի N 141-Ն, 2015 թվականի հոկտեմբերի 8-ի N 1179-Ն որոշումներում լրացումներ և փոփոխություններ կատարելու մասին» Հայաստանի Հանրապետության կառավարության որոշման նախագծի ընդունման դեպքում բյուջեում եկամտի և ծախսերի ավելացում կամ նվազում չի նախատեսվում։</w:t>
      </w:r>
    </w:p>
    <w:p w:rsidR="001570B4" w:rsidRDefault="001570B4" w:rsidP="001570B4">
      <w:pPr>
        <w:pStyle w:val="ListParagraph"/>
        <w:tabs>
          <w:tab w:val="left" w:pos="1080"/>
        </w:tabs>
        <w:spacing w:line="360" w:lineRule="auto"/>
        <w:ind w:left="0" w:firstLine="567"/>
        <w:jc w:val="both"/>
        <w:rPr>
          <w:rFonts w:ascii="GHEA Grapalat" w:hAnsi="GHEA Grapalat"/>
          <w:lang w:val="hy-AM"/>
        </w:rPr>
      </w:pPr>
      <w:r>
        <w:rPr>
          <w:rFonts w:ascii="GHEA Grapalat" w:hAnsi="GHEA Grapalat"/>
          <w:lang w:val="hy-AM"/>
        </w:rPr>
        <w:t>Ծախսերը կիրականացվեն տվյալ միջոցառումների համար 2024 թվականի պետական բյուջեով հատկացված միջոցներից։</w:t>
      </w:r>
    </w:p>
    <w:p w:rsidR="009C4893" w:rsidRPr="004450AD" w:rsidRDefault="009C4893" w:rsidP="000567F1">
      <w:pPr>
        <w:pStyle w:val="ListParagraph"/>
        <w:tabs>
          <w:tab w:val="left" w:pos="1080"/>
        </w:tabs>
        <w:spacing w:line="360" w:lineRule="auto"/>
        <w:ind w:left="0" w:firstLine="567"/>
        <w:jc w:val="both"/>
        <w:rPr>
          <w:rFonts w:ascii="GHEA Grapalat" w:hAnsi="GHEA Grapalat"/>
          <w:lang w:val="hy-AM"/>
        </w:rPr>
      </w:pPr>
      <w:bookmarkStart w:id="0" w:name="_GoBack"/>
      <w:bookmarkEnd w:id="0"/>
    </w:p>
    <w:sectPr w:rsidR="009C4893" w:rsidRPr="004450AD" w:rsidSect="005E1FA1">
      <w:pgSz w:w="12240" w:h="15840"/>
      <w:pgMar w:top="1170" w:right="63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050DFF"/>
    <w:multiLevelType w:val="hybridMultilevel"/>
    <w:tmpl w:val="F77E4D5A"/>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E21494C"/>
    <w:multiLevelType w:val="hybridMultilevel"/>
    <w:tmpl w:val="BB8A4FC6"/>
    <w:lvl w:ilvl="0" w:tplc="F6ACE696">
      <w:start w:val="1"/>
      <w:numFmt w:val="decimal"/>
      <w:lvlText w:val="%1)"/>
      <w:lvlJc w:val="left"/>
      <w:pPr>
        <w:ind w:left="1350" w:hanging="360"/>
      </w:pPr>
      <w:rPr>
        <w:rFonts w:ascii="GHEA Grapalat" w:hAnsi="GHEA Grapalat"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82F715C"/>
    <w:multiLevelType w:val="hybridMultilevel"/>
    <w:tmpl w:val="E6DE8F58"/>
    <w:lvl w:ilvl="0" w:tplc="947C035A">
      <w:start w:val="1"/>
      <w:numFmt w:val="decimal"/>
      <w:lvlText w:val="%1."/>
      <w:lvlJc w:val="left"/>
      <w:pPr>
        <w:ind w:left="1032" w:hanging="46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CD1115C"/>
    <w:multiLevelType w:val="hybridMultilevel"/>
    <w:tmpl w:val="CD1E6F9A"/>
    <w:lvl w:ilvl="0" w:tplc="E85256B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3B178B9"/>
    <w:multiLevelType w:val="hybridMultilevel"/>
    <w:tmpl w:val="19DEC974"/>
    <w:lvl w:ilvl="0" w:tplc="1E1685DC">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0"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3"/>
  </w:num>
  <w:num w:numId="2">
    <w:abstractNumId w:val="6"/>
  </w:num>
  <w:num w:numId="3">
    <w:abstractNumId w:val="0"/>
  </w:num>
  <w:num w:numId="4">
    <w:abstractNumId w:val="8"/>
  </w:num>
  <w:num w:numId="5">
    <w:abstractNumId w:val="7"/>
  </w:num>
  <w:num w:numId="6">
    <w:abstractNumId w:val="11"/>
  </w:num>
  <w:num w:numId="7">
    <w:abstractNumId w:val="10"/>
  </w:num>
  <w:num w:numId="8">
    <w:abstractNumId w:val="1"/>
  </w:num>
  <w:num w:numId="9">
    <w:abstractNumId w:val="5"/>
  </w:num>
  <w:num w:numId="10">
    <w:abstractNumId w:val="4"/>
  </w:num>
  <w:num w:numId="11">
    <w:abstractNumId w:val="2"/>
  </w:num>
  <w:num w:numId="12">
    <w:abstractNumId w:val="9"/>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F8"/>
    <w:rsid w:val="000003C7"/>
    <w:rsid w:val="00014FFB"/>
    <w:rsid w:val="000200FE"/>
    <w:rsid w:val="000208AD"/>
    <w:rsid w:val="000567F1"/>
    <w:rsid w:val="000871FF"/>
    <w:rsid w:val="000A2837"/>
    <w:rsid w:val="000A50C5"/>
    <w:rsid w:val="000C2579"/>
    <w:rsid w:val="000C7DF2"/>
    <w:rsid w:val="000D1452"/>
    <w:rsid w:val="000E1BEF"/>
    <w:rsid w:val="000F15FA"/>
    <w:rsid w:val="001034C1"/>
    <w:rsid w:val="001251EB"/>
    <w:rsid w:val="00135946"/>
    <w:rsid w:val="00137DF4"/>
    <w:rsid w:val="001570B4"/>
    <w:rsid w:val="0016466B"/>
    <w:rsid w:val="001A1E23"/>
    <w:rsid w:val="001B3587"/>
    <w:rsid w:val="001D5211"/>
    <w:rsid w:val="001F18FE"/>
    <w:rsid w:val="00211E95"/>
    <w:rsid w:val="00237FEB"/>
    <w:rsid w:val="00242BEA"/>
    <w:rsid w:val="00260527"/>
    <w:rsid w:val="00297396"/>
    <w:rsid w:val="002A6FB5"/>
    <w:rsid w:val="002B3390"/>
    <w:rsid w:val="002C018A"/>
    <w:rsid w:val="003149A8"/>
    <w:rsid w:val="00335ED3"/>
    <w:rsid w:val="00341150"/>
    <w:rsid w:val="003E0A3A"/>
    <w:rsid w:val="003F399E"/>
    <w:rsid w:val="00412831"/>
    <w:rsid w:val="004163AA"/>
    <w:rsid w:val="004204D5"/>
    <w:rsid w:val="00436EB6"/>
    <w:rsid w:val="004450AD"/>
    <w:rsid w:val="004457FD"/>
    <w:rsid w:val="004650AA"/>
    <w:rsid w:val="00490D2F"/>
    <w:rsid w:val="00493D84"/>
    <w:rsid w:val="004B16D0"/>
    <w:rsid w:val="005427EC"/>
    <w:rsid w:val="005450CA"/>
    <w:rsid w:val="00546D30"/>
    <w:rsid w:val="00550466"/>
    <w:rsid w:val="00561A44"/>
    <w:rsid w:val="00563D05"/>
    <w:rsid w:val="005827FC"/>
    <w:rsid w:val="005B3FB0"/>
    <w:rsid w:val="005B521F"/>
    <w:rsid w:val="005B7C4C"/>
    <w:rsid w:val="005C124B"/>
    <w:rsid w:val="005C3454"/>
    <w:rsid w:val="005C3B83"/>
    <w:rsid w:val="005E1FA1"/>
    <w:rsid w:val="005F08F8"/>
    <w:rsid w:val="00636E70"/>
    <w:rsid w:val="006429E4"/>
    <w:rsid w:val="006550A9"/>
    <w:rsid w:val="006A3FC1"/>
    <w:rsid w:val="006A56E8"/>
    <w:rsid w:val="006B6AB5"/>
    <w:rsid w:val="006C6EBD"/>
    <w:rsid w:val="006F28B0"/>
    <w:rsid w:val="006F39E0"/>
    <w:rsid w:val="006F5C34"/>
    <w:rsid w:val="0071400C"/>
    <w:rsid w:val="00715D6D"/>
    <w:rsid w:val="00737522"/>
    <w:rsid w:val="0075589C"/>
    <w:rsid w:val="007874C7"/>
    <w:rsid w:val="0079621D"/>
    <w:rsid w:val="007A1273"/>
    <w:rsid w:val="007A5789"/>
    <w:rsid w:val="007E23E7"/>
    <w:rsid w:val="008140DF"/>
    <w:rsid w:val="008161AB"/>
    <w:rsid w:val="008249E7"/>
    <w:rsid w:val="00861677"/>
    <w:rsid w:val="008A5616"/>
    <w:rsid w:val="008C59CD"/>
    <w:rsid w:val="008D2C68"/>
    <w:rsid w:val="008D2F71"/>
    <w:rsid w:val="009031F1"/>
    <w:rsid w:val="0092218E"/>
    <w:rsid w:val="00924CB6"/>
    <w:rsid w:val="009259C7"/>
    <w:rsid w:val="0093142D"/>
    <w:rsid w:val="00937951"/>
    <w:rsid w:val="009C4893"/>
    <w:rsid w:val="00A6649D"/>
    <w:rsid w:val="00A74157"/>
    <w:rsid w:val="00A80BD2"/>
    <w:rsid w:val="00A872E4"/>
    <w:rsid w:val="00A93059"/>
    <w:rsid w:val="00AB457F"/>
    <w:rsid w:val="00AD5AD0"/>
    <w:rsid w:val="00B002F8"/>
    <w:rsid w:val="00B111FA"/>
    <w:rsid w:val="00B153D8"/>
    <w:rsid w:val="00B2579D"/>
    <w:rsid w:val="00B55C95"/>
    <w:rsid w:val="00B7296A"/>
    <w:rsid w:val="00B7460D"/>
    <w:rsid w:val="00B91009"/>
    <w:rsid w:val="00BD47D2"/>
    <w:rsid w:val="00BD7F66"/>
    <w:rsid w:val="00BE5F0D"/>
    <w:rsid w:val="00BF3A8B"/>
    <w:rsid w:val="00BF7D0B"/>
    <w:rsid w:val="00C07BEE"/>
    <w:rsid w:val="00C154E9"/>
    <w:rsid w:val="00C4692D"/>
    <w:rsid w:val="00C814B2"/>
    <w:rsid w:val="00C82150"/>
    <w:rsid w:val="00CA4E69"/>
    <w:rsid w:val="00CF4D50"/>
    <w:rsid w:val="00CF659C"/>
    <w:rsid w:val="00D01640"/>
    <w:rsid w:val="00D51EBB"/>
    <w:rsid w:val="00D62094"/>
    <w:rsid w:val="00D673EF"/>
    <w:rsid w:val="00E20DC5"/>
    <w:rsid w:val="00E40E51"/>
    <w:rsid w:val="00E7672C"/>
    <w:rsid w:val="00E80F44"/>
    <w:rsid w:val="00E93767"/>
    <w:rsid w:val="00E9398D"/>
    <w:rsid w:val="00F21572"/>
    <w:rsid w:val="00F564F3"/>
    <w:rsid w:val="00F65E54"/>
    <w:rsid w:val="00F81774"/>
    <w:rsid w:val="00FD2EAF"/>
    <w:rsid w:val="00FE24CA"/>
    <w:rsid w:val="00FE6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D9E6C"/>
  <w15:docId w15:val="{B13D5342-408B-4948-81E2-8CB05CD96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022433">
      <w:bodyDiv w:val="1"/>
      <w:marLeft w:val="0"/>
      <w:marRight w:val="0"/>
      <w:marTop w:val="0"/>
      <w:marBottom w:val="0"/>
      <w:divBdr>
        <w:top w:val="none" w:sz="0" w:space="0" w:color="auto"/>
        <w:left w:val="none" w:sz="0" w:space="0" w:color="auto"/>
        <w:bottom w:val="none" w:sz="0" w:space="0" w:color="auto"/>
        <w:right w:val="none" w:sz="0" w:space="0" w:color="auto"/>
      </w:divBdr>
    </w:div>
    <w:div w:id="207573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5F0DE-1EEB-4FF2-A0D0-FCDCC973C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1357</Words>
  <Characters>9504</Characters>
  <Application>Microsoft Office Word</Application>
  <DocSecurity>0</DocSecurity>
  <Lines>170</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https://mul2.gov.am/tasks/1009636/oneclick/himnavorum.docx?token=4663c77bf35aa2b13c3a377c9f1637e9</cp:keywords>
  <cp:lastModifiedBy>User</cp:lastModifiedBy>
  <cp:revision>3</cp:revision>
  <dcterms:created xsi:type="dcterms:W3CDTF">2024-07-19T12:40:00Z</dcterms:created>
  <dcterms:modified xsi:type="dcterms:W3CDTF">2024-07-26T11:32:00Z</dcterms:modified>
</cp:coreProperties>
</file>