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9524A9">
      <w:pPr>
        <w:pStyle w:val="NormalWeb"/>
        <w:shd w:val="clear" w:color="auto" w:fill="FFFFFF"/>
        <w:spacing w:before="0" w:beforeAutospacing="0" w:after="0" w:afterAutospacing="0" w:line="276"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6655"/>
        <w:gridCol w:w="1350"/>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817E21" w:rsidP="008240AD">
            <w:pPr>
              <w:tabs>
                <w:tab w:val="left" w:pos="9270"/>
              </w:tabs>
              <w:rPr>
                <w:rFonts w:ascii="GHEA Grapalat" w:hAnsi="GHEA Grapalat"/>
                <w:b/>
                <w:sz w:val="24"/>
                <w:szCs w:val="24"/>
              </w:rPr>
            </w:pPr>
            <w:r>
              <w:rPr>
                <w:rFonts w:ascii="GHEA Grapalat" w:hAnsi="GHEA Grapalat"/>
                <w:b/>
                <w:sz w:val="24"/>
                <w:szCs w:val="24"/>
              </w:rPr>
              <w:t>19</w:t>
            </w:r>
            <w:r w:rsidR="00F978BF" w:rsidRPr="00633F61">
              <w:rPr>
                <w:rFonts w:ascii="GHEA Grapalat" w:hAnsi="GHEA Grapalat"/>
                <w:b/>
                <w:sz w:val="24"/>
                <w:szCs w:val="24"/>
              </w:rPr>
              <w:t>.</w:t>
            </w:r>
            <w:r>
              <w:rPr>
                <w:rFonts w:ascii="GHEA Grapalat" w:hAnsi="GHEA Grapalat"/>
                <w:b/>
                <w:sz w:val="24"/>
                <w:szCs w:val="24"/>
                <w:lang w:val="ru-RU"/>
              </w:rPr>
              <w:t>07</w:t>
            </w:r>
            <w:r>
              <w:rPr>
                <w:rFonts w:ascii="GHEA Grapalat" w:hAnsi="GHEA Grapalat"/>
                <w:b/>
                <w:sz w:val="24"/>
                <w:szCs w:val="24"/>
              </w:rPr>
              <w:t>.2024</w:t>
            </w:r>
          </w:p>
          <w:p w:rsidR="004B3004" w:rsidRPr="008D106A"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817E21">
              <w:rPr>
                <w:rFonts w:ascii="GHEA Grapalat" w:hAnsi="GHEA Grapalat"/>
                <w:b/>
                <w:color w:val="000000"/>
                <w:sz w:val="24"/>
                <w:szCs w:val="24"/>
                <w:shd w:val="clear" w:color="auto" w:fill="FFFFFF"/>
              </w:rPr>
              <w:t>01/34-2/15302</w:t>
            </w:r>
            <w:bookmarkStart w:id="0" w:name="_GoBack"/>
            <w:bookmarkEnd w:id="0"/>
            <w:r w:rsidR="008D106A" w:rsidRPr="008D106A">
              <w:rPr>
                <w:rFonts w:ascii="GHEA Grapalat" w:hAnsi="GHEA Grapalat"/>
                <w:b/>
                <w:color w:val="000000"/>
                <w:sz w:val="24"/>
                <w:szCs w:val="24"/>
                <w:shd w:val="clear" w:color="auto" w:fill="FFFFFF"/>
              </w:rPr>
              <w:t>-2024</w:t>
            </w:r>
          </w:p>
          <w:p w:rsidR="0095260D" w:rsidRPr="00C74CB1" w:rsidRDefault="0095260D" w:rsidP="008240AD">
            <w:pPr>
              <w:tabs>
                <w:tab w:val="left" w:pos="9270"/>
              </w:tabs>
              <w:jc w:val="both"/>
              <w:rPr>
                <w:rFonts w:ascii="GHEA Grapalat" w:hAnsi="GHEA Grapalat"/>
              </w:rPr>
            </w:pPr>
          </w:p>
        </w:tc>
      </w:tr>
      <w:tr w:rsidR="008D2B23" w:rsidRPr="00817E21" w:rsidTr="005B557F">
        <w:trPr>
          <w:trHeight w:val="1522"/>
          <w:jc w:val="center"/>
        </w:trPr>
        <w:tc>
          <w:tcPr>
            <w:tcW w:w="6655" w:type="dxa"/>
            <w:shd w:val="clear" w:color="auto" w:fill="auto"/>
          </w:tcPr>
          <w:p w:rsidR="00817E21" w:rsidRDefault="00817E21" w:rsidP="00817E21">
            <w:pPr>
              <w:spacing w:line="288" w:lineRule="auto"/>
              <w:ind w:firstLine="720"/>
              <w:jc w:val="both"/>
              <w:rPr>
                <w:rFonts w:ascii="GHEA Grapalat" w:hAnsi="GHEA Grapalat" w:cs="Sylfaen"/>
                <w:sz w:val="24"/>
                <w:szCs w:val="24"/>
                <w:lang w:val="hy-AM"/>
              </w:rPr>
            </w:pPr>
            <w:r w:rsidRPr="00A2768F">
              <w:rPr>
                <w:rFonts w:ascii="GHEA Grapalat" w:hAnsi="GHEA Grapalat" w:cs="Sylfaen"/>
                <w:sz w:val="24"/>
                <w:szCs w:val="24"/>
                <w:lang w:val="hy-AM"/>
              </w:rPr>
              <w:t>Ուսումնասիրելով Ձեր 15.0</w:t>
            </w:r>
            <w:r>
              <w:rPr>
                <w:rFonts w:ascii="GHEA Grapalat" w:hAnsi="GHEA Grapalat" w:cs="Sylfaen"/>
                <w:sz w:val="24"/>
                <w:szCs w:val="24"/>
                <w:lang w:val="hy-AM"/>
              </w:rPr>
              <w:t>7</w:t>
            </w:r>
            <w:r w:rsidRPr="00A2768F">
              <w:rPr>
                <w:rFonts w:ascii="GHEA Grapalat" w:hAnsi="GHEA Grapalat" w:cs="Sylfaen"/>
                <w:sz w:val="24"/>
                <w:szCs w:val="24"/>
                <w:lang w:val="hy-AM"/>
              </w:rPr>
              <w:t xml:space="preserve">.2024թ. N </w:t>
            </w:r>
            <w:r w:rsidRPr="00B503D2">
              <w:rPr>
                <w:rFonts w:ascii="GHEA Grapalat" w:hAnsi="GHEA Grapalat" w:cs="Sylfaen"/>
                <w:sz w:val="24"/>
                <w:szCs w:val="24"/>
                <w:lang w:val="hy-AM"/>
              </w:rPr>
              <w:t>ՆՄ/ԱՄ-2/22118-2024</w:t>
            </w:r>
            <w:r>
              <w:rPr>
                <w:rFonts w:ascii="GHEA Grapalat" w:hAnsi="GHEA Grapalat" w:cs="Sylfaen"/>
                <w:sz w:val="24"/>
                <w:szCs w:val="24"/>
                <w:lang w:val="hy-AM"/>
              </w:rPr>
              <w:t xml:space="preserve"> </w:t>
            </w:r>
            <w:r w:rsidRPr="00A2768F">
              <w:rPr>
                <w:rFonts w:ascii="GHEA Grapalat" w:hAnsi="GHEA Grapalat" w:cs="Sylfaen"/>
                <w:sz w:val="24"/>
                <w:szCs w:val="24"/>
                <w:lang w:val="hy-AM"/>
              </w:rPr>
              <w:t>գրությամբ ներկայացված</w:t>
            </w:r>
            <w:r>
              <w:rPr>
                <w:rFonts w:ascii="GHEA Grapalat" w:hAnsi="GHEA Grapalat" w:cs="Sylfaen"/>
                <w:sz w:val="24"/>
                <w:szCs w:val="24"/>
                <w:lang w:val="hy-AM"/>
              </w:rPr>
              <w:t>՝</w:t>
            </w:r>
            <w:r w:rsidRPr="00A2768F">
              <w:rPr>
                <w:rFonts w:ascii="GHEA Grapalat" w:hAnsi="GHEA Grapalat" w:cs="Sylfaen"/>
                <w:sz w:val="24"/>
                <w:szCs w:val="24"/>
                <w:lang w:val="hy-AM"/>
              </w:rPr>
              <w:t xml:space="preserve">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որով նախատեսվում է «</w:t>
            </w:r>
            <w:r w:rsidRPr="007D21B2">
              <w:rPr>
                <w:rFonts w:ascii="GHEA Grapalat" w:hAnsi="GHEA Grapalat" w:cs="Sylfaen"/>
                <w:sz w:val="24"/>
                <w:szCs w:val="24"/>
                <w:lang w:val="hy-AM"/>
              </w:rPr>
              <w:t>1068</w:t>
            </w:r>
            <w:r w:rsidRPr="00A2768F">
              <w:rPr>
                <w:rFonts w:ascii="GHEA Grapalat" w:hAnsi="GHEA Grapalat" w:cs="Sylfaen"/>
                <w:sz w:val="24"/>
                <w:szCs w:val="24"/>
                <w:lang w:val="hy-AM"/>
              </w:rPr>
              <w:t xml:space="preserve">. </w:t>
            </w:r>
            <w:r w:rsidRPr="007D21B2">
              <w:rPr>
                <w:rFonts w:ascii="GHEA Grapalat" w:hAnsi="GHEA Grapalat" w:cs="Sylfaen"/>
                <w:sz w:val="24"/>
                <w:szCs w:val="24"/>
                <w:lang w:val="hy-AM"/>
              </w:rPr>
              <w:t>Ժողովրդագրական վիճակի բարելավում»</w:t>
            </w:r>
            <w:r w:rsidRPr="00A2768F">
              <w:rPr>
                <w:rFonts w:ascii="GHEA Grapalat" w:hAnsi="GHEA Grapalat" w:cs="Sylfaen"/>
                <w:sz w:val="24"/>
                <w:szCs w:val="24"/>
                <w:lang w:val="hy-AM"/>
              </w:rPr>
              <w:t xml:space="preserve"> ծրագրի</w:t>
            </w:r>
            <w:r>
              <w:rPr>
                <w:rFonts w:ascii="GHEA Grapalat" w:hAnsi="GHEA Grapalat" w:cs="Sylfaen"/>
                <w:sz w:val="24"/>
                <w:szCs w:val="24"/>
                <w:lang w:val="hy-AM"/>
              </w:rPr>
              <w:t xml:space="preserve"> «12001</w:t>
            </w:r>
            <w:r w:rsidRPr="00A2768F">
              <w:rPr>
                <w:rFonts w:ascii="GHEA Grapalat" w:hAnsi="GHEA Grapalat" w:cs="Sylfaen"/>
                <w:sz w:val="24"/>
                <w:szCs w:val="24"/>
                <w:lang w:val="hy-AM"/>
              </w:rPr>
              <w:t xml:space="preserve">. </w:t>
            </w:r>
            <w:r w:rsidRPr="007D21B2">
              <w:rPr>
                <w:rFonts w:ascii="GHEA Grapalat" w:hAnsi="GHEA Grapalat" w:cs="Sylfaen"/>
                <w:sz w:val="24"/>
                <w:szCs w:val="24"/>
                <w:lang w:val="hy-AM"/>
              </w:rPr>
              <w:t>Մինչև 2 տարեկան երեխայի խնամքի նպաստի տրամադրում</w:t>
            </w:r>
            <w:r w:rsidRPr="00A2768F">
              <w:rPr>
                <w:rFonts w:ascii="GHEA Grapalat" w:hAnsi="GHEA Grapalat" w:cs="Sylfaen"/>
                <w:sz w:val="24"/>
                <w:szCs w:val="24"/>
                <w:lang w:val="hy-AM"/>
              </w:rPr>
              <w:t xml:space="preserve">» միջոցառումից վերաբաշխման միջոցով </w:t>
            </w:r>
            <w:r w:rsidRPr="007D21B2">
              <w:rPr>
                <w:rFonts w:ascii="GHEA Grapalat" w:hAnsi="GHEA Grapalat" w:cs="Sylfaen"/>
                <w:sz w:val="24"/>
                <w:szCs w:val="24"/>
                <w:lang w:val="hy-AM"/>
              </w:rPr>
              <w:t>13</w:t>
            </w:r>
            <w:r w:rsidRPr="00A2768F">
              <w:rPr>
                <w:rFonts w:ascii="GHEA Grapalat" w:hAnsi="GHEA Grapalat" w:cs="Sylfaen"/>
                <w:sz w:val="24"/>
                <w:szCs w:val="24"/>
                <w:lang w:val="hy-AM"/>
              </w:rPr>
              <w:t>.</w:t>
            </w:r>
            <w:r w:rsidRPr="007D21B2">
              <w:rPr>
                <w:rFonts w:ascii="GHEA Grapalat" w:hAnsi="GHEA Grapalat" w:cs="Sylfaen"/>
                <w:sz w:val="24"/>
                <w:szCs w:val="24"/>
                <w:lang w:val="hy-AM"/>
              </w:rPr>
              <w:t>8</w:t>
            </w:r>
            <w:r w:rsidRPr="00A2768F">
              <w:rPr>
                <w:rFonts w:ascii="GHEA Grapalat" w:hAnsi="GHEA Grapalat" w:cs="Sylfaen"/>
                <w:sz w:val="24"/>
                <w:szCs w:val="24"/>
                <w:lang w:val="hy-AM"/>
              </w:rPr>
              <w:t xml:space="preserve"> մլն դրամ հատկացնել «1205. Սոցիալական ապահովություն» ծրագրի «12018. Ռազմական դրությամբ պայմանավորված՝ դրամական աջակցություն անհայտ կորած զինծառայողների ընտանիքներին» միջոցառմանը՝ հայտնում ենք հետևյալը.</w:t>
            </w:r>
          </w:p>
          <w:p w:rsidR="00817E21" w:rsidRPr="000653BA" w:rsidRDefault="00817E21" w:rsidP="00817E21">
            <w:pPr>
              <w:spacing w:line="288" w:lineRule="auto"/>
              <w:ind w:firstLine="720"/>
              <w:jc w:val="both"/>
              <w:rPr>
                <w:rFonts w:ascii="GHEA Grapalat" w:hAnsi="GHEA Grapalat" w:cs="Sylfaen"/>
                <w:sz w:val="24"/>
                <w:szCs w:val="24"/>
                <w:lang w:val="hy-AM"/>
              </w:rPr>
            </w:pPr>
            <w:r w:rsidRPr="00A2768F">
              <w:rPr>
                <w:rFonts w:ascii="GHEA Grapalat" w:hAnsi="GHEA Grapalat" w:cs="Sylfaen"/>
                <w:sz w:val="24"/>
                <w:szCs w:val="24"/>
                <w:lang w:val="hy-AM"/>
              </w:rPr>
              <w:t>Նախագծի հիմնավորմամբ պարզաբանված չէ</w:t>
            </w:r>
            <w:r w:rsidRPr="000653BA">
              <w:rPr>
                <w:lang w:val="hy-AM"/>
              </w:rPr>
              <w:t xml:space="preserve"> </w:t>
            </w:r>
            <w:r w:rsidRPr="000653BA">
              <w:rPr>
                <w:rFonts w:ascii="GHEA Grapalat" w:hAnsi="GHEA Grapalat" w:cs="Sylfaen"/>
                <w:sz w:val="24"/>
                <w:szCs w:val="24"/>
                <w:lang w:val="hy-AM"/>
              </w:rPr>
              <w:t>նվազեցվող միջոցառման գծով մինչև տարեվերջ լրացուցիչ ծախսերի կարիքի բացակայությունը, ինչպես նաև այն</w:t>
            </w:r>
            <w:r>
              <w:rPr>
                <w:rFonts w:ascii="GHEA Grapalat" w:hAnsi="GHEA Grapalat" w:cs="Sylfaen"/>
                <w:sz w:val="24"/>
                <w:szCs w:val="24"/>
                <w:lang w:val="hy-AM"/>
              </w:rPr>
              <w:t>՝</w:t>
            </w:r>
            <w:r w:rsidRPr="000653BA">
              <w:rPr>
                <w:rFonts w:ascii="GHEA Grapalat" w:hAnsi="GHEA Grapalat" w:cs="Sylfaen"/>
                <w:sz w:val="24"/>
                <w:szCs w:val="24"/>
                <w:lang w:val="hy-AM"/>
              </w:rPr>
              <w:t xml:space="preserve"> թե ինչու հիշյալ նվազեցումը չի հանգեցնում ոչ ֆինանսական ցուցանիշների փոփոխության</w:t>
            </w:r>
            <w:r>
              <w:rPr>
                <w:rFonts w:ascii="GHEA Grapalat" w:hAnsi="GHEA Grapalat" w:cs="Sylfaen"/>
                <w:sz w:val="24"/>
                <w:szCs w:val="24"/>
                <w:lang w:val="hy-AM"/>
              </w:rPr>
              <w:t>։</w:t>
            </w:r>
          </w:p>
          <w:p w:rsidR="00817E21" w:rsidRPr="000653BA" w:rsidRDefault="00817E21" w:rsidP="00817E21">
            <w:pPr>
              <w:spacing w:line="288" w:lineRule="auto"/>
              <w:ind w:firstLine="720"/>
              <w:jc w:val="both"/>
              <w:rPr>
                <w:rFonts w:ascii="GHEA Grapalat" w:hAnsi="GHEA Grapalat" w:cs="Sylfaen"/>
                <w:sz w:val="24"/>
                <w:szCs w:val="24"/>
                <w:lang w:val="hy-AM"/>
              </w:rPr>
            </w:pPr>
            <w:r w:rsidRPr="000653BA">
              <w:rPr>
                <w:rFonts w:ascii="GHEA Grapalat" w:hAnsi="GHEA Grapalat" w:cs="Sylfaen"/>
                <w:sz w:val="24"/>
                <w:szCs w:val="24"/>
                <w:lang w:val="hy-AM"/>
              </w:rPr>
              <w:t>Հաշվի առնելով վերոգրյալը՝ առաջարկում ենք ներկայացնել անհրաժեշտ պարզաբանումներ և հիմնավորումներ:</w:t>
            </w:r>
          </w:p>
          <w:p w:rsidR="00560FB5" w:rsidRPr="00FE1465" w:rsidRDefault="00560FB5" w:rsidP="009524A9">
            <w:pPr>
              <w:ind w:firstLine="567"/>
              <w:jc w:val="both"/>
              <w:rPr>
                <w:rFonts w:ascii="GHEA Grapalat" w:eastAsia="Times New Roman" w:hAnsi="GHEA Grapalat" w:cs="Times New Roman"/>
                <w:sz w:val="24"/>
                <w:szCs w:val="24"/>
                <w:lang w:val="hy-AM"/>
              </w:rPr>
            </w:pPr>
          </w:p>
        </w:tc>
        <w:tc>
          <w:tcPr>
            <w:tcW w:w="4350" w:type="dxa"/>
            <w:gridSpan w:val="2"/>
            <w:shd w:val="clear" w:color="auto" w:fill="auto"/>
          </w:tcPr>
          <w:p w:rsidR="005B557F" w:rsidRDefault="005B557F" w:rsidP="00855075">
            <w:pPr>
              <w:tabs>
                <w:tab w:val="left" w:pos="9270"/>
              </w:tabs>
              <w:spacing w:line="360" w:lineRule="auto"/>
              <w:jc w:val="both"/>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Pr="00817E21" w:rsidRDefault="00817E21" w:rsidP="005B557F">
            <w:pPr>
              <w:rPr>
                <w:rFonts w:ascii="GHEA Grapalat" w:hAnsi="GHEA Grapalat"/>
              </w:rPr>
            </w:pPr>
            <w:r>
              <w:rPr>
                <w:rFonts w:ascii="GHEA Grapalat" w:hAnsi="GHEA Grapalat"/>
              </w:rPr>
              <w:t>Ընդունվել է, խմբագրվել է:</w:t>
            </w: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855075" w:rsidRPr="005B557F" w:rsidRDefault="00855075" w:rsidP="005B557F">
            <w:pPr>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2CA" w:rsidRDefault="00ED72CA" w:rsidP="003A504D">
      <w:pPr>
        <w:spacing w:after="0" w:line="240" w:lineRule="auto"/>
      </w:pPr>
      <w:r>
        <w:separator/>
      </w:r>
    </w:p>
  </w:endnote>
  <w:endnote w:type="continuationSeparator" w:id="0">
    <w:p w:rsidR="00ED72CA" w:rsidRDefault="00ED72CA"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2CA" w:rsidRDefault="00ED72CA" w:rsidP="003A504D">
      <w:pPr>
        <w:spacing w:after="0" w:line="240" w:lineRule="auto"/>
      </w:pPr>
      <w:r>
        <w:separator/>
      </w:r>
    </w:p>
  </w:footnote>
  <w:footnote w:type="continuationSeparator" w:id="0">
    <w:p w:rsidR="00ED72CA" w:rsidRDefault="00ED72CA"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B557F"/>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6E7A41"/>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17E21"/>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106A"/>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4A9"/>
    <w:rsid w:val="0095260D"/>
    <w:rsid w:val="00952EAC"/>
    <w:rsid w:val="00954ED1"/>
    <w:rsid w:val="00955B1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D72CA"/>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B775"/>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77EB1-E609-4674-B4B6-08BBF76E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https://mul2.gov.am/tasks/1009486/oneclick/ampopatert.docx?token=b9f9c613bc4a2debd12ea7979c3ad4a2</cp:keywords>
  <cp:lastModifiedBy>Gohar.Hayrapetyan</cp:lastModifiedBy>
  <cp:revision>26</cp:revision>
  <dcterms:created xsi:type="dcterms:W3CDTF">2023-09-29T07:52:00Z</dcterms:created>
  <dcterms:modified xsi:type="dcterms:W3CDTF">2024-07-22T08:01:00Z</dcterms:modified>
</cp:coreProperties>
</file>