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694FB7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94FB7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94FB7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4FB7" w:rsidRPr="00694FB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ԿԱՏԱՐԵԼՈՒ, ԻՆՉՊԵՍ ՆԱԵՎ ԳՆՄԱՆ ՊԱՅՄԱՆԱԳՐՈՒՄ ՓՈՓՈԽՈՒԹՅՈՒՆ</w:t>
      </w:r>
      <w:r w:rsidR="00694FB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94FB7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ԹՈՒՅԼՏՎՈՒԹՅՈՒՆ ՏԱԼՈՒ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90"/>
        <w:gridCol w:w="2977"/>
      </w:tblGrid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8A7755" w:rsidRPr="003D58FA" w:rsidRDefault="00C62F40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23.07.2024թ․</w:t>
            </w:r>
          </w:p>
        </w:tc>
      </w:tr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8A7755" w:rsidRPr="00C62F40" w:rsidRDefault="00C62F40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C62F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01/34-3/15610-2024</w:t>
            </w:r>
          </w:p>
        </w:tc>
      </w:tr>
      <w:tr w:rsidR="00C62F40" w:rsidRPr="000A4E44" w:rsidTr="00C62F40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0A4E44" w:rsidRPr="000A4E44" w:rsidRDefault="000A4E44" w:rsidP="000A4E4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0A4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2-րդ կետով առաջարկվում է թույլատրել ՀՀ քաղաքաշինության կոմիտեին՝ 29.04.2022 թվականին «ԱՐԿԱԴԻԱ ՇԻՆ» ՍՊԸ-ի հետ կնքված N ՀՀՔԿ-ԲՄԱՇՁԲ-21/21 պայմանագրի հավելված 2-ում կատարել փոփոխություն՝ պայմանագրով նախատեսված աշխատանքների ներկայացման վերջնաժամկետը սահմանելով մինչև 2024թ. օգոստոսի 10-ը (Նախագծի ընդունումը հիմնավորող փաստաթղթում նշված է 10.05.2024թ.)՝ չկիրառելով ՀՀ կառավարության 2017 թվականի մայիսի 4-ի N 526-Ն որոշմամբ հաստատված կարգի 56-րդ կետի 4-րդ ենթակետի պահանջները:</w:t>
            </w:r>
          </w:p>
          <w:p w:rsidR="000A4E44" w:rsidRPr="000A4E44" w:rsidRDefault="000A4E44" w:rsidP="000A4E4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0A4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Այս կապակցությամբ հայտնում ենք, որ </w:t>
            </w:r>
            <w:bookmarkStart w:id="0" w:name="_GoBack"/>
            <w:r w:rsidRPr="000A4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եթե ժամկետի երկարաձգումը վերաբերում է լրացուցիչ աշխատանքների ձեռքբերմանը, ապա պատվիրատուն, համաձայնագիր կնքելու միջոցով, կարող է սահմանել աշխատանքների կատարման նոր ժամկետ: Հակառակ դեպքում, առաջնորդվելով պայմանագրի 3.1.2 կետով, պատվիրատուն իրավունք ունի կապալառուի կողմից պայմանագրի 1.3 կետում նշված ժամկետի (ներառյալ օրացուցային գրաֆիկի) խախտման դեպքում իր հայեցողությամբ </w:t>
            </w:r>
            <w:r w:rsidRPr="000A4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սահմանել աշխատանքների կատարման նոր ժամկետ և պահանջել կապալառուից վճարելու պայմանագրի 6.2 կետով նախատեսված տույժը:</w:t>
            </w:r>
          </w:p>
          <w:bookmarkEnd w:id="0"/>
          <w:p w:rsidR="000A4E44" w:rsidRDefault="000A4E44" w:rsidP="000A4E4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4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Ելնելով վերոգրյալից՝ առաջարկում ենք, որպես ավելորդ դրույթ, հանել Նախագծի     2-րդ կետը:</w:t>
            </w:r>
          </w:p>
          <w:p w:rsidR="000A4E44" w:rsidRPr="000A4E44" w:rsidRDefault="000A4E44" w:rsidP="000A4E4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Միաժամանակ, հարկ ենք համարում նշել, որ Ն</w:t>
            </w:r>
            <w:r w:rsidRPr="008B075C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ընդունումը հիմնավորող փաստաթղթ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համաձայն՝ վերոհիշյալ պայմանագրի փոփոխությունների արդյունքում չեն գերազանցվում գնումների գործընթացի կազմակերպման կարգով թույլատրելի ծավալների ավելացման 10%-ի և համադրումների 15%-ի շեմերը, այնինչ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հիշյալ</w:t>
            </w:r>
            <w:r w:rsidRPr="000943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շրջանակներում կնքված 09.03.2023թ. թիվ 4, 01.06.2023թ. թիվ 5 և 28.12.2023թ. թիվ 8 համաձայնագրերի համաձայն, 1-ին և 2-րդ չափաբաժինների գծով կատարվել է աշխատանքների ծավալների ավելացում, որը գերազանցել է տվյալ չափաբաժինների գնի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10%-ը:</w:t>
            </w:r>
          </w:p>
        </w:tc>
        <w:tc>
          <w:tcPr>
            <w:tcW w:w="4597" w:type="dxa"/>
            <w:gridSpan w:val="3"/>
            <w:shd w:val="clear" w:color="auto" w:fill="FFFFFF"/>
          </w:tcPr>
          <w:p w:rsidR="00C62F40" w:rsidRPr="000A4E44" w:rsidRDefault="000A4E44" w:rsidP="000A4E4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</w:tc>
      </w:tr>
      <w:tr w:rsidR="004F77E1" w:rsidRPr="00694FB7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561430" w:rsidRDefault="0037298A" w:rsidP="00A368C3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29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37298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561430" w:rsidRDefault="00694FB7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12.07</w:t>
            </w:r>
            <w:r w:rsid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4F77E1" w:rsidRPr="00694FB7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A368C3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94FB7"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01/16.1/10430-2024</w:t>
            </w:r>
          </w:p>
        </w:tc>
      </w:tr>
      <w:tr w:rsidR="00F21F11" w:rsidRPr="003173A5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694FB7" w:rsidRPr="00694FB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կատարելու, ինչպես նաև գնման պայմանագրում փոփոխություն կատարելու թույլտվություն տալու մասին» ՀՀ կառավարության որոշման նախագծի (այսուհետ՝ Նախագիծ) վերաբերյալ Հայաստանի Հանրապետության քաղաքաշինության կոմիտեն առաջարկում է որոշման Նախագծի 2-րդ ենթակետում.</w:t>
            </w:r>
          </w:p>
          <w:p w:rsidR="00694FB7" w:rsidRPr="00694FB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 «56-րդ կետի» բառից հետո ավելացնել «3-րդ և» բառերը (համադրման 15%-ի շեմի հանգամանքը հաշվի առնելով՝ հաշվարկները կցվում են),</w:t>
            </w:r>
          </w:p>
          <w:p w:rsidR="00F21F11" w:rsidRPr="00230DF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30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230D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«պայմանագրի հավելված 2-ում կատարել փոփոխություն» բառերը հանել:</w:t>
            </w:r>
          </w:p>
        </w:tc>
        <w:tc>
          <w:tcPr>
            <w:tcW w:w="4597" w:type="dxa"/>
            <w:gridSpan w:val="3"/>
            <w:shd w:val="clear" w:color="auto" w:fill="FFFFFF"/>
          </w:tcPr>
          <w:p w:rsidR="00371538" w:rsidRDefault="003173A5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694FB7" w:rsidRPr="00694FB7" w:rsidRDefault="00694FB7" w:rsidP="003173A5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ՀՀ կառավարության 04.05.2017թ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526-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 որոշմամբ հաստատված կարգի 32–րդ կետի 17–րդ ենթակետի՝ </w:t>
            </w: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գնման ընթացակարգը չափաբաժիններով կազմակերպվելու դեպքում հայտերի գնահատումը և ընտրված մասնակցի որոշումն իրականացվում են ըստ առանձին չափաբաժինների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 Հետևաբար և ծավալների ավելացման և համդրումների սահմանաքանակները նույնպես պետք է հաշվարկվեն ըստ չափաբաժինների։ Հարցը աշխատանքային կարգով քննարկվել է նաև ՀՀ ֆինանսների նախարարության</w:t>
            </w:r>
            <w:r w:rsidR="003173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ՀՀ փոխվարչապետի գրասենյակի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հետ։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Չափաբաժինների հաշվարկով համադրման տոկոսը չի գերազանցվում, փոխարենը գերազանցվում է ծավալների ավելացման տոկոսը երկու չափաբաժնով։</w:t>
            </w:r>
            <w:r w:rsidR="003173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Ծավալների փոփոխության ընդհանուր հաշվարկով տոկոսների գերազանացման համար նախատեսվել է համապատասխան թույլտվություն։</w:t>
            </w:r>
          </w:p>
        </w:tc>
      </w:tr>
      <w:tr w:rsidR="00694FB7" w:rsidRPr="003173A5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694FB7" w:rsidRPr="00694FB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Միաժամանակ չափագրումների վերաբերյալ տեղեկացնում ենք, որ կազմակերպվել է NՀՀՔԿ-ԳՀԾՁԲ-24/2 ծածկագրով գնման ընթացակարգ և 2024 թվականի հուլիսի 11-ին ընտրված մասնակիցներին ծանուցվել է պայմանագիր կնքելու առաջակները։</w:t>
            </w:r>
          </w:p>
        </w:tc>
        <w:tc>
          <w:tcPr>
            <w:tcW w:w="4597" w:type="dxa"/>
            <w:gridSpan w:val="3"/>
            <w:shd w:val="clear" w:color="auto" w:fill="FFFFFF"/>
          </w:tcPr>
          <w:p w:rsidR="00694FB7" w:rsidRDefault="00694FB7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694FB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694FB7" w:rsidRPr="00694FB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1քմ չափագրման արժեքը փոխվել է համաձայն մրցույթի արդյունքների։</w:t>
            </w:r>
          </w:p>
        </w:tc>
      </w:tr>
      <w:tr w:rsidR="00694FB7" w:rsidRPr="00694FB7" w:rsidTr="00694FB7">
        <w:trPr>
          <w:trHeight w:val="416"/>
          <w:tblCellSpacing w:w="0" w:type="dxa"/>
        </w:trPr>
        <w:tc>
          <w:tcPr>
            <w:tcW w:w="7925" w:type="dxa"/>
            <w:gridSpan w:val="3"/>
            <w:vMerge w:val="restart"/>
            <w:shd w:val="clear" w:color="auto" w:fill="D9D9D9" w:themeFill="background1" w:themeFillShade="D9"/>
          </w:tcPr>
          <w:p w:rsidR="00694FB7" w:rsidRPr="00561430" w:rsidRDefault="00694FB7" w:rsidP="00694FB7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694FB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94FB7" w:rsidRPr="00561430" w:rsidRDefault="00694FB7" w:rsidP="00694FB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18.07.2024թ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694FB7" w:rsidRPr="00694FB7" w:rsidTr="00694FB7">
        <w:trPr>
          <w:trHeight w:val="416"/>
          <w:tblCellSpacing w:w="0" w:type="dxa"/>
        </w:trPr>
        <w:tc>
          <w:tcPr>
            <w:tcW w:w="7925" w:type="dxa"/>
            <w:gridSpan w:val="3"/>
            <w:vMerge/>
            <w:shd w:val="clear" w:color="auto" w:fill="D9D9D9" w:themeFill="background1" w:themeFillShade="D9"/>
          </w:tcPr>
          <w:p w:rsidR="00694FB7" w:rsidRPr="00694FB7" w:rsidRDefault="00694FB7" w:rsidP="00694FB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694FB7" w:rsidRPr="00694FB7" w:rsidRDefault="00694FB7" w:rsidP="00694FB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A368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694F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01/27.1/10718-2024</w:t>
            </w:r>
          </w:p>
        </w:tc>
      </w:tr>
      <w:tr w:rsidR="00694FB7" w:rsidRPr="00694FB7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9026DA" w:rsidRPr="009026DA" w:rsidRDefault="009026DA" w:rsidP="009026D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026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լրումն ՀՀ քաղաքաշինության կոմիտեի 2024 թվականի հունիսի 7-ի N 01/27.1/8370-2024 գրության (այսուհետ Գրություն)` խնդրում եմ ՀՀ կառավարության համապատասխան որոշման նախագիծ շրջանառելիս ստանալ ՀՀ կառավարության համաձայնությունը` Գրությամբ ներկայացված օբյեկտների չափագրման ծառայությունների ձեռքբերման համար ԳԵՈԳՐԱՖ ՍՊԸ-ի հետ 2024 թվականի հուլիսի 17-ին ընդհանուր 2493792 (երկու միլիոն չորս հարյուր իննսուներեք հազար յոթ հարյուր իննսուներկու) ՀՀ դրամ գումարի չափով կնքված  պայմանագրում (այսուհետ Պայմանագիր) փոփոխություն կատարելու համար. մասնավորապես՝</w:t>
            </w:r>
          </w:p>
          <w:p w:rsidR="00694FB7" w:rsidRPr="00694FB7" w:rsidRDefault="009026DA" w:rsidP="009026D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026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Պայմանագրով նախատեսված 2795 մակերեսով 352170 (երեք հարյուր հիսուներկու հազար հարյուր յոթանասուն) ՀՀ դրամ գումարի չափով Հեծանվային սպորտի և Հրանտ Շահինյանի անվան սպորտային, գեղարվեստական մարմնամարզության </w:t>
            </w:r>
            <w:r w:rsidRPr="009026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և ակրոբատիկայի օլիմպիական մանկապատանեկան մարզադպրոցի չափագրման ծառայությունը փոխարինել Կապսի միջնակարգ դպրոցի և Արեգնադեմի միջնակարգ դպրոցի չափագրման ծառայություններով՝ 2580 ներքին մակերեսով 325080 (երեք հարյուր քսանհինգ հազար ութսուն) ՀՀ դրամ գումարի չափով՝ համապատասխանաբար պակասեցնելով Պայմանագրի ընդհանուր գումարը 27090 (քսանյոթ հազար իննսուն) ՀՀ դրամ գումարի չափով և սահմանելով 2466702 (երկու միլիոն չորս հարյուր վաթսունվեց հազար յոթ հարյուր երկու) ՀՀ դրամ։</w:t>
            </w:r>
          </w:p>
        </w:tc>
        <w:tc>
          <w:tcPr>
            <w:tcW w:w="4597" w:type="dxa"/>
            <w:gridSpan w:val="3"/>
            <w:shd w:val="clear" w:color="auto" w:fill="FFFFFF"/>
          </w:tcPr>
          <w:p w:rsidR="00694FB7" w:rsidRDefault="009026DA" w:rsidP="00694FB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:rsidR="009026DA" w:rsidRPr="009026DA" w:rsidRDefault="009026DA" w:rsidP="009026D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67E" w:rsidRDefault="00FB467E" w:rsidP="009F26EA">
      <w:pPr>
        <w:spacing w:after="0" w:line="240" w:lineRule="auto"/>
      </w:pPr>
      <w:r>
        <w:separator/>
      </w:r>
    </w:p>
  </w:endnote>
  <w:endnote w:type="continuationSeparator" w:id="0">
    <w:p w:rsidR="00FB467E" w:rsidRDefault="00FB467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67E" w:rsidRDefault="00FB467E" w:rsidP="009F26EA">
      <w:pPr>
        <w:spacing w:after="0" w:line="240" w:lineRule="auto"/>
      </w:pPr>
      <w:r>
        <w:separator/>
      </w:r>
    </w:p>
  </w:footnote>
  <w:footnote w:type="continuationSeparator" w:id="0">
    <w:p w:rsidR="00FB467E" w:rsidRDefault="00FB467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4E44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0DF7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173A5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4FB7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6DA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62F4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CE8"/>
    <w:rsid w:val="00CE5E37"/>
    <w:rsid w:val="00D02CAC"/>
    <w:rsid w:val="00D05CEA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B467E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customStyle="1" w:styleId="mechtex">
    <w:name w:val="mechtex"/>
    <w:basedOn w:val="Normal"/>
    <w:link w:val="mechtexChar"/>
    <w:qFormat/>
    <w:rsid w:val="000A4E4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0A4E4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1328D-469F-4D34-B499-C0B68A9E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213</cp:revision>
  <cp:lastPrinted>2022-04-22T07:01:00Z</cp:lastPrinted>
  <dcterms:created xsi:type="dcterms:W3CDTF">2021-03-05T10:37:00Z</dcterms:created>
  <dcterms:modified xsi:type="dcterms:W3CDTF">2024-07-24T08:49:00Z</dcterms:modified>
</cp:coreProperties>
</file>