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8FDF4" w14:textId="10E933BB" w:rsidR="003809A4" w:rsidRPr="00600377" w:rsidRDefault="003809A4" w:rsidP="003809A4">
      <w:pPr>
        <w:spacing w:line="360" w:lineRule="auto"/>
        <w:ind w:firstLine="450"/>
        <w:jc w:val="center"/>
        <w:rPr>
          <w:b/>
        </w:rPr>
      </w:pPr>
      <w:r w:rsidRPr="00600377">
        <w:rPr>
          <w:b/>
        </w:rPr>
        <w:t>ՀԻՄՆԱՎՈՐՈՒՄ</w:t>
      </w:r>
    </w:p>
    <w:p w14:paraId="06334EC3" w14:textId="77777777" w:rsidR="003809A4" w:rsidRPr="00B67C97" w:rsidRDefault="003809A4" w:rsidP="003809A4">
      <w:pPr>
        <w:ind w:firstLine="90"/>
        <w:jc w:val="both"/>
        <w:rPr>
          <w:b/>
        </w:rPr>
      </w:pPr>
      <w:r w:rsidRPr="00B67C97">
        <w:rPr>
          <w:b/>
          <w:lang w:eastAsia="ru-RU"/>
        </w:rPr>
        <w:t>«</w:t>
      </w:r>
      <w:r w:rsidRPr="00DF2320">
        <w:rPr>
          <w:b/>
          <w:lang w:eastAsia="ru-RU"/>
        </w:rPr>
        <w:t>Հ</w:t>
      </w:r>
      <w:r w:rsidRPr="00B67C97">
        <w:rPr>
          <w:b/>
          <w:lang w:eastAsia="ru-RU"/>
        </w:rPr>
        <w:t>ամայնքային սեփ</w:t>
      </w:r>
      <w:r>
        <w:rPr>
          <w:b/>
          <w:lang w:eastAsia="ru-RU"/>
        </w:rPr>
        <w:t>ականություն հանդիսացող հողամաս</w:t>
      </w:r>
      <w:r w:rsidRPr="00B67C97">
        <w:rPr>
          <w:b/>
          <w:lang w:eastAsia="ru-RU"/>
        </w:rPr>
        <w:t xml:space="preserve">ը նվիրաբերությամբ տրամադրելուն համաձայնություն տալու մասին» </w:t>
      </w:r>
      <w:r w:rsidRPr="00B67C97">
        <w:rPr>
          <w:b/>
        </w:rPr>
        <w:t>ՀՀ կառավարության որոշման նախագծի ընդունման անհրաժեշտության մասին</w:t>
      </w:r>
    </w:p>
    <w:p w14:paraId="79614F80" w14:textId="77777777" w:rsidR="003809A4" w:rsidRPr="00600377" w:rsidRDefault="003809A4" w:rsidP="003809A4">
      <w:pPr>
        <w:ind w:firstLine="90"/>
        <w:jc w:val="both"/>
        <w:rPr>
          <w:b/>
        </w:rPr>
      </w:pPr>
    </w:p>
    <w:p w14:paraId="2533D857" w14:textId="77777777" w:rsidR="003809A4" w:rsidRPr="006A6585" w:rsidRDefault="003809A4" w:rsidP="00B85AE2">
      <w:pPr>
        <w:pStyle w:val="ListParagraph"/>
        <w:numPr>
          <w:ilvl w:val="0"/>
          <w:numId w:val="1"/>
        </w:numPr>
        <w:spacing w:line="360" w:lineRule="auto"/>
        <w:ind w:left="90" w:right="14" w:firstLine="360"/>
        <w:jc w:val="both"/>
        <w:rPr>
          <w:bCs/>
          <w:iCs/>
        </w:rPr>
      </w:pPr>
      <w:r w:rsidRPr="006A6585">
        <w:rPr>
          <w:b/>
        </w:rPr>
        <w:t>Իրավական ակտի ընդունման անհրաժեշտությունը և ընթացիկ իրավիճակը.</w:t>
      </w:r>
    </w:p>
    <w:p w14:paraId="50FF3861" w14:textId="77777777" w:rsidR="003809A4" w:rsidRPr="00D2556D" w:rsidRDefault="003809A4" w:rsidP="00B85AE2">
      <w:pPr>
        <w:spacing w:line="360" w:lineRule="auto"/>
        <w:ind w:left="90" w:firstLine="360"/>
        <w:jc w:val="both"/>
      </w:pPr>
      <w:r w:rsidRPr="00A0604E">
        <w:t xml:space="preserve">   </w:t>
      </w:r>
      <w:r>
        <w:t>«</w:t>
      </w:r>
      <w:r w:rsidRPr="00B67C97">
        <w:t>Սիմոնյան</w:t>
      </w:r>
      <w:r>
        <w:t>»</w:t>
      </w:r>
      <w:r w:rsidRPr="00B67C97">
        <w:t xml:space="preserve"> կրթական հիմնադրամի և </w:t>
      </w:r>
      <w:r>
        <w:t>Արմավիր</w:t>
      </w:r>
      <w:r w:rsidRPr="00B67C97">
        <w:t xml:space="preserve"> համայնքի ղեկավար</w:t>
      </w:r>
      <w:r>
        <w:t>ի միջև ձեռք բերված պայմանավորվածության համաձայն նախատեսվում է Արմավիր</w:t>
      </w:r>
      <w:r w:rsidRPr="003C4376">
        <w:t>ի</w:t>
      </w:r>
      <w:r w:rsidRPr="00B67C97">
        <w:t xml:space="preserve"> համայնքում </w:t>
      </w:r>
      <w:r w:rsidRPr="00600377">
        <w:t>«</w:t>
      </w:r>
      <w:r w:rsidRPr="00B67C97">
        <w:t>Թումո ստեղծարար</w:t>
      </w:r>
      <w:r w:rsidRPr="00D2556D">
        <w:t xml:space="preserve"> տեխնոլոգիանների կենտրոններ</w:t>
      </w:r>
      <w:r w:rsidRPr="00600377">
        <w:t xml:space="preserve">» </w:t>
      </w:r>
      <w:r w:rsidRPr="00D2556D">
        <w:t xml:space="preserve">բարեգործական ծրագրի շրջանակներում ստեղծելու Թումո կենտրոն, որը հնարավորություն կտա 12-ից 18 տարեկան երեխաներին և հիմնադրամի կանոնադրությամբ սահմանված այլ անձանց անվճար օգտվելու արհեստի և տեխնոլոգիաների ոլորտներում մատուցվող կրթական ծրագրերից: </w:t>
      </w:r>
    </w:p>
    <w:p w14:paraId="6A22B29C" w14:textId="77777777" w:rsidR="003809A4" w:rsidRPr="003D44D7" w:rsidRDefault="003809A4" w:rsidP="00B85AE2">
      <w:pPr>
        <w:spacing w:line="360" w:lineRule="auto"/>
        <w:ind w:left="90" w:firstLine="360"/>
        <w:jc w:val="both"/>
        <w:rPr>
          <w:shd w:val="clear" w:color="auto" w:fill="FFFFFF"/>
        </w:rPr>
      </w:pPr>
      <w:r>
        <w:rPr>
          <w:rFonts w:eastAsiaTheme="minorHAnsi" w:cstheme="minorBidi"/>
          <w:bCs/>
          <w:iCs/>
          <w:noProof w:val="0"/>
        </w:rPr>
        <w:t xml:space="preserve">  </w:t>
      </w:r>
      <w:r w:rsidRPr="002E5C78">
        <w:t xml:space="preserve">   Սույն որոշման նախագծի ընդունման անհրաժեշտությունը պայմանավորված է այն հանգամանքով, որ համաձայն ՀՀ հողային օրենսգրքի 65-րդ հոդվածի 6-րդ մասի համայնքային սեփականություն հանդիսացող հողամասերը </w:t>
      </w:r>
      <w:r w:rsidRPr="002E5C78">
        <w:rPr>
          <w:shd w:val="clear" w:color="auto" w:fill="FFFFFF"/>
        </w:rPr>
        <w:t>սոցիալական կամ բարեգործական կամ Հայաստանի Հանրապետության կառավարության հավանությանն արժանացած ներդրումային ծրագրեր (այդ թվում` «Պետություն-մասնավոր գործընկերության մասին» Հայաստանի Հանրապետության օրենքով նախատեսված ՊՄԳ ծրագիր)</w:t>
      </w:r>
      <w:r w:rsidRPr="002E5C78">
        <w:rPr>
          <w:rFonts w:ascii="Arial" w:hAnsi="Arial" w:cs="Arial"/>
          <w:shd w:val="clear" w:color="auto" w:fill="FFFFFF"/>
        </w:rPr>
        <w:t> </w:t>
      </w:r>
      <w:r w:rsidRPr="002E5C78">
        <w:rPr>
          <w:rFonts w:cs="Arial Unicode"/>
          <w:shd w:val="clear" w:color="auto" w:fill="FFFFFF"/>
        </w:rPr>
        <w:t>իրականացնելու նպատակո</w:t>
      </w:r>
      <w:r w:rsidRPr="002E5C78">
        <w:rPr>
          <w:shd w:val="clear" w:color="auto" w:fill="FFFFFF"/>
        </w:rPr>
        <w:t>վ նվիրաբերության պայմանագրով անհատույց սեփականության իրավունքով կարող են տրամադրել ՀՀ կառավարության համաձայնությամբ:</w:t>
      </w:r>
    </w:p>
    <w:p w14:paraId="502AEE8D" w14:textId="77777777" w:rsidR="003809A4" w:rsidRPr="00DF23E2" w:rsidRDefault="003809A4" w:rsidP="00B85AE2">
      <w:pPr>
        <w:pStyle w:val="ListParagraph"/>
        <w:numPr>
          <w:ilvl w:val="0"/>
          <w:numId w:val="1"/>
        </w:numPr>
        <w:spacing w:line="360" w:lineRule="auto"/>
        <w:ind w:left="90" w:right="14" w:firstLine="360"/>
        <w:jc w:val="both"/>
        <w:rPr>
          <w:rFonts w:eastAsia="Calibri"/>
          <w:b/>
        </w:rPr>
      </w:pPr>
      <w:r w:rsidRPr="00DF23E2">
        <w:rPr>
          <w:rFonts w:eastAsia="Calibri" w:cs="Sylfaen"/>
          <w:b/>
        </w:rPr>
        <w:t>Կարգավորման</w:t>
      </w:r>
      <w:r w:rsidRPr="00DF23E2">
        <w:rPr>
          <w:rFonts w:eastAsia="Calibri"/>
          <w:b/>
        </w:rPr>
        <w:t xml:space="preserve"> </w:t>
      </w:r>
      <w:r w:rsidRPr="00DF23E2">
        <w:rPr>
          <w:rFonts w:eastAsia="Calibri" w:cs="Sylfaen"/>
          <w:b/>
        </w:rPr>
        <w:t>նպատակը</w:t>
      </w:r>
      <w:r w:rsidRPr="00DF23E2">
        <w:rPr>
          <w:rFonts w:eastAsia="Calibri"/>
          <w:b/>
        </w:rPr>
        <w:t xml:space="preserve"> </w:t>
      </w:r>
      <w:r w:rsidRPr="00DF23E2">
        <w:rPr>
          <w:rFonts w:eastAsia="Calibri" w:cs="Sylfaen"/>
          <w:b/>
        </w:rPr>
        <w:t>և</w:t>
      </w:r>
      <w:r w:rsidRPr="00DF23E2">
        <w:rPr>
          <w:rFonts w:eastAsia="Calibri"/>
          <w:b/>
        </w:rPr>
        <w:t xml:space="preserve"> </w:t>
      </w:r>
      <w:r w:rsidRPr="00DF23E2">
        <w:rPr>
          <w:rFonts w:eastAsia="Calibri" w:cs="Sylfaen"/>
          <w:b/>
        </w:rPr>
        <w:t>ակնկալվող արդյունքը</w:t>
      </w:r>
    </w:p>
    <w:p w14:paraId="1A0E75EF" w14:textId="77777777" w:rsidR="003809A4" w:rsidRPr="007A3650" w:rsidRDefault="003809A4" w:rsidP="00B85AE2">
      <w:pPr>
        <w:spacing w:line="360" w:lineRule="auto"/>
        <w:ind w:left="90" w:firstLine="360"/>
        <w:jc w:val="both"/>
      </w:pPr>
      <w:r w:rsidRPr="00DF23E2">
        <w:rPr>
          <w:spacing w:val="-4"/>
        </w:rPr>
        <w:t xml:space="preserve">   </w:t>
      </w:r>
      <w:r w:rsidRPr="005D7B2D">
        <w:t>«</w:t>
      </w:r>
      <w:r w:rsidRPr="005D7B2D">
        <w:rPr>
          <w:rFonts w:cs="Sylfaen"/>
        </w:rPr>
        <w:t>Սիմոնյան</w:t>
      </w:r>
      <w:r w:rsidRPr="00C07328">
        <w:rPr>
          <w:rFonts w:cs="Sylfaen"/>
        </w:rPr>
        <w:t>»</w:t>
      </w:r>
      <w:r w:rsidRPr="005D7B2D">
        <w:t xml:space="preserve"> </w:t>
      </w:r>
      <w:r w:rsidRPr="005D7B2D">
        <w:rPr>
          <w:rFonts w:cs="Sylfaen"/>
        </w:rPr>
        <w:t>կրթական</w:t>
      </w:r>
      <w:r w:rsidRPr="005D7B2D">
        <w:t xml:space="preserve"> </w:t>
      </w:r>
      <w:r w:rsidRPr="005D7B2D">
        <w:rPr>
          <w:rFonts w:cs="Sylfaen"/>
        </w:rPr>
        <w:t>հիմնադրամի</w:t>
      </w:r>
      <w:r w:rsidRPr="005D7B2D">
        <w:t xml:space="preserve"> </w:t>
      </w:r>
      <w:r w:rsidRPr="005D7B2D">
        <w:rPr>
          <w:rFonts w:cs="Sylfaen"/>
        </w:rPr>
        <w:t>և</w:t>
      </w:r>
      <w:r w:rsidRPr="005D7B2D">
        <w:t xml:space="preserve"> </w:t>
      </w:r>
      <w:r>
        <w:t>Արմավիր</w:t>
      </w:r>
      <w:r w:rsidRPr="005D7B2D">
        <w:t xml:space="preserve"> </w:t>
      </w:r>
      <w:r w:rsidRPr="005D7B2D">
        <w:rPr>
          <w:rFonts w:cs="Sylfaen"/>
        </w:rPr>
        <w:t>համայնքի</w:t>
      </w:r>
      <w:r w:rsidRPr="005D7B2D">
        <w:t xml:space="preserve"> </w:t>
      </w:r>
      <w:r w:rsidRPr="005D7B2D">
        <w:rPr>
          <w:rFonts w:cs="Sylfaen"/>
        </w:rPr>
        <w:t>ղեկավարի</w:t>
      </w:r>
      <w:r w:rsidRPr="005D7B2D">
        <w:t xml:space="preserve"> </w:t>
      </w:r>
      <w:r w:rsidRPr="005D7B2D">
        <w:rPr>
          <w:rFonts w:cs="Sylfaen"/>
        </w:rPr>
        <w:t>միջև</w:t>
      </w:r>
      <w:r w:rsidRPr="005D7B2D">
        <w:t xml:space="preserve"> </w:t>
      </w:r>
      <w:r>
        <w:t>ձեռք բերված պայմանավորվածության</w:t>
      </w:r>
      <w:r w:rsidRPr="005D7B2D">
        <w:t xml:space="preserve"> </w:t>
      </w:r>
      <w:r w:rsidRPr="005D7B2D">
        <w:rPr>
          <w:rFonts w:cs="Sylfaen"/>
        </w:rPr>
        <w:t>համաձայն</w:t>
      </w:r>
      <w:r w:rsidRPr="005D7B2D">
        <w:t xml:space="preserve"> </w:t>
      </w:r>
      <w:r w:rsidRPr="005D7B2D">
        <w:rPr>
          <w:rFonts w:cs="Sylfaen"/>
        </w:rPr>
        <w:t>նախատեսվում</w:t>
      </w:r>
      <w:r w:rsidRPr="005D7B2D">
        <w:t xml:space="preserve"> </w:t>
      </w:r>
      <w:r w:rsidRPr="005D7B2D">
        <w:rPr>
          <w:rFonts w:cs="Sylfaen"/>
        </w:rPr>
        <w:t>է</w:t>
      </w:r>
      <w:r w:rsidRPr="005D7B2D">
        <w:t xml:space="preserve"> </w:t>
      </w:r>
      <w:r>
        <w:rPr>
          <w:rFonts w:cs="Sylfaen"/>
        </w:rPr>
        <w:t>Արմավիր</w:t>
      </w:r>
      <w:r w:rsidRPr="005D7B2D">
        <w:t xml:space="preserve"> </w:t>
      </w:r>
      <w:r w:rsidRPr="005D7B2D">
        <w:rPr>
          <w:rFonts w:cs="Sylfaen"/>
        </w:rPr>
        <w:t>համայնքում</w:t>
      </w:r>
      <w:r w:rsidRPr="005D7B2D">
        <w:t xml:space="preserve"> «</w:t>
      </w:r>
      <w:r w:rsidRPr="005D7B2D">
        <w:rPr>
          <w:rFonts w:cs="Sylfaen"/>
        </w:rPr>
        <w:t>Թումո</w:t>
      </w:r>
      <w:r w:rsidRPr="005D7B2D">
        <w:t xml:space="preserve"> </w:t>
      </w:r>
      <w:r w:rsidRPr="005D7B2D">
        <w:rPr>
          <w:rFonts w:cs="Sylfaen"/>
        </w:rPr>
        <w:t>ստեղծարար</w:t>
      </w:r>
      <w:r w:rsidRPr="005D7B2D">
        <w:t xml:space="preserve"> </w:t>
      </w:r>
      <w:r w:rsidRPr="005D7B2D">
        <w:rPr>
          <w:rFonts w:cs="Sylfaen"/>
        </w:rPr>
        <w:t>տեխնոլոգիանների</w:t>
      </w:r>
      <w:r w:rsidRPr="005D7B2D">
        <w:t xml:space="preserve"> </w:t>
      </w:r>
      <w:r w:rsidRPr="005D7B2D">
        <w:rPr>
          <w:rFonts w:cs="Sylfaen"/>
        </w:rPr>
        <w:t>կենտրոններ</w:t>
      </w:r>
      <w:r w:rsidRPr="005D7B2D">
        <w:t xml:space="preserve">» </w:t>
      </w:r>
      <w:r w:rsidRPr="005D7B2D">
        <w:rPr>
          <w:rFonts w:cs="Sylfaen"/>
        </w:rPr>
        <w:t>բարեգործական</w:t>
      </w:r>
      <w:r w:rsidRPr="005D7B2D">
        <w:t xml:space="preserve"> </w:t>
      </w:r>
      <w:r w:rsidRPr="005D7B2D">
        <w:rPr>
          <w:rFonts w:cs="Sylfaen"/>
        </w:rPr>
        <w:t>ծրագրի</w:t>
      </w:r>
      <w:r w:rsidRPr="005D7B2D">
        <w:t xml:space="preserve"> </w:t>
      </w:r>
      <w:r w:rsidRPr="005D7B2D">
        <w:rPr>
          <w:rFonts w:cs="Sylfaen"/>
        </w:rPr>
        <w:t>շրջանակներում</w:t>
      </w:r>
      <w:r w:rsidRPr="005D7B2D">
        <w:t xml:space="preserve"> </w:t>
      </w:r>
      <w:r w:rsidRPr="005D7B2D">
        <w:rPr>
          <w:rFonts w:cs="Sylfaen"/>
        </w:rPr>
        <w:t>ստեղծելու</w:t>
      </w:r>
      <w:r w:rsidRPr="005D7B2D">
        <w:t xml:space="preserve"> </w:t>
      </w:r>
      <w:r w:rsidRPr="005D7B2D">
        <w:rPr>
          <w:rFonts w:cs="Sylfaen"/>
        </w:rPr>
        <w:t>Թումո</w:t>
      </w:r>
      <w:r w:rsidRPr="005D7B2D">
        <w:t xml:space="preserve"> </w:t>
      </w:r>
      <w:r w:rsidRPr="005D7B2D">
        <w:rPr>
          <w:rFonts w:cs="Sylfaen"/>
        </w:rPr>
        <w:t>կենտրոն</w:t>
      </w:r>
      <w:r w:rsidRPr="005D7B2D">
        <w:t xml:space="preserve">, </w:t>
      </w:r>
      <w:r w:rsidRPr="005D7B2D">
        <w:rPr>
          <w:rFonts w:cs="Sylfaen"/>
        </w:rPr>
        <w:t>որը</w:t>
      </w:r>
      <w:r w:rsidRPr="005D7B2D">
        <w:t xml:space="preserve"> </w:t>
      </w:r>
      <w:r w:rsidRPr="005D7B2D">
        <w:rPr>
          <w:rFonts w:cs="Sylfaen"/>
        </w:rPr>
        <w:t>հնարավորություն</w:t>
      </w:r>
      <w:r w:rsidRPr="005D7B2D">
        <w:t xml:space="preserve"> </w:t>
      </w:r>
      <w:r w:rsidRPr="005D7B2D">
        <w:rPr>
          <w:rFonts w:cs="Sylfaen"/>
        </w:rPr>
        <w:t>կտա</w:t>
      </w:r>
      <w:r w:rsidRPr="005D7B2D">
        <w:t xml:space="preserve"> 12-</w:t>
      </w:r>
      <w:r w:rsidRPr="005D7B2D">
        <w:rPr>
          <w:rFonts w:cs="Sylfaen"/>
        </w:rPr>
        <w:t>ից</w:t>
      </w:r>
      <w:r w:rsidRPr="005D7B2D">
        <w:t xml:space="preserve"> 18 </w:t>
      </w:r>
      <w:r w:rsidRPr="005D7B2D">
        <w:rPr>
          <w:rFonts w:cs="Sylfaen"/>
        </w:rPr>
        <w:t>տարեկան</w:t>
      </w:r>
      <w:r w:rsidRPr="005D7B2D">
        <w:t xml:space="preserve"> </w:t>
      </w:r>
      <w:r w:rsidRPr="005D7B2D">
        <w:rPr>
          <w:rFonts w:cs="Sylfaen"/>
        </w:rPr>
        <w:t>երեխաներին</w:t>
      </w:r>
      <w:r w:rsidRPr="005D7B2D">
        <w:t xml:space="preserve"> </w:t>
      </w:r>
      <w:r w:rsidRPr="005D7B2D">
        <w:rPr>
          <w:rFonts w:cs="Sylfaen"/>
        </w:rPr>
        <w:t>և</w:t>
      </w:r>
      <w:r w:rsidRPr="005D7B2D">
        <w:t xml:space="preserve"> </w:t>
      </w:r>
      <w:r w:rsidRPr="005D7B2D">
        <w:rPr>
          <w:rFonts w:cs="Sylfaen"/>
        </w:rPr>
        <w:t>հիմնադրամի</w:t>
      </w:r>
      <w:r w:rsidRPr="005D7B2D">
        <w:t xml:space="preserve"> </w:t>
      </w:r>
      <w:r w:rsidRPr="005D7B2D">
        <w:rPr>
          <w:rFonts w:cs="Sylfaen"/>
        </w:rPr>
        <w:t>կանոնադրությամբ</w:t>
      </w:r>
      <w:r w:rsidRPr="005D7B2D">
        <w:t xml:space="preserve"> </w:t>
      </w:r>
      <w:r w:rsidRPr="005D7B2D">
        <w:rPr>
          <w:rFonts w:cs="Sylfaen"/>
        </w:rPr>
        <w:t>սահմանված</w:t>
      </w:r>
      <w:r w:rsidRPr="005D7B2D">
        <w:t xml:space="preserve"> </w:t>
      </w:r>
      <w:r w:rsidRPr="005D7B2D">
        <w:rPr>
          <w:rFonts w:cs="Sylfaen"/>
        </w:rPr>
        <w:t>այլ</w:t>
      </w:r>
      <w:r w:rsidRPr="005D7B2D">
        <w:t xml:space="preserve"> </w:t>
      </w:r>
      <w:r w:rsidRPr="005D7B2D">
        <w:rPr>
          <w:rFonts w:cs="Sylfaen"/>
        </w:rPr>
        <w:t>անձանց</w:t>
      </w:r>
      <w:r w:rsidRPr="005D7B2D">
        <w:t xml:space="preserve"> </w:t>
      </w:r>
      <w:r w:rsidRPr="005D7B2D">
        <w:rPr>
          <w:rFonts w:cs="Sylfaen"/>
        </w:rPr>
        <w:t>անվճար</w:t>
      </w:r>
      <w:r w:rsidRPr="005D7B2D">
        <w:t xml:space="preserve"> </w:t>
      </w:r>
      <w:r w:rsidRPr="005D7B2D">
        <w:rPr>
          <w:rFonts w:cs="Sylfaen"/>
        </w:rPr>
        <w:t>օգտվելու</w:t>
      </w:r>
      <w:r w:rsidRPr="005D7B2D">
        <w:t xml:space="preserve"> </w:t>
      </w:r>
      <w:r w:rsidRPr="005D7B2D">
        <w:rPr>
          <w:rFonts w:cs="Sylfaen"/>
        </w:rPr>
        <w:t>արհեստի</w:t>
      </w:r>
      <w:r w:rsidRPr="005D7B2D">
        <w:t xml:space="preserve"> </w:t>
      </w:r>
      <w:r w:rsidRPr="005D7B2D">
        <w:rPr>
          <w:rFonts w:cs="Sylfaen"/>
        </w:rPr>
        <w:t>և</w:t>
      </w:r>
      <w:r w:rsidRPr="005D7B2D">
        <w:t xml:space="preserve"> </w:t>
      </w:r>
      <w:r w:rsidRPr="005D7B2D">
        <w:rPr>
          <w:rFonts w:cs="Sylfaen"/>
        </w:rPr>
        <w:t>տեխնոլոգիաների</w:t>
      </w:r>
      <w:r w:rsidRPr="005D7B2D">
        <w:t xml:space="preserve"> </w:t>
      </w:r>
      <w:r w:rsidRPr="005D7B2D">
        <w:rPr>
          <w:rFonts w:cs="Sylfaen"/>
        </w:rPr>
        <w:t>ոլորտներում</w:t>
      </w:r>
      <w:r w:rsidRPr="005D7B2D">
        <w:t xml:space="preserve"> </w:t>
      </w:r>
      <w:r w:rsidRPr="005D7B2D">
        <w:rPr>
          <w:rFonts w:cs="Sylfaen"/>
        </w:rPr>
        <w:t>մատուցվող</w:t>
      </w:r>
      <w:r w:rsidRPr="005D7B2D">
        <w:t xml:space="preserve"> </w:t>
      </w:r>
      <w:r w:rsidRPr="005D7B2D">
        <w:rPr>
          <w:rFonts w:cs="Sylfaen"/>
        </w:rPr>
        <w:t>կրթական</w:t>
      </w:r>
      <w:r w:rsidRPr="005D7B2D">
        <w:t xml:space="preserve"> </w:t>
      </w:r>
      <w:r w:rsidRPr="005D7B2D">
        <w:rPr>
          <w:rFonts w:cs="Sylfaen"/>
        </w:rPr>
        <w:t>ծրագրերից</w:t>
      </w:r>
      <w:r w:rsidRPr="00870ECC">
        <w:t>, իսկ</w:t>
      </w:r>
      <w:r w:rsidRPr="005D7B2D">
        <w:t xml:space="preserve"> </w:t>
      </w:r>
      <w:r w:rsidRPr="005D7B2D">
        <w:rPr>
          <w:rFonts w:cs="Sylfaen"/>
        </w:rPr>
        <w:t>Թումո</w:t>
      </w:r>
      <w:r w:rsidRPr="005D7B2D">
        <w:t xml:space="preserve"> </w:t>
      </w:r>
      <w:r w:rsidRPr="005D7B2D">
        <w:rPr>
          <w:rFonts w:cs="Sylfaen"/>
        </w:rPr>
        <w:t>կենտրոնի</w:t>
      </w:r>
      <w:r w:rsidRPr="005D7B2D">
        <w:t xml:space="preserve"> </w:t>
      </w:r>
      <w:r w:rsidRPr="005D7B2D">
        <w:rPr>
          <w:rFonts w:cs="Sylfaen"/>
        </w:rPr>
        <w:t>կառուցման</w:t>
      </w:r>
      <w:r w:rsidRPr="005D7B2D">
        <w:t xml:space="preserve"> </w:t>
      </w:r>
      <w:r w:rsidRPr="005D7B2D">
        <w:rPr>
          <w:rFonts w:cs="Sylfaen"/>
        </w:rPr>
        <w:t>նպատակով</w:t>
      </w:r>
      <w:r w:rsidRPr="005D7B2D">
        <w:t xml:space="preserve"> </w:t>
      </w:r>
      <w:r w:rsidRPr="005D7B2D">
        <w:rPr>
          <w:rFonts w:cs="Sylfaen"/>
        </w:rPr>
        <w:t>նախատեսվում</w:t>
      </w:r>
      <w:r w:rsidRPr="005D7B2D">
        <w:t xml:space="preserve"> </w:t>
      </w:r>
      <w:r w:rsidRPr="005D7B2D">
        <w:rPr>
          <w:rFonts w:cs="Sylfaen"/>
        </w:rPr>
        <w:t>է</w:t>
      </w:r>
      <w:r w:rsidRPr="005D7B2D">
        <w:t xml:space="preserve"> </w:t>
      </w:r>
      <w:r w:rsidRPr="005D7B2D">
        <w:rPr>
          <w:rFonts w:cs="Sylfaen"/>
        </w:rPr>
        <w:t>ներդնել</w:t>
      </w:r>
      <w:r>
        <w:t xml:space="preserve"> առնվազն 530</w:t>
      </w:r>
      <w:r w:rsidRPr="00BC2582">
        <w:t>.</w:t>
      </w:r>
      <w:r>
        <w:t>000.</w:t>
      </w:r>
      <w:r w:rsidRPr="005D7B2D">
        <w:t xml:space="preserve">000 </w:t>
      </w:r>
      <w:r w:rsidRPr="005D7B2D">
        <w:rPr>
          <w:rFonts w:cs="Sylfaen"/>
        </w:rPr>
        <w:t>ՀՀ</w:t>
      </w:r>
      <w:r w:rsidRPr="005D7B2D">
        <w:t xml:space="preserve"> </w:t>
      </w:r>
      <w:r w:rsidRPr="005D7B2D">
        <w:rPr>
          <w:rFonts w:cs="Sylfaen"/>
        </w:rPr>
        <w:t>դրամ</w:t>
      </w:r>
      <w:r w:rsidRPr="005D7B2D">
        <w:t xml:space="preserve"> </w:t>
      </w:r>
      <w:r w:rsidRPr="005D7B2D">
        <w:rPr>
          <w:rFonts w:cs="Sylfaen"/>
        </w:rPr>
        <w:t>գումար</w:t>
      </w:r>
      <w:r w:rsidRPr="005D7B2D">
        <w:t>:</w:t>
      </w:r>
    </w:p>
    <w:p w14:paraId="37CF1C14" w14:textId="77777777" w:rsidR="003809A4" w:rsidRDefault="003809A4" w:rsidP="00B85AE2">
      <w:pPr>
        <w:pStyle w:val="NormalWeb"/>
        <w:spacing w:before="0" w:beforeAutospacing="0" w:after="0" w:afterAutospacing="0" w:line="360" w:lineRule="auto"/>
        <w:ind w:left="90" w:firstLine="360"/>
        <w:jc w:val="both"/>
        <w:rPr>
          <w:rFonts w:ascii="GHEA Grapalat" w:hAnsi="GHEA Grapalat"/>
          <w:lang w:val="hy-AM"/>
        </w:rPr>
      </w:pPr>
      <w:r w:rsidRPr="007B038C">
        <w:rPr>
          <w:rFonts w:ascii="GHEA Grapalat" w:hAnsi="GHEA Grapalat"/>
          <w:shd w:val="clear" w:color="auto" w:fill="FFFFFF"/>
          <w:lang w:val="hy-AM"/>
        </w:rPr>
        <w:t xml:space="preserve">   </w:t>
      </w:r>
      <w:r w:rsidRPr="002E5C78">
        <w:rPr>
          <w:rFonts w:ascii="GHEA Grapalat" w:hAnsi="GHEA Grapalat"/>
          <w:shd w:val="clear" w:color="auto" w:fill="FFFFFF"/>
          <w:lang w:val="hy-AM"/>
        </w:rPr>
        <w:t xml:space="preserve">ՀՀ կառավարության որոշման նախագծի ընդունմամբ </w:t>
      </w:r>
      <w:r w:rsidRPr="00DE70A5">
        <w:rPr>
          <w:rFonts w:ascii="GHEA Grapalat" w:hAnsi="GHEA Grapalat" w:cs="Sylfaen"/>
          <w:lang w:val="hy-AM"/>
        </w:rPr>
        <w:t>Արմավիր</w:t>
      </w:r>
      <w:r w:rsidRPr="002E5C78">
        <w:rPr>
          <w:rFonts w:ascii="GHEA Grapalat" w:hAnsi="GHEA Grapalat"/>
          <w:shd w:val="clear" w:color="auto" w:fill="FFFFFF"/>
          <w:lang w:val="hy-AM"/>
        </w:rPr>
        <w:t xml:space="preserve"> համայնքի տեղական ինքնակառավարման մարմինները հնարավորություն կունենան ծրագրի իրականացման նպատակով, նվիրաբերության պայմանագրով անհատույց սեփականության իրավունքով </w:t>
      </w:r>
      <w:r w:rsidRPr="002E5C78">
        <w:rPr>
          <w:rFonts w:ascii="GHEA Grapalat" w:hAnsi="GHEA Grapalat"/>
          <w:shd w:val="clear" w:color="auto" w:fill="FFFFFF"/>
          <w:lang w:val="hy-AM"/>
        </w:rPr>
        <w:lastRenderedPageBreak/>
        <w:t>համայնքային սեփա</w:t>
      </w:r>
      <w:r>
        <w:rPr>
          <w:rFonts w:ascii="GHEA Grapalat" w:hAnsi="GHEA Grapalat"/>
          <w:shd w:val="clear" w:color="auto" w:fill="FFFFFF"/>
          <w:lang w:val="hy-AM"/>
        </w:rPr>
        <w:t>կանության հողամա</w:t>
      </w:r>
      <w:r w:rsidRPr="008E23E5">
        <w:rPr>
          <w:rFonts w:ascii="GHEA Grapalat" w:hAnsi="GHEA Grapalat"/>
          <w:shd w:val="clear" w:color="auto" w:fill="FFFFFF"/>
          <w:lang w:val="hy-AM"/>
        </w:rPr>
        <w:t>ս</w:t>
      </w:r>
      <w:r w:rsidRPr="002E5C78">
        <w:rPr>
          <w:rFonts w:ascii="GHEA Grapalat" w:hAnsi="GHEA Grapalat"/>
          <w:shd w:val="clear" w:color="auto" w:fill="FFFFFF"/>
          <w:lang w:val="hy-AM"/>
        </w:rPr>
        <w:t xml:space="preserve">ր տրամադրեն </w:t>
      </w:r>
      <w:r w:rsidRPr="00BC2582">
        <w:rPr>
          <w:rFonts w:ascii="GHEA Grapalat" w:hAnsi="GHEA Grapalat"/>
          <w:shd w:val="clear" w:color="auto" w:fill="FFFFFF"/>
          <w:lang w:val="hy-AM"/>
        </w:rPr>
        <w:t>«</w:t>
      </w:r>
      <w:r w:rsidRPr="002E5C78">
        <w:rPr>
          <w:rFonts w:ascii="GHEA Grapalat" w:hAnsi="GHEA Grapalat"/>
          <w:lang w:val="hy-AM"/>
        </w:rPr>
        <w:t>Սիմոնյան</w:t>
      </w:r>
      <w:r w:rsidRPr="00BC2582">
        <w:rPr>
          <w:rFonts w:ascii="GHEA Grapalat" w:hAnsi="GHEA Grapalat"/>
          <w:lang w:val="hy-AM"/>
        </w:rPr>
        <w:t>»</w:t>
      </w:r>
      <w:r w:rsidRPr="002E5C78">
        <w:rPr>
          <w:rFonts w:ascii="GHEA Grapalat" w:hAnsi="GHEA Grapalat"/>
          <w:lang w:val="hy-AM"/>
        </w:rPr>
        <w:t xml:space="preserve"> կրթական հիմնադրամին:</w:t>
      </w:r>
    </w:p>
    <w:p w14:paraId="06701508" w14:textId="15F71B76" w:rsidR="00F13EEA" w:rsidRPr="009E7978" w:rsidRDefault="003809A4" w:rsidP="00B85AE2">
      <w:pPr>
        <w:pStyle w:val="NormalWeb"/>
        <w:spacing w:before="0" w:beforeAutospacing="0" w:after="0" w:afterAutospacing="0" w:line="360" w:lineRule="auto"/>
        <w:ind w:left="90" w:firstLine="360"/>
        <w:jc w:val="both"/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</w:pPr>
      <w:r w:rsidRPr="009E7978">
        <w:rPr>
          <w:rFonts w:ascii="GHEA Grapalat" w:hAnsi="GHEA Grapalat"/>
          <w:shd w:val="clear" w:color="auto" w:fill="FFFFFF"/>
          <w:lang w:val="hy-AM"/>
        </w:rPr>
        <w:t xml:space="preserve">«Թումո» կենտրոնի կառուցումը լինելու է Հայաստանի Հանրապետության Արմավիրի մարզի Արմավիր համայնքի  Արմավիր քաղաքի Բաղրամյան 9 հասցեում գտնվող, համայնքային սեփականություն հանդիսացող թիվ 12-րդ մսուր-մանկապարտեզի վթարային շենքի վերակառուցման (անհրաժեշտության դեպքում՝ քանդման և կառուցման) միջոցով։ </w:t>
      </w:r>
      <w:r w:rsidR="00A516D5" w:rsidRPr="009E7978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516D5" w:rsidRPr="00D44DB7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>Առկա է</w:t>
      </w:r>
      <w:r w:rsidR="00CE140F" w:rsidRPr="00D44DB7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 xml:space="preserve"> Քաղաքաշինության կոմիտեի </w:t>
      </w:r>
      <w:r w:rsidR="00CE140F" w:rsidRPr="00D44DB7">
        <w:rPr>
          <w:rFonts w:ascii="GHEA Grapalat" w:hAnsi="GHEA Grapalat"/>
          <w:b/>
          <w:bCs/>
          <w:i/>
          <w:iCs/>
          <w:lang w:val="hy-AM"/>
        </w:rPr>
        <w:t>«</w:t>
      </w:r>
      <w:r w:rsidR="00CE140F" w:rsidRPr="00D44DB7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 xml:space="preserve">Քաղաքաշինական ծրագրերի  </w:t>
      </w:r>
      <w:r w:rsidR="00A516D5" w:rsidRPr="00D44DB7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 xml:space="preserve"> </w:t>
      </w:r>
      <w:r w:rsidR="00CE140F" w:rsidRPr="00D44DB7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>փորձագիտական կոմիտե</w:t>
      </w:r>
      <w:r w:rsidR="00CE140F" w:rsidRPr="00D44DB7">
        <w:rPr>
          <w:rFonts w:ascii="GHEA Grapalat" w:hAnsi="GHEA Grapalat"/>
          <w:b/>
          <w:bCs/>
          <w:i/>
          <w:iCs/>
          <w:lang w:val="hy-AM"/>
        </w:rPr>
        <w:t xml:space="preserve">» ԲԲԸ </w:t>
      </w:r>
      <w:r w:rsidR="00CE140F" w:rsidRPr="00D44DB7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 xml:space="preserve">մսուր-մանկապարտեզի մասնաշենքերի տեխնիկական վիճակի </w:t>
      </w:r>
      <w:r w:rsidR="00A516D5" w:rsidRPr="00D44DB7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>եզրակացությունը, որ</w:t>
      </w:r>
      <w:r w:rsidR="00F13EEA" w:rsidRPr="00D44DB7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 xml:space="preserve">ով </w:t>
      </w:r>
      <w:r w:rsidR="00A516D5" w:rsidRPr="00D44DB7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 xml:space="preserve">շենքը </w:t>
      </w:r>
      <w:r w:rsidR="00F13EEA" w:rsidRPr="00D44DB7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 xml:space="preserve">դասվել է </w:t>
      </w:r>
      <w:r w:rsidR="00A516D5" w:rsidRPr="00D44DB7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>3-րդ կարգի վթարային</w:t>
      </w:r>
      <w:r w:rsidR="00F13EEA" w:rsidRPr="00D44DB7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 xml:space="preserve">։ Այն օգտագործելու համար անհարժեշտ է կատարել  տնտեսական հաշվարկ, որի արդյունքներով պայմանավորված կպարզվի </w:t>
      </w:r>
      <w:r w:rsidR="00A516D5" w:rsidRPr="00D44DB7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 xml:space="preserve">անհրաժեշտ է </w:t>
      </w:r>
      <w:r w:rsidR="00F13EEA" w:rsidRPr="00D44DB7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 xml:space="preserve">քանդել կամ իրականացնել </w:t>
      </w:r>
      <w:r w:rsidR="009E7978" w:rsidRPr="00D44DB7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 xml:space="preserve">նշված </w:t>
      </w:r>
      <w:r w:rsidR="00F13EEA" w:rsidRPr="00D44DB7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>ամրացմանն ուղղված միջոցառումները։</w:t>
      </w:r>
      <w:r w:rsidR="00F13EEA" w:rsidRPr="009E7978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 xml:space="preserve"> </w:t>
      </w:r>
    </w:p>
    <w:p w14:paraId="675A4E17" w14:textId="77777777" w:rsidR="003809A4" w:rsidRPr="009546D5" w:rsidRDefault="003809A4" w:rsidP="00B85AE2">
      <w:pPr>
        <w:pStyle w:val="ListParagraph"/>
        <w:numPr>
          <w:ilvl w:val="0"/>
          <w:numId w:val="1"/>
        </w:numPr>
        <w:shd w:val="clear" w:color="auto" w:fill="FFFFFF"/>
        <w:tabs>
          <w:tab w:val="left" w:pos="630"/>
        </w:tabs>
        <w:spacing w:line="360" w:lineRule="auto"/>
        <w:ind w:right="-55"/>
        <w:jc w:val="both"/>
        <w:rPr>
          <w:rFonts w:cs="Arial"/>
          <w:b/>
          <w:bCs/>
          <w:lang w:val="fr-FR"/>
        </w:rPr>
      </w:pPr>
      <w:r w:rsidRPr="009546D5">
        <w:rPr>
          <w:rFonts w:cs="Arial"/>
          <w:b/>
          <w:bCs/>
          <w:lang w:val="fr-FR"/>
        </w:rPr>
        <w:t xml:space="preserve">Լրացուցիչ </w:t>
      </w:r>
      <w:r w:rsidRPr="009546D5">
        <w:rPr>
          <w:rFonts w:cs="Sylfaen"/>
          <w:b/>
          <w:bCs/>
          <w:lang w:val="fr-FR"/>
        </w:rPr>
        <w:t>ֆինանսական</w:t>
      </w:r>
      <w:r w:rsidRPr="009546D5">
        <w:rPr>
          <w:rFonts w:cs="Arial"/>
          <w:b/>
          <w:bCs/>
          <w:lang w:val="fr-FR"/>
        </w:rPr>
        <w:t xml:space="preserve"> </w:t>
      </w:r>
      <w:r w:rsidRPr="009546D5">
        <w:rPr>
          <w:rFonts w:cs="Sylfaen"/>
          <w:b/>
          <w:bCs/>
          <w:lang w:val="fr-FR"/>
        </w:rPr>
        <w:t>միջոցների</w:t>
      </w:r>
      <w:r w:rsidRPr="009546D5">
        <w:rPr>
          <w:rFonts w:cs="Arial"/>
          <w:b/>
          <w:bCs/>
          <w:lang w:val="fr-FR"/>
        </w:rPr>
        <w:t xml:space="preserve"> </w:t>
      </w:r>
      <w:r w:rsidRPr="009546D5">
        <w:rPr>
          <w:rFonts w:cs="Sylfaen"/>
          <w:b/>
          <w:bCs/>
          <w:lang w:val="fr-FR"/>
        </w:rPr>
        <w:t>անհրաժեշտությունը</w:t>
      </w:r>
      <w:r w:rsidRPr="009546D5">
        <w:rPr>
          <w:rFonts w:cs="Arial"/>
          <w:b/>
          <w:bCs/>
          <w:lang w:val="fr-FR"/>
        </w:rPr>
        <w:t xml:space="preserve"> </w:t>
      </w:r>
      <w:r w:rsidRPr="009546D5">
        <w:rPr>
          <w:rFonts w:cs="Sylfaen"/>
          <w:b/>
          <w:bCs/>
          <w:lang w:val="fr-FR"/>
        </w:rPr>
        <w:t>և</w:t>
      </w:r>
      <w:r w:rsidRPr="009546D5">
        <w:rPr>
          <w:rFonts w:cs="Arial"/>
          <w:b/>
          <w:bCs/>
          <w:lang w:val="fr-FR"/>
        </w:rPr>
        <w:t xml:space="preserve"> </w:t>
      </w:r>
      <w:r w:rsidRPr="009546D5">
        <w:rPr>
          <w:rFonts w:cs="Sylfaen"/>
          <w:b/>
          <w:bCs/>
          <w:lang w:val="fr-FR"/>
        </w:rPr>
        <w:t>պետական</w:t>
      </w:r>
      <w:r w:rsidRPr="009546D5">
        <w:rPr>
          <w:rFonts w:cs="Arial"/>
          <w:b/>
          <w:bCs/>
          <w:lang w:val="fr-FR"/>
        </w:rPr>
        <w:t xml:space="preserve"> </w:t>
      </w:r>
      <w:r w:rsidRPr="009546D5">
        <w:rPr>
          <w:rFonts w:cs="Sylfaen"/>
          <w:b/>
          <w:bCs/>
          <w:lang w:val="fr-FR"/>
        </w:rPr>
        <w:t>բյուջեի</w:t>
      </w:r>
      <w:r w:rsidRPr="009546D5">
        <w:rPr>
          <w:rFonts w:cs="Arial"/>
          <w:b/>
          <w:bCs/>
          <w:lang w:val="fr-FR"/>
        </w:rPr>
        <w:t xml:space="preserve"> </w:t>
      </w:r>
      <w:r w:rsidRPr="009546D5">
        <w:rPr>
          <w:rFonts w:cs="Sylfaen"/>
          <w:b/>
          <w:bCs/>
          <w:lang w:val="fr-FR"/>
        </w:rPr>
        <w:t>եկամուտներում</w:t>
      </w:r>
      <w:r w:rsidRPr="009546D5">
        <w:rPr>
          <w:rFonts w:cs="Arial"/>
          <w:b/>
          <w:bCs/>
          <w:lang w:val="fr-FR"/>
        </w:rPr>
        <w:t xml:space="preserve"> </w:t>
      </w:r>
      <w:r w:rsidRPr="009546D5">
        <w:rPr>
          <w:rFonts w:cs="Sylfaen"/>
          <w:b/>
          <w:bCs/>
          <w:lang w:val="fr-FR"/>
        </w:rPr>
        <w:t>ու</w:t>
      </w:r>
      <w:r w:rsidRPr="009546D5">
        <w:rPr>
          <w:rFonts w:cs="Arial"/>
          <w:b/>
          <w:bCs/>
          <w:lang w:val="fr-FR"/>
        </w:rPr>
        <w:t xml:space="preserve"> </w:t>
      </w:r>
      <w:r w:rsidRPr="009546D5">
        <w:rPr>
          <w:rFonts w:cs="Sylfaen"/>
          <w:b/>
          <w:bCs/>
          <w:lang w:val="fr-FR"/>
        </w:rPr>
        <w:t>ծախսերում</w:t>
      </w:r>
      <w:r w:rsidRPr="009546D5">
        <w:rPr>
          <w:rFonts w:cs="Arial"/>
          <w:b/>
          <w:bCs/>
          <w:lang w:val="fr-FR"/>
        </w:rPr>
        <w:t xml:space="preserve"> </w:t>
      </w:r>
      <w:r w:rsidRPr="009546D5">
        <w:rPr>
          <w:rFonts w:cs="Sylfaen"/>
          <w:b/>
          <w:bCs/>
          <w:lang w:val="fr-FR"/>
        </w:rPr>
        <w:t>սպասվելիք</w:t>
      </w:r>
      <w:r w:rsidRPr="009546D5">
        <w:rPr>
          <w:rFonts w:cs="Arial"/>
          <w:b/>
          <w:bCs/>
          <w:lang w:val="fr-FR"/>
        </w:rPr>
        <w:t xml:space="preserve"> </w:t>
      </w:r>
      <w:r w:rsidRPr="009546D5">
        <w:rPr>
          <w:rFonts w:cs="Sylfaen"/>
          <w:b/>
          <w:bCs/>
          <w:lang w:val="fr-FR"/>
        </w:rPr>
        <w:t>փոփոխությունները</w:t>
      </w:r>
      <w:r w:rsidRPr="009546D5">
        <w:rPr>
          <w:rFonts w:cs="Arial"/>
          <w:b/>
          <w:bCs/>
          <w:lang w:val="fr-FR"/>
        </w:rPr>
        <w:t>.</w:t>
      </w:r>
    </w:p>
    <w:p w14:paraId="0E72BBC0" w14:textId="77777777" w:rsidR="003809A4" w:rsidRPr="001559C2" w:rsidRDefault="003809A4" w:rsidP="00B85AE2">
      <w:pPr>
        <w:spacing w:line="360" w:lineRule="auto"/>
        <w:ind w:left="90" w:firstLine="360"/>
        <w:jc w:val="both"/>
      </w:pPr>
      <w:r w:rsidRPr="006A6585">
        <w:t xml:space="preserve">  Նախագծի ընդունումը պետական բյուջեում ծախսերի և եկամուտների ավելացում կամ նվազեցում չի առաջացնում:</w:t>
      </w:r>
    </w:p>
    <w:p w14:paraId="62995DBC" w14:textId="77777777" w:rsidR="003809A4" w:rsidRPr="006A6585" w:rsidRDefault="003809A4" w:rsidP="00B85AE2">
      <w:pPr>
        <w:shd w:val="clear" w:color="auto" w:fill="FFFFFF"/>
        <w:tabs>
          <w:tab w:val="left" w:pos="630"/>
        </w:tabs>
        <w:spacing w:line="360" w:lineRule="auto"/>
        <w:ind w:left="90" w:right="-55" w:firstLine="360"/>
        <w:jc w:val="both"/>
        <w:rPr>
          <w:b/>
          <w:bCs/>
          <w:lang w:val="nb-NO"/>
        </w:rPr>
      </w:pPr>
      <w:r w:rsidRPr="001559C2">
        <w:rPr>
          <w:b/>
          <w:bCs/>
        </w:rPr>
        <w:t xml:space="preserve">4. </w:t>
      </w:r>
      <w:r w:rsidRPr="006A6585">
        <w:rPr>
          <w:b/>
          <w:bCs/>
        </w:rPr>
        <w:t>Նախագծի</w:t>
      </w:r>
      <w:r w:rsidRPr="006A6585">
        <w:rPr>
          <w:b/>
          <w:bCs/>
          <w:lang w:val="nb-NO"/>
        </w:rPr>
        <w:t xml:space="preserve"> </w:t>
      </w:r>
      <w:r w:rsidRPr="006A6585">
        <w:rPr>
          <w:b/>
          <w:bCs/>
        </w:rPr>
        <w:t>մշակման</w:t>
      </w:r>
      <w:r w:rsidRPr="006A6585">
        <w:rPr>
          <w:b/>
          <w:bCs/>
          <w:lang w:val="nb-NO"/>
        </w:rPr>
        <w:t xml:space="preserve"> </w:t>
      </w:r>
      <w:r w:rsidRPr="006A6585">
        <w:rPr>
          <w:b/>
          <w:bCs/>
        </w:rPr>
        <w:t>գործըն</w:t>
      </w:r>
      <w:bookmarkStart w:id="0" w:name="_GoBack"/>
      <w:bookmarkEnd w:id="0"/>
      <w:r w:rsidRPr="006A6585">
        <w:rPr>
          <w:b/>
          <w:bCs/>
        </w:rPr>
        <w:t>թացում</w:t>
      </w:r>
      <w:r w:rsidRPr="006A6585">
        <w:rPr>
          <w:b/>
          <w:bCs/>
          <w:lang w:val="nb-NO"/>
        </w:rPr>
        <w:t xml:space="preserve"> </w:t>
      </w:r>
      <w:r w:rsidRPr="006A6585">
        <w:rPr>
          <w:b/>
          <w:bCs/>
        </w:rPr>
        <w:t>ներգրավված</w:t>
      </w:r>
      <w:r w:rsidRPr="006A6585">
        <w:rPr>
          <w:b/>
          <w:bCs/>
          <w:lang w:val="nb-NO"/>
        </w:rPr>
        <w:t xml:space="preserve"> </w:t>
      </w:r>
      <w:r w:rsidRPr="006A6585">
        <w:rPr>
          <w:b/>
          <w:bCs/>
        </w:rPr>
        <w:t>ինստիտուտները</w:t>
      </w:r>
      <w:r w:rsidRPr="006A6585">
        <w:rPr>
          <w:b/>
          <w:bCs/>
          <w:lang w:val="nb-NO"/>
        </w:rPr>
        <w:t xml:space="preserve"> </w:t>
      </w:r>
      <w:r w:rsidRPr="006A6585">
        <w:rPr>
          <w:b/>
          <w:bCs/>
        </w:rPr>
        <w:t>և</w:t>
      </w:r>
      <w:r w:rsidRPr="006A6585">
        <w:rPr>
          <w:b/>
          <w:bCs/>
          <w:lang w:val="nb-NO"/>
        </w:rPr>
        <w:t xml:space="preserve"> </w:t>
      </w:r>
      <w:r w:rsidRPr="006A6585">
        <w:rPr>
          <w:b/>
          <w:bCs/>
        </w:rPr>
        <w:t>անձինք</w:t>
      </w:r>
      <w:r w:rsidRPr="006A6585">
        <w:rPr>
          <w:b/>
          <w:bCs/>
          <w:lang w:val="nb-NO"/>
        </w:rPr>
        <w:t>.</w:t>
      </w:r>
    </w:p>
    <w:p w14:paraId="30ADDCD9" w14:textId="77777777" w:rsidR="003809A4" w:rsidRPr="00686482" w:rsidRDefault="003809A4" w:rsidP="00B85AE2">
      <w:pPr>
        <w:spacing w:line="360" w:lineRule="auto"/>
        <w:ind w:left="90" w:firstLine="360"/>
        <w:jc w:val="both"/>
        <w:rPr>
          <w:lang w:val="nb-NO"/>
        </w:rPr>
      </w:pPr>
      <w:r w:rsidRPr="00686482">
        <w:rPr>
          <w:lang w:val="nb-NO"/>
        </w:rPr>
        <w:t xml:space="preserve">   </w:t>
      </w:r>
      <w:r w:rsidRPr="006A6585">
        <w:t xml:space="preserve">Նախագիծը մշակվել է </w:t>
      </w:r>
      <w:r>
        <w:rPr>
          <w:rFonts w:cs="Sylfaen"/>
        </w:rPr>
        <w:t>Արմավիր</w:t>
      </w:r>
      <w:r w:rsidRPr="006A6585">
        <w:t xml:space="preserve"> համայնքի տեղական ինքնակառավարման մարմինների միջնորդության արդյունքում, </w:t>
      </w:r>
      <w:r w:rsidRPr="00A64E57">
        <w:rPr>
          <w:rFonts w:cs="Sylfaen"/>
        </w:rPr>
        <w:t>Արմավիրի</w:t>
      </w:r>
      <w:r w:rsidRPr="00A64E57">
        <w:t xml:space="preserve"> </w:t>
      </w:r>
      <w:r w:rsidRPr="00A64E57">
        <w:rPr>
          <w:lang w:val="en-US"/>
        </w:rPr>
        <w:t>համայնքապետարանի</w:t>
      </w:r>
      <w:r w:rsidRPr="00A64E57">
        <w:t xml:space="preserve"> աշխատակազմի կողմից:</w:t>
      </w:r>
      <w:r w:rsidRPr="006A6585">
        <w:t xml:space="preserve"> </w:t>
      </w:r>
    </w:p>
    <w:p w14:paraId="18FE4BB9" w14:textId="77777777" w:rsidR="003809A4" w:rsidRPr="001559C2" w:rsidRDefault="003809A4" w:rsidP="00B85AE2">
      <w:pPr>
        <w:spacing w:line="360" w:lineRule="auto"/>
        <w:ind w:left="90" w:firstLine="360"/>
        <w:jc w:val="both"/>
        <w:rPr>
          <w:rFonts w:eastAsia="Calibri"/>
          <w:b/>
          <w:bCs/>
          <w:lang w:val="nb-NO"/>
        </w:rPr>
      </w:pPr>
      <w:r w:rsidRPr="00AA3D57">
        <w:rPr>
          <w:b/>
          <w:lang w:val="nb-NO"/>
        </w:rPr>
        <w:t>5.</w:t>
      </w:r>
      <w:r w:rsidRPr="006A6585">
        <w:rPr>
          <w:rFonts w:eastAsia="Calibri"/>
          <w:b/>
          <w:bCs/>
        </w:rPr>
        <w:t xml:space="preserve"> </w:t>
      </w:r>
      <w:r w:rsidRPr="002F41B1">
        <w:rPr>
          <w:rFonts w:eastAsia="Calibri"/>
          <w:b/>
          <w:bCs/>
        </w:rPr>
        <w:t xml:space="preserve">Կապը ռազմավարական փաստաթղթերի հետ, Կառավարության </w:t>
      </w:r>
      <w:r>
        <w:rPr>
          <w:rFonts w:eastAsia="Calibri"/>
          <w:b/>
          <w:bCs/>
        </w:rPr>
        <w:t>2021</w:t>
      </w:r>
      <w:r w:rsidRPr="002F41B1">
        <w:rPr>
          <w:rFonts w:eastAsia="Calibri"/>
          <w:b/>
          <w:bCs/>
        </w:rPr>
        <w:t>-2026թթ. ծրագիր, ոլորտային և/կամ այլ ռազմավարություններ</w:t>
      </w:r>
    </w:p>
    <w:p w14:paraId="6EABB858" w14:textId="77777777" w:rsidR="003809A4" w:rsidRPr="006A6585" w:rsidRDefault="003809A4" w:rsidP="00B85AE2">
      <w:pPr>
        <w:spacing w:line="360" w:lineRule="auto"/>
        <w:ind w:left="90" w:firstLine="360"/>
        <w:jc w:val="both"/>
      </w:pPr>
      <w:r w:rsidRPr="006A6585">
        <w:t xml:space="preserve">   Նախագիծը չի բխում Հայաստանի Հանրապետության կառավարության 2021-2026 թթ. ծրագրից, ոլորտային և/կամ այլ ռազմավարական փաստաթղթերի պահանջներից:</w:t>
      </w:r>
    </w:p>
    <w:p w14:paraId="4CCBF464" w14:textId="77777777" w:rsidR="003809A4" w:rsidRDefault="003809A4" w:rsidP="00B85AE2">
      <w:pPr>
        <w:spacing w:line="360" w:lineRule="auto"/>
        <w:ind w:left="90" w:firstLine="360"/>
        <w:jc w:val="both"/>
      </w:pPr>
    </w:p>
    <w:p w14:paraId="6992F880" w14:textId="77777777" w:rsidR="00F12C76" w:rsidRDefault="00F12C76" w:rsidP="00B85AE2">
      <w:pPr>
        <w:spacing w:line="360" w:lineRule="auto"/>
        <w:ind w:firstLine="709"/>
        <w:jc w:val="both"/>
      </w:pPr>
    </w:p>
    <w:sectPr w:rsidR="00F12C76" w:rsidSect="003809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1F18DB"/>
    <w:multiLevelType w:val="hybridMultilevel"/>
    <w:tmpl w:val="388CC00A"/>
    <w:lvl w:ilvl="0" w:tplc="BC3E4072">
      <w:start w:val="1"/>
      <w:numFmt w:val="decimal"/>
      <w:lvlText w:val="%1."/>
      <w:lvlJc w:val="left"/>
      <w:pPr>
        <w:ind w:left="502" w:hanging="360"/>
      </w:pPr>
      <w:rPr>
        <w:rFonts w:hint="default"/>
        <w:b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A37"/>
    <w:rsid w:val="00176BAD"/>
    <w:rsid w:val="003809A4"/>
    <w:rsid w:val="0040617D"/>
    <w:rsid w:val="00532A37"/>
    <w:rsid w:val="00641EC0"/>
    <w:rsid w:val="00643E84"/>
    <w:rsid w:val="006C0B77"/>
    <w:rsid w:val="007336F6"/>
    <w:rsid w:val="008242FF"/>
    <w:rsid w:val="00870751"/>
    <w:rsid w:val="008A2F7B"/>
    <w:rsid w:val="008C7A29"/>
    <w:rsid w:val="00922C48"/>
    <w:rsid w:val="00985C04"/>
    <w:rsid w:val="009E7978"/>
    <w:rsid w:val="00A215CD"/>
    <w:rsid w:val="00A516D5"/>
    <w:rsid w:val="00AA3D57"/>
    <w:rsid w:val="00B85AE2"/>
    <w:rsid w:val="00B915B7"/>
    <w:rsid w:val="00CE140F"/>
    <w:rsid w:val="00D44DB7"/>
    <w:rsid w:val="00D8239B"/>
    <w:rsid w:val="00DE0D70"/>
    <w:rsid w:val="00EA59DF"/>
    <w:rsid w:val="00EE4070"/>
    <w:rsid w:val="00F12C76"/>
    <w:rsid w:val="00F13EEA"/>
    <w:rsid w:val="00F85B87"/>
    <w:rsid w:val="00FF5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FA444"/>
  <w15:chartTrackingRefBased/>
  <w15:docId w15:val="{AE0A056B-0BF1-4C3B-A1C5-0935C29BA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09A4"/>
    <w:pPr>
      <w:spacing w:after="0" w:line="240" w:lineRule="auto"/>
    </w:pPr>
    <w:rPr>
      <w:rFonts w:ascii="GHEA Grapalat" w:eastAsia="Times New Roman" w:hAnsi="GHEA Grapalat" w:cs="Times New Roman"/>
      <w:noProof/>
      <w:kern w:val="0"/>
      <w:sz w:val="24"/>
      <w:szCs w:val="24"/>
      <w:lang w:val="hy-AM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809A4"/>
    <w:pPr>
      <w:spacing w:before="100" w:beforeAutospacing="1" w:after="100" w:afterAutospacing="1"/>
    </w:pPr>
    <w:rPr>
      <w:rFonts w:ascii="Times New Roman" w:hAnsi="Times New Roman"/>
      <w:noProof w:val="0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3809A4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3809A4"/>
    <w:rPr>
      <w:rFonts w:ascii="GHEA Grapalat" w:eastAsia="Times New Roman" w:hAnsi="GHEA Grapalat" w:cs="Times New Roman"/>
      <w:noProof/>
      <w:kern w:val="0"/>
      <w:sz w:val="24"/>
      <w:szCs w:val="24"/>
      <w:lang w:val="hy-AM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394</Words>
  <Characters>3054</Characters>
  <Application>Microsoft Office Word</Application>
  <DocSecurity>0</DocSecurity>
  <Lines>101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Babayan</dc:creator>
  <cp:keywords>https://mul2.gov.am/tasks/1008967/oneclick/2-1-HIMNAVORUM.docx?token=624847633fb48fc72cf3eae665b631ea</cp:keywords>
  <dc:description/>
  <cp:lastModifiedBy>Lilit Sargsyan1</cp:lastModifiedBy>
  <cp:revision>9</cp:revision>
  <cp:lastPrinted>2024-07-23T06:45:00Z</cp:lastPrinted>
  <dcterms:created xsi:type="dcterms:W3CDTF">2024-07-22T10:37:00Z</dcterms:created>
  <dcterms:modified xsi:type="dcterms:W3CDTF">2024-07-23T13:02:00Z</dcterms:modified>
</cp:coreProperties>
</file>