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0A3" w:rsidRPr="00624F55" w:rsidRDefault="00F350A3" w:rsidP="00E57FF6">
      <w:pPr>
        <w:spacing w:after="0" w:line="360" w:lineRule="auto"/>
        <w:ind w:left="142"/>
        <w:jc w:val="center"/>
        <w:rPr>
          <w:rFonts w:ascii="GHEA Grapalat" w:hAnsi="GHEA Grapalat" w:cs="Sylfaen"/>
          <w:b/>
          <w:sz w:val="24"/>
          <w:szCs w:val="24"/>
          <w:lang w:val="hy-AM"/>
        </w:rPr>
      </w:pPr>
      <w:bookmarkStart w:id="0" w:name="_GoBack"/>
      <w:bookmarkEnd w:id="0"/>
      <w:r w:rsidRPr="00624F55">
        <w:rPr>
          <w:rFonts w:ascii="GHEA Grapalat" w:hAnsi="GHEA Grapalat" w:cs="Sylfaen"/>
          <w:b/>
          <w:sz w:val="24"/>
          <w:szCs w:val="24"/>
          <w:lang w:val="hy-AM"/>
        </w:rPr>
        <w:t>ԱՄՓՈՓԱԹԵՐԹ</w:t>
      </w:r>
    </w:p>
    <w:p w:rsidR="005F664E" w:rsidRDefault="00624F55" w:rsidP="00E57FF6">
      <w:pPr>
        <w:spacing w:after="0" w:line="360" w:lineRule="auto"/>
        <w:ind w:left="142"/>
        <w:jc w:val="center"/>
        <w:rPr>
          <w:rFonts w:ascii="GHEA Grapalat" w:eastAsia="GHEA Grapalat" w:hAnsi="GHEA Grapalat" w:cs="GHEA Grapalat"/>
          <w:b/>
          <w:sz w:val="24"/>
          <w:szCs w:val="24"/>
          <w:lang w:val="hy-AM"/>
        </w:rPr>
      </w:pPr>
      <w:r w:rsidRPr="00624F55">
        <w:rPr>
          <w:rFonts w:ascii="GHEA Grapalat" w:hAnsi="GHEA Grapalat" w:cs="Sylfaen"/>
          <w:b/>
          <w:sz w:val="24"/>
          <w:szCs w:val="24"/>
          <w:lang w:val="af-ZA"/>
        </w:rPr>
        <w:t>«ՀԱՅԱՍՏԱՆԻ ՀԱՆՐԱՊԵՏՈՒԹՅԱՆ ԿԱՌԱՎԱՐՈՒԹՅԱՆ 28 ՕԳՈՍՏՈՍԻ 2014 ԹՎԱԿԱՆԻ N 895-Ն ՈՐՈՇՄԱՆ ՄԵՋ ԼՐԱՑՈՒՄՆԵՐ</w:t>
      </w:r>
      <w:r w:rsidRPr="00624F55">
        <w:rPr>
          <w:rFonts w:ascii="GHEA Grapalat" w:hAnsi="GHEA Grapalat" w:cs="Sylfaen"/>
          <w:b/>
          <w:sz w:val="24"/>
          <w:szCs w:val="24"/>
          <w:lang w:val="hy-AM"/>
        </w:rPr>
        <w:t xml:space="preserve"> </w:t>
      </w:r>
      <w:r>
        <w:rPr>
          <w:rFonts w:ascii="GHEA Grapalat" w:hAnsi="GHEA Grapalat" w:cs="Sylfaen"/>
          <w:b/>
          <w:sz w:val="24"/>
          <w:szCs w:val="24"/>
          <w:lang w:val="hy-AM"/>
        </w:rPr>
        <w:t>ԵՎ</w:t>
      </w:r>
      <w:r w:rsidRPr="00624F55">
        <w:rPr>
          <w:rFonts w:ascii="GHEA Grapalat" w:hAnsi="GHEA Grapalat" w:cs="Sylfaen"/>
          <w:b/>
          <w:sz w:val="24"/>
          <w:szCs w:val="24"/>
          <w:lang w:val="hy-AM"/>
        </w:rPr>
        <w:t xml:space="preserve"> ՓՈՓՈԽՈՒԹՅՈՒՆՆԵՐ</w:t>
      </w:r>
      <w:r w:rsidRPr="00624F55">
        <w:rPr>
          <w:rFonts w:ascii="GHEA Grapalat" w:hAnsi="GHEA Grapalat" w:cs="Sylfaen"/>
          <w:b/>
          <w:sz w:val="24"/>
          <w:szCs w:val="24"/>
          <w:lang w:val="af-ZA"/>
        </w:rPr>
        <w:t xml:space="preserve"> ԿԱՏԱՐԵԼՈՒ ՄԱՍԻՆ» ՀԱՅԱՍՏԱՆԻ ՀԱՆՐԱՊԵՏՈՒԹՅԱՆ ԿԱՌԱՎԱՐՈՒԹՅԱՆ ՈՐՈՇՄԱՆ </w:t>
      </w:r>
      <w:r w:rsidR="00655E49" w:rsidRPr="001F2F4C">
        <w:rPr>
          <w:rFonts w:ascii="GHEA Grapalat" w:hAnsi="GHEA Grapalat" w:cs="Sylfaen"/>
          <w:b/>
          <w:sz w:val="24"/>
          <w:szCs w:val="24"/>
          <w:lang w:val="hy-AM"/>
        </w:rPr>
        <w:t xml:space="preserve">ՆԱԽԱԳԾԻ </w:t>
      </w:r>
      <w:r w:rsidR="00F350A3" w:rsidRPr="001F2F4C">
        <w:rPr>
          <w:rFonts w:ascii="GHEA Grapalat" w:eastAsia="GHEA Grapalat" w:hAnsi="GHEA Grapalat" w:cs="GHEA Grapalat"/>
          <w:b/>
          <w:sz w:val="24"/>
          <w:szCs w:val="24"/>
          <w:lang w:val="hy-AM"/>
        </w:rPr>
        <w:t>ՎԵՐԱԲԵՐՅԱԼ</w:t>
      </w:r>
    </w:p>
    <w:p w:rsidR="008744E8" w:rsidRPr="001F2F4C" w:rsidRDefault="008744E8" w:rsidP="00E57FF6">
      <w:pPr>
        <w:spacing w:after="0" w:line="360" w:lineRule="auto"/>
        <w:ind w:left="142"/>
        <w:jc w:val="center"/>
        <w:rPr>
          <w:rFonts w:ascii="GHEA Grapalat" w:hAnsi="GHEA Grapalat" w:cs="Sylfaen"/>
          <w:b/>
          <w:sz w:val="24"/>
          <w:szCs w:val="24"/>
          <w:lang w:val="hy-AM"/>
        </w:rPr>
      </w:pPr>
    </w:p>
    <w:tbl>
      <w:tblPr>
        <w:tblStyle w:val="TableGrid"/>
        <w:tblW w:w="0" w:type="auto"/>
        <w:tblLook w:val="04A0" w:firstRow="1" w:lastRow="0" w:firstColumn="1" w:lastColumn="0" w:noHBand="0" w:noVBand="1"/>
      </w:tblPr>
      <w:tblGrid>
        <w:gridCol w:w="6970"/>
        <w:gridCol w:w="6970"/>
      </w:tblGrid>
      <w:tr w:rsidR="00F350A3" w:rsidRPr="001F2F4C" w:rsidTr="00655E49">
        <w:tc>
          <w:tcPr>
            <w:tcW w:w="6970" w:type="dxa"/>
          </w:tcPr>
          <w:p w:rsidR="00F350A3" w:rsidRPr="001F2F4C" w:rsidRDefault="00774EE3" w:rsidP="00E57FF6">
            <w:pPr>
              <w:pStyle w:val="ListParagraph"/>
              <w:numPr>
                <w:ilvl w:val="0"/>
                <w:numId w:val="20"/>
              </w:numPr>
              <w:spacing w:line="360" w:lineRule="auto"/>
              <w:ind w:left="142"/>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ՀՀ գլխավոր դատախազություն</w:t>
            </w:r>
          </w:p>
        </w:tc>
        <w:tc>
          <w:tcPr>
            <w:tcW w:w="6970" w:type="dxa"/>
          </w:tcPr>
          <w:p w:rsidR="00774EE3" w:rsidRPr="00774EE3" w:rsidRDefault="00774EE3" w:rsidP="00774EE3">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05.06.2024 թ․ թիվ </w:t>
            </w:r>
            <w:r w:rsidRPr="00774EE3">
              <w:rPr>
                <w:rFonts w:ascii="GHEA Grapalat" w:eastAsia="GHEA Grapalat" w:hAnsi="GHEA Grapalat" w:cs="GHEA Grapalat"/>
                <w:b/>
                <w:sz w:val="24"/>
                <w:szCs w:val="24"/>
                <w:lang w:val="hy-AM"/>
              </w:rPr>
              <w:t>02/20.5/10269-2024</w:t>
            </w:r>
            <w:r>
              <w:rPr>
                <w:rFonts w:ascii="GHEA Grapalat" w:eastAsia="GHEA Grapalat" w:hAnsi="GHEA Grapalat" w:cs="GHEA Grapalat"/>
                <w:b/>
                <w:sz w:val="24"/>
                <w:szCs w:val="24"/>
                <w:lang w:val="hy-AM"/>
              </w:rPr>
              <w:t xml:space="preserve"> </w:t>
            </w:r>
          </w:p>
          <w:p w:rsidR="00F350A3" w:rsidRPr="00774EE3" w:rsidRDefault="00F350A3" w:rsidP="00E57FF6">
            <w:pPr>
              <w:shd w:val="clear" w:color="auto" w:fill="FFFFFF"/>
              <w:spacing w:line="360" w:lineRule="auto"/>
              <w:ind w:left="142"/>
              <w:jc w:val="center"/>
              <w:rPr>
                <w:rFonts w:ascii="GHEA Grapalat" w:eastAsia="GHEA Grapalat" w:hAnsi="GHEA Grapalat" w:cs="GHEA Grapalat"/>
                <w:b/>
                <w:sz w:val="24"/>
                <w:szCs w:val="24"/>
                <w:lang w:val="hy-AM"/>
              </w:rPr>
            </w:pPr>
          </w:p>
        </w:tc>
      </w:tr>
      <w:tr w:rsidR="00682120" w:rsidRPr="00AE433B" w:rsidTr="00655E49">
        <w:tc>
          <w:tcPr>
            <w:tcW w:w="6970" w:type="dxa"/>
          </w:tcPr>
          <w:p w:rsidR="00682120" w:rsidRPr="00AE433B" w:rsidRDefault="00AE433B" w:rsidP="00AE433B">
            <w:pPr>
              <w:spacing w:line="360" w:lineRule="auto"/>
              <w:jc w:val="both"/>
              <w:rPr>
                <w:rFonts w:ascii="GHEA Grapalat" w:eastAsia="Times New Roman" w:hAnsi="GHEA Grapalat" w:cs="Times New Roman"/>
                <w:b/>
                <w:sz w:val="24"/>
                <w:szCs w:val="24"/>
                <w:lang w:val="hy-AM"/>
              </w:rPr>
            </w:pPr>
            <w:r w:rsidRPr="00AE433B">
              <w:rPr>
                <w:rFonts w:ascii="GHEA Grapalat" w:hAnsi="GHEA Grapalat" w:cs="Times New Roman"/>
                <w:sz w:val="24"/>
                <w:szCs w:val="24"/>
                <w:lang w:val="hy-AM"/>
              </w:rPr>
              <w:t xml:space="preserve">ՀՀ գլխավոր դատախազությունում ուսումնասիրվել է «Հայաստանի Հանրապետության կառավարության 2014 թվականի օգոստոսի 28-ի </w:t>
            </w:r>
            <w:r w:rsidRPr="00AE433B">
              <w:rPr>
                <w:rFonts w:ascii="GHEA Grapalat" w:hAnsi="GHEA Grapalat" w:cs="Times New Roman"/>
                <w:sz w:val="24"/>
                <w:szCs w:val="24"/>
                <w:lang w:val="af-ZA"/>
              </w:rPr>
              <w:t xml:space="preserve">N </w:t>
            </w:r>
            <w:r w:rsidRPr="00AE433B">
              <w:rPr>
                <w:rFonts w:ascii="GHEA Grapalat" w:hAnsi="GHEA Grapalat" w:cs="Times New Roman"/>
                <w:sz w:val="24"/>
                <w:szCs w:val="24"/>
                <w:lang w:val="hy-AM"/>
              </w:rPr>
              <w:t xml:space="preserve">895-Ն որոշման մեջ լրացումներ և փոփոխություններ կատարելու մասին» ՀՀ կառավարության որոշման նախագիծը </w:t>
            </w:r>
            <w:r w:rsidRPr="00AE433B">
              <w:rPr>
                <w:rFonts w:ascii="GHEA Grapalat" w:hAnsi="GHEA Grapalat" w:cs="Times New Roman"/>
                <w:sz w:val="24"/>
                <w:szCs w:val="24"/>
                <w:lang w:val="af-ZA"/>
              </w:rPr>
              <w:t>(</w:t>
            </w:r>
            <w:r w:rsidRPr="00AE433B">
              <w:rPr>
                <w:rFonts w:ascii="GHEA Grapalat" w:hAnsi="GHEA Grapalat" w:cs="Times New Roman"/>
                <w:sz w:val="24"/>
                <w:szCs w:val="24"/>
                <w:lang w:val="hy-AM"/>
              </w:rPr>
              <w:t>այսուհետ՝ Նախագիծ</w:t>
            </w:r>
            <w:r w:rsidRPr="00AE433B">
              <w:rPr>
                <w:rFonts w:ascii="GHEA Grapalat" w:hAnsi="GHEA Grapalat" w:cs="Times New Roman"/>
                <w:sz w:val="24"/>
                <w:szCs w:val="24"/>
                <w:lang w:val="af-ZA"/>
              </w:rPr>
              <w:t>)</w:t>
            </w:r>
            <w:r w:rsidRPr="00AE433B">
              <w:rPr>
                <w:rFonts w:ascii="GHEA Grapalat" w:hAnsi="GHEA Grapalat" w:cs="Times New Roman"/>
                <w:sz w:val="24"/>
                <w:szCs w:val="24"/>
                <w:lang w:val="hy-AM"/>
              </w:rPr>
              <w:t>:</w:t>
            </w:r>
          </w:p>
        </w:tc>
        <w:tc>
          <w:tcPr>
            <w:tcW w:w="6970" w:type="dxa"/>
          </w:tcPr>
          <w:p w:rsidR="00682120" w:rsidRPr="00AE433B" w:rsidRDefault="00682120" w:rsidP="00E57FF6">
            <w:pPr>
              <w:shd w:val="clear" w:color="auto" w:fill="FFFFFF"/>
              <w:spacing w:line="360" w:lineRule="auto"/>
              <w:ind w:left="142"/>
              <w:jc w:val="center"/>
              <w:rPr>
                <w:rFonts w:ascii="GHEA Grapalat" w:eastAsia="GHEA Grapalat" w:hAnsi="GHEA Grapalat" w:cs="GHEA Grapalat"/>
                <w:b/>
                <w:sz w:val="24"/>
                <w:szCs w:val="24"/>
                <w:lang w:val="hy-AM"/>
              </w:rPr>
            </w:pPr>
          </w:p>
        </w:tc>
      </w:tr>
      <w:tr w:rsidR="00682120" w:rsidRPr="00050CF3" w:rsidTr="00655E49">
        <w:tc>
          <w:tcPr>
            <w:tcW w:w="6970" w:type="dxa"/>
          </w:tcPr>
          <w:p w:rsidR="00682120" w:rsidRPr="00AE433B" w:rsidRDefault="00AE433B" w:rsidP="009C5785">
            <w:pPr>
              <w:spacing w:line="360" w:lineRule="auto"/>
              <w:jc w:val="both"/>
              <w:rPr>
                <w:rFonts w:ascii="GHEA Grapalat" w:eastAsiaTheme="minorEastAsia" w:hAnsi="GHEA Grapalat"/>
                <w:sz w:val="24"/>
                <w:szCs w:val="24"/>
                <w:lang w:val="hy-AM"/>
              </w:rPr>
            </w:pPr>
            <w:r w:rsidRPr="00AE433B">
              <w:rPr>
                <w:rFonts w:ascii="GHEA Grapalat" w:hAnsi="GHEA Grapalat" w:cs="Times New Roman"/>
                <w:sz w:val="24"/>
                <w:szCs w:val="24"/>
                <w:lang w:val="hy-AM"/>
              </w:rPr>
              <w:t>Նախագծով ներկայացված խնդիրը (ՀՀ դատախազությանը վերաբերելի մասով) կարգավորելու նապատակով՝ առաջարկվում է համապատասխան փոփոխություններ կատարել «Պաշտոնատար անձանց գործունեության ապահովման, սպասարկման և սոցիալական երաշխիքների մասին» ՀՀ օրենքի N 1 հավելվածում:</w:t>
            </w:r>
          </w:p>
        </w:tc>
        <w:tc>
          <w:tcPr>
            <w:tcW w:w="6970" w:type="dxa"/>
          </w:tcPr>
          <w:p w:rsidR="009C5785" w:rsidRDefault="00AE433B" w:rsidP="00AE433B">
            <w:pPr>
              <w:shd w:val="clear" w:color="auto" w:fill="FFFFFF"/>
              <w:spacing w:line="360" w:lineRule="auto"/>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Ընդունվել է</w:t>
            </w:r>
            <w:r w:rsidR="00492CE7">
              <w:rPr>
                <w:rFonts w:ascii="GHEA Grapalat" w:eastAsia="GHEA Grapalat" w:hAnsi="GHEA Grapalat" w:cs="GHEA Grapalat"/>
                <w:sz w:val="24"/>
                <w:szCs w:val="24"/>
                <w:lang w:val="hy-AM"/>
              </w:rPr>
              <w:t>։</w:t>
            </w:r>
          </w:p>
          <w:p w:rsidR="00492CE7" w:rsidRPr="00492CE7" w:rsidRDefault="00492CE7" w:rsidP="002A6182">
            <w:pPr>
              <w:shd w:val="clear" w:color="auto" w:fill="FFFFFF"/>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ՀՀ դատախազությամ մասով լրացումը Նախագծից հանվել է։ </w:t>
            </w:r>
            <w:r w:rsidR="00E478AB">
              <w:rPr>
                <w:rFonts w:ascii="GHEA Grapalat" w:eastAsia="GHEA Grapalat" w:hAnsi="GHEA Grapalat" w:cs="GHEA Grapalat"/>
                <w:sz w:val="24"/>
                <w:szCs w:val="24"/>
                <w:lang w:val="hy-AM"/>
              </w:rPr>
              <w:t xml:space="preserve">Համապատասխան կարգավորումը կնախատեսվի </w:t>
            </w:r>
            <w:r>
              <w:rPr>
                <w:rFonts w:ascii="GHEA Grapalat" w:eastAsia="GHEA Grapalat" w:hAnsi="GHEA Grapalat" w:cs="GHEA Grapalat"/>
                <w:sz w:val="24"/>
                <w:szCs w:val="24"/>
                <w:lang w:val="hy-AM"/>
              </w:rPr>
              <w:t xml:space="preserve"> </w:t>
            </w:r>
            <w:r w:rsidRPr="00AE433B">
              <w:rPr>
                <w:rFonts w:ascii="GHEA Grapalat" w:hAnsi="GHEA Grapalat" w:cs="Times New Roman"/>
                <w:sz w:val="24"/>
                <w:szCs w:val="24"/>
                <w:lang w:val="hy-AM"/>
              </w:rPr>
              <w:t>«Պաշտոնատար անձանց գործունեության ապահովման, սպասարկման և սոցիալական երաշխիքների մասին» օրենքի N 1 հավելվածում</w:t>
            </w:r>
            <w:r w:rsidR="002A6182">
              <w:rPr>
                <w:rFonts w:ascii="GHEA Grapalat" w:hAnsi="GHEA Grapalat" w:cs="Times New Roman"/>
                <w:sz w:val="24"/>
                <w:szCs w:val="24"/>
                <w:lang w:val="hy-AM"/>
              </w:rPr>
              <w:t>։</w:t>
            </w:r>
          </w:p>
        </w:tc>
      </w:tr>
      <w:tr w:rsidR="00222AB9" w:rsidRPr="00624F55" w:rsidTr="00655E49">
        <w:tc>
          <w:tcPr>
            <w:tcW w:w="6970" w:type="dxa"/>
          </w:tcPr>
          <w:p w:rsidR="00222AB9" w:rsidRPr="005F2F71" w:rsidRDefault="005F2F71" w:rsidP="00035C63">
            <w:pPr>
              <w:pStyle w:val="ListParagraph"/>
              <w:numPr>
                <w:ilvl w:val="0"/>
                <w:numId w:val="20"/>
              </w:numPr>
              <w:spacing w:line="360" w:lineRule="auto"/>
              <w:ind w:left="142"/>
              <w:jc w:val="center"/>
              <w:rPr>
                <w:rFonts w:ascii="GHEA Grapalat" w:hAnsi="GHEA Grapalat" w:cs="Sylfaen"/>
                <w:b/>
                <w:sz w:val="24"/>
                <w:szCs w:val="24"/>
                <w:lang w:val="hy-AM"/>
              </w:rPr>
            </w:pPr>
            <w:r w:rsidRPr="005F2F71">
              <w:rPr>
                <w:rFonts w:ascii="GHEA Grapalat" w:hAnsi="GHEA Grapalat" w:cs="Sylfaen"/>
                <w:b/>
                <w:sz w:val="24"/>
                <w:szCs w:val="24"/>
                <w:lang w:val="hy-AM"/>
              </w:rPr>
              <w:t>Դատական դեպարտամենտ</w:t>
            </w:r>
          </w:p>
        </w:tc>
        <w:tc>
          <w:tcPr>
            <w:tcW w:w="6970" w:type="dxa"/>
          </w:tcPr>
          <w:p w:rsidR="00E43A19" w:rsidRPr="006D537C" w:rsidRDefault="005F2F71" w:rsidP="005F2F71">
            <w:pPr>
              <w:shd w:val="clear" w:color="auto" w:fill="FFFFFF"/>
              <w:spacing w:line="360" w:lineRule="auto"/>
              <w:jc w:val="center"/>
              <w:rPr>
                <w:rFonts w:ascii="GHEA Grapalat" w:eastAsia="GHEA Grapalat" w:hAnsi="GHEA Grapalat" w:cs="GHEA Grapalat"/>
                <w:b/>
                <w:sz w:val="24"/>
                <w:szCs w:val="24"/>
                <w:lang w:val="hy-AM"/>
              </w:rPr>
            </w:pPr>
            <w:r w:rsidRPr="006D537C">
              <w:rPr>
                <w:rFonts w:ascii="GHEA Grapalat" w:eastAsia="GHEA Grapalat" w:hAnsi="GHEA Grapalat" w:cs="GHEA Grapalat"/>
                <w:b/>
                <w:sz w:val="24"/>
                <w:szCs w:val="24"/>
                <w:lang w:val="hy-AM"/>
              </w:rPr>
              <w:t>06.06.2024 թ․ թիվ ԴԴ/2228-24</w:t>
            </w:r>
          </w:p>
        </w:tc>
      </w:tr>
      <w:tr w:rsidR="00222AB9" w:rsidRPr="00AE433B" w:rsidTr="00655E49">
        <w:tc>
          <w:tcPr>
            <w:tcW w:w="6970" w:type="dxa"/>
          </w:tcPr>
          <w:p w:rsidR="00222AB9" w:rsidRPr="001F2F4C" w:rsidRDefault="006D537C" w:rsidP="006D537C">
            <w:pPr>
              <w:spacing w:line="360" w:lineRule="auto"/>
              <w:jc w:val="both"/>
              <w:rPr>
                <w:rFonts w:ascii="GHEA Grapalat" w:hAnsi="GHEA Grapalat" w:cs="Sylfaen"/>
                <w:sz w:val="24"/>
                <w:szCs w:val="24"/>
                <w:lang w:val="hy-AM"/>
              </w:rPr>
            </w:pPr>
            <w:r w:rsidRPr="00AE433B">
              <w:rPr>
                <w:rFonts w:ascii="GHEA Grapalat" w:hAnsi="GHEA Grapalat" w:cs="Times New Roman"/>
                <w:sz w:val="24"/>
                <w:szCs w:val="24"/>
                <w:lang w:val="hy-AM"/>
              </w:rPr>
              <w:lastRenderedPageBreak/>
              <w:t xml:space="preserve">«Հայաստանի Հանրապետության կառավարության 2014 թվականի օգոստոսի 28-ի </w:t>
            </w:r>
            <w:r w:rsidRPr="00AE433B">
              <w:rPr>
                <w:rFonts w:ascii="GHEA Grapalat" w:hAnsi="GHEA Grapalat" w:cs="Times New Roman"/>
                <w:sz w:val="24"/>
                <w:szCs w:val="24"/>
                <w:lang w:val="af-ZA"/>
              </w:rPr>
              <w:t xml:space="preserve">N </w:t>
            </w:r>
            <w:r w:rsidRPr="00AE433B">
              <w:rPr>
                <w:rFonts w:ascii="GHEA Grapalat" w:hAnsi="GHEA Grapalat" w:cs="Times New Roman"/>
                <w:sz w:val="24"/>
                <w:szCs w:val="24"/>
                <w:lang w:val="hy-AM"/>
              </w:rPr>
              <w:t xml:space="preserve">895-Ն որոշման մեջ լրացումներ և փոփոխություններ կատարելու մասին» ՀՀ կառավարության որոշման </w:t>
            </w:r>
            <w:r>
              <w:rPr>
                <w:rFonts w:ascii="GHEA Grapalat" w:hAnsi="GHEA Grapalat" w:cs="Times New Roman"/>
                <w:sz w:val="24"/>
                <w:szCs w:val="24"/>
                <w:lang w:val="hy-AM"/>
              </w:rPr>
              <w:t>նախագծի վերաբերյալ առաջարկություններ չկան։</w:t>
            </w:r>
          </w:p>
        </w:tc>
        <w:tc>
          <w:tcPr>
            <w:tcW w:w="6970" w:type="dxa"/>
          </w:tcPr>
          <w:p w:rsidR="00222AB9" w:rsidRPr="001F2F4C" w:rsidRDefault="006D537C" w:rsidP="00E57FF6">
            <w:pPr>
              <w:shd w:val="clear" w:color="auto" w:fill="FFFFFF"/>
              <w:spacing w:line="360" w:lineRule="auto"/>
              <w:ind w:left="142"/>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Ընդունվել է ի գիտություն։</w:t>
            </w:r>
          </w:p>
        </w:tc>
      </w:tr>
      <w:tr w:rsidR="00035C63" w:rsidRPr="00AE433B" w:rsidTr="00655E49">
        <w:tc>
          <w:tcPr>
            <w:tcW w:w="6970" w:type="dxa"/>
          </w:tcPr>
          <w:p w:rsidR="00035C63" w:rsidRPr="00035C63" w:rsidRDefault="00035C63" w:rsidP="00035C63">
            <w:pPr>
              <w:pStyle w:val="ListParagraph"/>
              <w:numPr>
                <w:ilvl w:val="0"/>
                <w:numId w:val="20"/>
              </w:numPr>
              <w:spacing w:line="360" w:lineRule="auto"/>
              <w:jc w:val="center"/>
              <w:rPr>
                <w:rFonts w:ascii="GHEA Grapalat" w:hAnsi="GHEA Grapalat" w:cs="Times New Roman"/>
                <w:b/>
                <w:sz w:val="24"/>
                <w:szCs w:val="24"/>
              </w:rPr>
            </w:pPr>
            <w:r w:rsidRPr="00035C63">
              <w:rPr>
                <w:rFonts w:ascii="GHEA Grapalat" w:hAnsi="GHEA Grapalat" w:cs="Times New Roman"/>
                <w:b/>
                <w:sz w:val="24"/>
                <w:szCs w:val="24"/>
                <w:lang w:val="hy-AM"/>
              </w:rPr>
              <w:t>Արդարադատության նախարարություն</w:t>
            </w:r>
          </w:p>
        </w:tc>
        <w:tc>
          <w:tcPr>
            <w:tcW w:w="6970" w:type="dxa"/>
          </w:tcPr>
          <w:p w:rsidR="003F4761" w:rsidRPr="003F4761" w:rsidRDefault="003F4761" w:rsidP="003F4761">
            <w:pPr>
              <w:shd w:val="clear" w:color="auto" w:fill="FFFFFF"/>
              <w:jc w:val="center"/>
              <w:rPr>
                <w:rFonts w:ascii="GHEA Grapalat" w:eastAsia="Times New Roman" w:hAnsi="GHEA Grapalat" w:cs="Times New Roman"/>
                <w:b/>
                <w:color w:val="000000"/>
                <w:sz w:val="24"/>
                <w:szCs w:val="24"/>
              </w:rPr>
            </w:pPr>
            <w:r w:rsidRPr="003F4761">
              <w:rPr>
                <w:rFonts w:ascii="GHEA Grapalat" w:eastAsia="GHEA Grapalat" w:hAnsi="GHEA Grapalat" w:cs="GHEA Grapalat"/>
                <w:b/>
                <w:sz w:val="24"/>
                <w:szCs w:val="24"/>
                <w:lang w:val="hy-AM"/>
              </w:rPr>
              <w:t>09.07.2024 թ</w:t>
            </w:r>
            <w:r w:rsidRPr="003F4761">
              <w:rPr>
                <w:rFonts w:ascii="Cambria Math" w:eastAsia="GHEA Grapalat" w:hAnsi="Cambria Math" w:cs="Cambria Math"/>
                <w:b/>
                <w:sz w:val="24"/>
                <w:szCs w:val="24"/>
                <w:lang w:val="hy-AM"/>
              </w:rPr>
              <w:t>․</w:t>
            </w:r>
            <w:r w:rsidRPr="003F4761">
              <w:rPr>
                <w:rFonts w:ascii="GHEA Grapalat" w:eastAsia="GHEA Grapalat" w:hAnsi="GHEA Grapalat" w:cs="GHEA Grapalat"/>
                <w:b/>
                <w:sz w:val="24"/>
                <w:szCs w:val="24"/>
                <w:lang w:val="hy-AM"/>
              </w:rPr>
              <w:t xml:space="preserve"> թիվ </w:t>
            </w:r>
            <w:r w:rsidRPr="003F4761">
              <w:rPr>
                <w:rFonts w:ascii="GHEA Grapalat" w:eastAsia="Times New Roman" w:hAnsi="GHEA Grapalat" w:cs="Times New Roman"/>
                <w:b/>
                <w:color w:val="000000"/>
                <w:sz w:val="24"/>
                <w:szCs w:val="24"/>
              </w:rPr>
              <w:t>/27.1/26990-2024</w:t>
            </w:r>
          </w:p>
          <w:p w:rsidR="00035C63" w:rsidRDefault="00035C63" w:rsidP="00E57FF6">
            <w:pPr>
              <w:shd w:val="clear" w:color="auto" w:fill="FFFFFF"/>
              <w:spacing w:line="360" w:lineRule="auto"/>
              <w:ind w:left="142"/>
              <w:jc w:val="center"/>
              <w:rPr>
                <w:rFonts w:ascii="GHEA Grapalat" w:eastAsia="GHEA Grapalat" w:hAnsi="GHEA Grapalat" w:cs="GHEA Grapalat"/>
                <w:sz w:val="24"/>
                <w:szCs w:val="24"/>
                <w:lang w:val="hy-AM"/>
              </w:rPr>
            </w:pPr>
          </w:p>
        </w:tc>
      </w:tr>
      <w:tr w:rsidR="003F4761" w:rsidRPr="00AE433B" w:rsidTr="00655E49">
        <w:tc>
          <w:tcPr>
            <w:tcW w:w="6970" w:type="dxa"/>
          </w:tcPr>
          <w:p w:rsidR="003F4761" w:rsidRPr="003F4761" w:rsidRDefault="003F4761" w:rsidP="003F4761">
            <w:pPr>
              <w:spacing w:line="360" w:lineRule="auto"/>
              <w:jc w:val="both"/>
              <w:rPr>
                <w:rFonts w:ascii="GHEA Grapalat" w:hAnsi="GHEA Grapalat" w:cs="Times New Roman"/>
                <w:b/>
                <w:sz w:val="24"/>
                <w:szCs w:val="24"/>
                <w:lang w:val="hy-AM"/>
              </w:rPr>
            </w:pPr>
            <w:r w:rsidRPr="003F4761">
              <w:rPr>
                <w:rFonts w:ascii="GHEA Grapalat" w:hAnsi="GHEA Grapalat" w:cs="Sylfaen"/>
                <w:sz w:val="24"/>
                <w:szCs w:val="24"/>
                <w:lang w:val="hy-AM"/>
              </w:rPr>
              <w:t xml:space="preserve">Ի պատասխան Ձեր՝ 2024 թվականի հունիսի 17-ի թիվ </w:t>
            </w:r>
            <w:r w:rsidRPr="003F4761">
              <w:rPr>
                <w:rFonts w:ascii="GHEA Grapalat" w:hAnsi="GHEA Grapalat" w:cs="Sylfaen"/>
                <w:sz w:val="24"/>
                <w:szCs w:val="24"/>
                <w:lang w:val="hy-AM"/>
              </w:rPr>
              <w:br/>
              <w:t>ՆՄ/ԱԳ-1-3/19577-2024 գրության՝ կից ներկայացվում է «Հայաստանի Հանրապետության կառավարության 2014 թվականի օգոստոսի 28-ի N 895-Ն որոշման մեջ լրացումներ և փոփոխություններ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tc>
        <w:tc>
          <w:tcPr>
            <w:tcW w:w="6970" w:type="dxa"/>
          </w:tcPr>
          <w:p w:rsidR="003F4761" w:rsidRPr="003F4761" w:rsidRDefault="003F4761" w:rsidP="003F4761">
            <w:pPr>
              <w:shd w:val="clear" w:color="auto" w:fill="FFFFFF"/>
              <w:jc w:val="center"/>
              <w:rPr>
                <w:rFonts w:ascii="GHEA Grapalat" w:eastAsia="GHEA Grapalat" w:hAnsi="GHEA Grapalat" w:cs="GHEA Grapalat"/>
                <w:b/>
                <w:sz w:val="24"/>
                <w:szCs w:val="24"/>
                <w:lang w:val="hy-AM"/>
              </w:rPr>
            </w:pPr>
          </w:p>
        </w:tc>
      </w:tr>
      <w:tr w:rsidR="003F4761" w:rsidRPr="00050CF3" w:rsidTr="00655E49">
        <w:tc>
          <w:tcPr>
            <w:tcW w:w="6970" w:type="dxa"/>
          </w:tcPr>
          <w:p w:rsidR="003F4761" w:rsidRPr="003F4761" w:rsidRDefault="003F4761" w:rsidP="003F4761">
            <w:pPr>
              <w:pStyle w:val="NoSpacing"/>
              <w:spacing w:line="360" w:lineRule="auto"/>
              <w:jc w:val="both"/>
              <w:rPr>
                <w:rFonts w:ascii="GHEA Grapalat" w:hAnsi="GHEA Grapalat" w:cs="Sylfaen"/>
                <w:sz w:val="24"/>
                <w:szCs w:val="24"/>
                <w:lang w:val="hy-AM"/>
              </w:rPr>
            </w:pPr>
            <w:r>
              <w:rPr>
                <w:rFonts w:ascii="GHEA Grapalat" w:eastAsia="Times New Roman" w:hAnsi="GHEA Grapalat" w:cs="Times New Roman"/>
                <w:sz w:val="24"/>
                <w:szCs w:val="24"/>
                <w:lang w:val="hy-AM"/>
              </w:rPr>
              <w:t xml:space="preserve">1. «Հայաստանի Հանրապետության կառավարության 2014 թվականի օգոստոսի 28-ի N 895-Ն որոշման մեջ լրացումներ և փոփոխություններ կատարելու մասին» Հայաստանի Հանրապետության կառավարության որոշման նախագծի </w:t>
            </w:r>
            <w:r>
              <w:rPr>
                <w:rFonts w:ascii="GHEA Grapalat" w:eastAsia="Times New Roman" w:hAnsi="GHEA Grapalat" w:cs="Times New Roman"/>
                <w:sz w:val="24"/>
                <w:szCs w:val="24"/>
                <w:lang w:val="hy-AM"/>
              </w:rPr>
              <w:lastRenderedPageBreak/>
              <w:t>(այսուհետ՝ Նախագիծ) նախաբանում «մասերի» բառն անհրաժեշտ է փոխարինել «մասի» բառով:</w:t>
            </w:r>
          </w:p>
        </w:tc>
        <w:tc>
          <w:tcPr>
            <w:tcW w:w="6970" w:type="dxa"/>
          </w:tcPr>
          <w:p w:rsidR="003F4761" w:rsidRDefault="004A0895" w:rsidP="004A0895">
            <w:pPr>
              <w:shd w:val="clear" w:color="auto" w:fill="FFFFFF"/>
              <w:spacing w:line="360" w:lineRule="auto"/>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Չի ը</w:t>
            </w:r>
            <w:r w:rsidR="003F4761" w:rsidRPr="003F4761">
              <w:rPr>
                <w:rFonts w:ascii="GHEA Grapalat" w:eastAsia="GHEA Grapalat" w:hAnsi="GHEA Grapalat" w:cs="GHEA Grapalat"/>
                <w:sz w:val="24"/>
                <w:szCs w:val="24"/>
                <w:lang w:val="hy-AM"/>
              </w:rPr>
              <w:t>նդունվել։</w:t>
            </w:r>
          </w:p>
          <w:p w:rsidR="003F4761" w:rsidRDefault="00E53A63" w:rsidP="004A0895">
            <w:pPr>
              <w:shd w:val="clear" w:color="auto" w:fill="FFFFFF"/>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Նախագծի նախաբա</w:t>
            </w:r>
            <w:r w:rsidR="008744E8">
              <w:rPr>
                <w:rFonts w:ascii="GHEA Grapalat" w:eastAsia="GHEA Grapalat" w:hAnsi="GHEA Grapalat" w:cs="GHEA Grapalat"/>
                <w:sz w:val="24"/>
                <w:szCs w:val="24"/>
                <w:lang w:val="hy-AM"/>
              </w:rPr>
              <w:t>ն</w:t>
            </w:r>
            <w:r>
              <w:rPr>
                <w:rFonts w:ascii="GHEA Grapalat" w:eastAsia="GHEA Grapalat" w:hAnsi="GHEA Grapalat" w:cs="GHEA Grapalat"/>
                <w:sz w:val="24"/>
                <w:szCs w:val="24"/>
                <w:lang w:val="hy-AM"/>
              </w:rPr>
              <w:t xml:space="preserve">ում </w:t>
            </w:r>
            <w:r w:rsidR="004A0895">
              <w:rPr>
                <w:rFonts w:ascii="GHEA Grapalat" w:eastAsia="GHEA Grapalat" w:hAnsi="GHEA Grapalat" w:cs="GHEA Grapalat"/>
                <w:sz w:val="24"/>
                <w:szCs w:val="24"/>
                <w:lang w:val="hy-AM"/>
              </w:rPr>
              <w:t xml:space="preserve">հղումը վերաբերում է </w:t>
            </w:r>
            <w:r w:rsidR="004A0895" w:rsidRPr="004A0895">
              <w:rPr>
                <w:rFonts w:ascii="GHEA Grapalat" w:eastAsia="GHEA Grapalat" w:hAnsi="GHEA Grapalat" w:cs="GHEA Grapalat"/>
                <w:sz w:val="24"/>
                <w:szCs w:val="24"/>
                <w:lang w:val="hy-AM"/>
              </w:rPr>
              <w:t>«Նորմատիվ իրավական ակտերի մասին» օրենքի 33-րդ հոդվածի</w:t>
            </w:r>
            <w:r w:rsidR="004A0895">
              <w:rPr>
                <w:rFonts w:ascii="GHEA Grapalat" w:eastAsia="GHEA Grapalat" w:hAnsi="GHEA Grapalat" w:cs="GHEA Grapalat"/>
                <w:sz w:val="24"/>
                <w:szCs w:val="24"/>
                <w:lang w:val="hy-AM"/>
              </w:rPr>
              <w:t xml:space="preserve"> 1-ին մասին և</w:t>
            </w:r>
            <w:r w:rsidR="004A0895" w:rsidRPr="004A0895">
              <w:rPr>
                <w:rFonts w:ascii="GHEA Grapalat" w:eastAsia="GHEA Grapalat" w:hAnsi="GHEA Grapalat" w:cs="GHEA Grapalat"/>
                <w:sz w:val="24"/>
                <w:szCs w:val="24"/>
                <w:lang w:val="hy-AM"/>
              </w:rPr>
              <w:t xml:space="preserve"> 34-րդ հոդվածի 1-ին մասի</w:t>
            </w:r>
            <w:r w:rsidR="004A0895">
              <w:rPr>
                <w:rFonts w:ascii="GHEA Grapalat" w:eastAsia="GHEA Grapalat" w:hAnsi="GHEA Grapalat" w:cs="GHEA Grapalat"/>
                <w:sz w:val="24"/>
                <w:szCs w:val="24"/>
                <w:lang w:val="hy-AM"/>
              </w:rPr>
              <w:t>ն</w:t>
            </w:r>
            <w:r w:rsidR="003F4761">
              <w:rPr>
                <w:rFonts w:ascii="GHEA Grapalat" w:eastAsia="GHEA Grapalat" w:hAnsi="GHEA Grapalat" w:cs="GHEA Grapalat"/>
                <w:sz w:val="24"/>
                <w:szCs w:val="24"/>
                <w:lang w:val="hy-AM"/>
              </w:rPr>
              <w:t>։</w:t>
            </w:r>
          </w:p>
          <w:p w:rsidR="00482FEF" w:rsidRPr="003F4761" w:rsidRDefault="00482FEF" w:rsidP="00482FEF">
            <w:pPr>
              <w:shd w:val="clear" w:color="auto" w:fill="FFFFFF"/>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Հստակեցման համար «33-րդ հոդվածի, 34-րդ հոդվածի 1-ին մասերի» բառերը փոխարինվել են «33-րդ և 34-րդ հոդվածների 1-ին մասերի» բառերով։</w:t>
            </w:r>
          </w:p>
        </w:tc>
      </w:tr>
      <w:tr w:rsidR="00035C63" w:rsidRPr="00050CF3" w:rsidTr="00655E49">
        <w:tc>
          <w:tcPr>
            <w:tcW w:w="6970" w:type="dxa"/>
          </w:tcPr>
          <w:p w:rsidR="00035C63" w:rsidRPr="00035C63" w:rsidRDefault="003F4761" w:rsidP="003F4761">
            <w:pPr>
              <w:pStyle w:val="NoSpacing"/>
              <w:spacing w:line="360" w:lineRule="auto"/>
              <w:jc w:val="both"/>
              <w:rPr>
                <w:rFonts w:ascii="GHEA Grapalat" w:hAnsi="GHEA Grapalat" w:cs="Times New Roman"/>
                <w:b/>
                <w:sz w:val="24"/>
                <w:szCs w:val="24"/>
                <w:lang w:val="hy-AM"/>
              </w:rPr>
            </w:pPr>
            <w:r>
              <w:rPr>
                <w:rFonts w:ascii="GHEA Grapalat" w:eastAsia="Times New Roman" w:hAnsi="GHEA Grapalat" w:cs="Times New Roman"/>
                <w:sz w:val="24"/>
                <w:szCs w:val="24"/>
                <w:lang w:val="hy-AM"/>
              </w:rPr>
              <w:lastRenderedPageBreak/>
              <w:t>2. Նախագծի 1-ին կետի 3-րդ ենթակետում «հավելվածում» բառից հետո անհրաժեշտ է լրացնել «14-րդ կետից հետո» բառերը:</w:t>
            </w:r>
          </w:p>
        </w:tc>
        <w:tc>
          <w:tcPr>
            <w:tcW w:w="6970" w:type="dxa"/>
          </w:tcPr>
          <w:p w:rsidR="003F4761" w:rsidRDefault="003F4761" w:rsidP="003F4761">
            <w:pPr>
              <w:shd w:val="clear" w:color="auto" w:fill="FFFFFF"/>
              <w:jc w:val="center"/>
              <w:rPr>
                <w:rFonts w:ascii="GHEA Grapalat" w:eastAsia="GHEA Grapalat" w:hAnsi="GHEA Grapalat" w:cs="GHEA Grapalat"/>
                <w:sz w:val="24"/>
                <w:szCs w:val="24"/>
                <w:lang w:val="hy-AM"/>
              </w:rPr>
            </w:pPr>
            <w:r w:rsidRPr="003F4761">
              <w:rPr>
                <w:rFonts w:ascii="GHEA Grapalat" w:eastAsia="GHEA Grapalat" w:hAnsi="GHEA Grapalat" w:cs="GHEA Grapalat"/>
                <w:sz w:val="24"/>
                <w:szCs w:val="24"/>
                <w:lang w:val="hy-AM"/>
              </w:rPr>
              <w:t>Ընդունվել է։</w:t>
            </w:r>
          </w:p>
          <w:p w:rsidR="00035C63" w:rsidRDefault="003F4761" w:rsidP="003F4761">
            <w:pPr>
              <w:shd w:val="clear" w:color="auto" w:fill="FFFFFF"/>
              <w:spacing w:line="360" w:lineRule="auto"/>
              <w:ind w:left="142"/>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Համապատասխան լրացումը կատարվել է։</w:t>
            </w:r>
          </w:p>
        </w:tc>
      </w:tr>
      <w:tr w:rsidR="00035C63" w:rsidRPr="00050CF3" w:rsidTr="00655E49">
        <w:tc>
          <w:tcPr>
            <w:tcW w:w="6970" w:type="dxa"/>
          </w:tcPr>
          <w:p w:rsidR="00035C63" w:rsidRPr="00AE433B" w:rsidRDefault="003F4761" w:rsidP="003F4761">
            <w:pPr>
              <w:pStyle w:val="NoSpacing"/>
              <w:spacing w:line="360" w:lineRule="auto"/>
              <w:jc w:val="both"/>
              <w:rPr>
                <w:rFonts w:ascii="GHEA Grapalat" w:hAnsi="GHEA Grapalat" w:cs="Times New Roman"/>
                <w:sz w:val="24"/>
                <w:szCs w:val="24"/>
                <w:lang w:val="hy-AM"/>
              </w:rPr>
            </w:pPr>
            <w:r>
              <w:rPr>
                <w:rFonts w:ascii="GHEA Grapalat" w:eastAsia="Times New Roman" w:hAnsi="GHEA Grapalat" w:cs="Times New Roman"/>
                <w:sz w:val="24"/>
                <w:szCs w:val="24"/>
                <w:lang w:val="hy-AM"/>
              </w:rPr>
              <w:t>3. Նախագծի 1-ին կետի 3-րդ ենթակետում նոր լրացվող 14.1-ին կետի 1-ին ենթակետն անհրաժեշտ է ամբողջությամբ վերանայել, քանի որ պարզ չէ, թե ՀՀ կառավարության 2014 թվականի օգոստոսի 28</w:t>
            </w:r>
            <w:r>
              <w:rPr>
                <w:rFonts w:ascii="GHEA Grapalat" w:eastAsia="Times New Roman" w:hAnsi="GHEA Grapalat" w:cs="Times New Roman"/>
                <w:sz w:val="24"/>
                <w:szCs w:val="24"/>
                <w:lang w:val="hy-AM"/>
              </w:rPr>
              <w:noBreakHyphen/>
              <w:t xml:space="preserve">ի N 895-Ն որոշմամբ հաստատված N 7 հավելվածում նշված, որ անձի զբաղեցրած պաշտոնների համար և </w:t>
            </w:r>
            <w:r>
              <w:rPr>
                <w:rFonts w:ascii="GHEA Grapalat" w:hAnsi="GHEA Grapalat" w:cs="Sylfaen"/>
                <w:bCs/>
                <w:sz w:val="24"/>
                <w:szCs w:val="24"/>
                <w:lang w:val="hy-AM"/>
              </w:rPr>
              <w:t>«Պետական պաշտոններ և պետական ծառայության պաշտոններ զբաղեցնող անձանց վարձատրության մասին» օրենքով սահմանված, որ գործակիցը պետք է հիմք հանդիսանա Եվրասիական տնտեսական միության դատարանի դատավորի պաշտոն զբաղեցրած անձի կենսաթոշակի չափը հաշվարկելիս:</w:t>
            </w:r>
            <w:r>
              <w:rPr>
                <w:rFonts w:ascii="GHEA Grapalat" w:eastAsia="Times New Roman" w:hAnsi="GHEA Grapalat" w:cs="Times New Roman"/>
                <w:sz w:val="24"/>
                <w:szCs w:val="24"/>
                <w:lang w:val="hy-AM"/>
              </w:rPr>
              <w:t xml:space="preserve">  </w:t>
            </w:r>
          </w:p>
        </w:tc>
        <w:tc>
          <w:tcPr>
            <w:tcW w:w="6970" w:type="dxa"/>
          </w:tcPr>
          <w:p w:rsidR="00DB68C6" w:rsidRDefault="00DB68C6" w:rsidP="00DB68C6">
            <w:pPr>
              <w:shd w:val="clear" w:color="auto" w:fill="FFFFFF"/>
              <w:jc w:val="center"/>
              <w:rPr>
                <w:rFonts w:ascii="GHEA Grapalat" w:eastAsia="GHEA Grapalat" w:hAnsi="GHEA Grapalat" w:cs="GHEA Grapalat"/>
                <w:sz w:val="24"/>
                <w:szCs w:val="24"/>
                <w:lang w:val="hy-AM"/>
              </w:rPr>
            </w:pPr>
            <w:r w:rsidRPr="003F4761">
              <w:rPr>
                <w:rFonts w:ascii="GHEA Grapalat" w:eastAsia="GHEA Grapalat" w:hAnsi="GHEA Grapalat" w:cs="GHEA Grapalat"/>
                <w:sz w:val="24"/>
                <w:szCs w:val="24"/>
                <w:lang w:val="hy-AM"/>
              </w:rPr>
              <w:t>Ընդունվել է։</w:t>
            </w:r>
          </w:p>
          <w:p w:rsidR="00DB68C6" w:rsidRDefault="00DB68C6" w:rsidP="00DB68C6">
            <w:pPr>
              <w:shd w:val="clear" w:color="auto" w:fill="FFFFFF"/>
              <w:jc w:val="center"/>
              <w:rPr>
                <w:rFonts w:ascii="GHEA Grapalat" w:eastAsia="GHEA Grapalat" w:hAnsi="GHEA Grapalat" w:cs="GHEA Grapalat"/>
                <w:sz w:val="24"/>
                <w:szCs w:val="24"/>
                <w:lang w:val="hy-AM"/>
              </w:rPr>
            </w:pPr>
          </w:p>
          <w:p w:rsidR="00035C63" w:rsidRPr="00DB68C6" w:rsidRDefault="00DB68C6" w:rsidP="007F74D4">
            <w:pPr>
              <w:shd w:val="clear" w:color="auto" w:fill="FFFFFF"/>
              <w:spacing w:line="360" w:lineRule="auto"/>
              <w:ind w:left="142"/>
              <w:jc w:val="both"/>
              <w:rPr>
                <w:rFonts w:ascii="GHEA Grapalat" w:eastAsia="GHEA Grapalat" w:hAnsi="GHEA Grapalat" w:cs="GHEA Grapalat"/>
                <w:sz w:val="24"/>
                <w:szCs w:val="24"/>
                <w:lang w:val="hy-AM"/>
              </w:rPr>
            </w:pPr>
            <w:r>
              <w:rPr>
                <w:rFonts w:ascii="GHEA Grapalat" w:eastAsia="Times New Roman" w:hAnsi="GHEA Grapalat" w:cs="Times New Roman"/>
                <w:sz w:val="24"/>
                <w:szCs w:val="24"/>
                <w:lang w:val="hy-AM"/>
              </w:rPr>
              <w:t xml:space="preserve">Նախագծի 1-ին կետի 3-րդ ենթակետում նոր լրացվող 14.1-ին կետի 1-ին ենթակետը </w:t>
            </w:r>
            <w:r w:rsidR="007F74D4">
              <w:rPr>
                <w:rFonts w:ascii="GHEA Grapalat" w:eastAsia="Times New Roman" w:hAnsi="GHEA Grapalat" w:cs="Times New Roman"/>
                <w:sz w:val="24"/>
                <w:szCs w:val="24"/>
                <w:lang w:val="hy-AM"/>
              </w:rPr>
              <w:t>խմբագրվել</w:t>
            </w:r>
            <w:r>
              <w:rPr>
                <w:rFonts w:ascii="GHEA Grapalat" w:eastAsia="Times New Roman" w:hAnsi="GHEA Grapalat" w:cs="Times New Roman"/>
                <w:sz w:val="24"/>
                <w:szCs w:val="24"/>
                <w:lang w:val="hy-AM"/>
              </w:rPr>
              <w:t xml:space="preserve"> է </w:t>
            </w:r>
            <w:r w:rsidRPr="00DB68C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հստակեցվել է</w:t>
            </w:r>
            <w:r w:rsidRPr="00DB68C6">
              <w:rPr>
                <w:rFonts w:ascii="GHEA Grapalat" w:eastAsia="Times New Roman" w:hAnsi="GHEA Grapalat" w:cs="Times New Roman"/>
                <w:sz w:val="24"/>
                <w:szCs w:val="24"/>
                <w:lang w:val="hy-AM"/>
              </w:rPr>
              <w:t>)</w:t>
            </w:r>
            <w:r w:rsidRPr="004A089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p>
        </w:tc>
      </w:tr>
      <w:tr w:rsidR="00050CF3" w:rsidRPr="00050CF3" w:rsidTr="00655E49">
        <w:tc>
          <w:tcPr>
            <w:tcW w:w="6970" w:type="dxa"/>
          </w:tcPr>
          <w:p w:rsidR="00050CF3" w:rsidRPr="0052531C" w:rsidRDefault="00050CF3" w:rsidP="00050CF3">
            <w:pPr>
              <w:pStyle w:val="NoSpacing"/>
              <w:numPr>
                <w:ilvl w:val="0"/>
                <w:numId w:val="20"/>
              </w:numPr>
              <w:spacing w:line="360" w:lineRule="auto"/>
              <w:jc w:val="center"/>
              <w:rPr>
                <w:rFonts w:ascii="GHEA Grapalat" w:eastAsia="Times New Roman" w:hAnsi="GHEA Grapalat" w:cs="Times New Roman"/>
                <w:b/>
                <w:sz w:val="24"/>
                <w:szCs w:val="24"/>
                <w:lang w:val="hy-AM"/>
              </w:rPr>
            </w:pPr>
            <w:r w:rsidRPr="0052531C">
              <w:rPr>
                <w:rFonts w:ascii="GHEA Grapalat" w:eastAsia="Times New Roman" w:hAnsi="GHEA Grapalat" w:cs="Times New Roman"/>
                <w:b/>
                <w:sz w:val="24"/>
                <w:szCs w:val="24"/>
                <w:lang w:val="hy-AM"/>
              </w:rPr>
              <w:t>Ֆինանսերի նախարարություն</w:t>
            </w:r>
          </w:p>
        </w:tc>
        <w:tc>
          <w:tcPr>
            <w:tcW w:w="6970" w:type="dxa"/>
          </w:tcPr>
          <w:p w:rsidR="00050CF3" w:rsidRPr="000B56F6" w:rsidRDefault="00050CF3" w:rsidP="00050CF3">
            <w:pPr>
              <w:shd w:val="clear" w:color="auto" w:fill="FFFFFF"/>
              <w:jc w:val="center"/>
              <w:rPr>
                <w:rFonts w:ascii="GHEA Grapalat" w:eastAsia="GHEA Grapalat" w:hAnsi="GHEA Grapalat" w:cs="GHEA Grapalat"/>
                <w:b/>
                <w:sz w:val="24"/>
                <w:szCs w:val="24"/>
                <w:lang w:val="hy-AM"/>
              </w:rPr>
            </w:pPr>
            <w:r w:rsidRPr="000B56F6">
              <w:rPr>
                <w:rFonts w:ascii="GHEA Grapalat" w:eastAsia="GHEA Grapalat" w:hAnsi="GHEA Grapalat" w:cs="GHEA Grapalat"/>
                <w:b/>
                <w:sz w:val="24"/>
                <w:szCs w:val="24"/>
                <w:lang w:val="hy-AM"/>
              </w:rPr>
              <w:t xml:space="preserve">16.07.2024 թ․ թիվ 01/34-2/12259-2024 </w:t>
            </w:r>
          </w:p>
        </w:tc>
      </w:tr>
      <w:tr w:rsidR="00050CF3" w:rsidRPr="00050CF3" w:rsidTr="00655E49">
        <w:tc>
          <w:tcPr>
            <w:tcW w:w="6970" w:type="dxa"/>
          </w:tcPr>
          <w:p w:rsidR="00050CF3" w:rsidRDefault="00050CF3" w:rsidP="00050CF3">
            <w:pPr>
              <w:pStyle w:val="NoSpacing"/>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Ուսումնասիրելով Ձեր 27</w:t>
            </w:r>
            <w:r w:rsidRPr="007640DD">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Pr="007640DD">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202</w:t>
            </w:r>
            <w:r w:rsidRPr="007640DD">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 xml:space="preserve">թ. N </w:t>
            </w:r>
            <w:r w:rsidRPr="00F901AE">
              <w:rPr>
                <w:rFonts w:ascii="GHEA Grapalat" w:eastAsia="Times New Roman" w:hAnsi="GHEA Grapalat" w:cs="Times New Roman"/>
                <w:sz w:val="24"/>
                <w:szCs w:val="24"/>
                <w:lang w:val="hy-AM"/>
              </w:rPr>
              <w:t>ՆՄ/ԱԳ-1-3/17278-2024</w:t>
            </w:r>
            <w:r>
              <w:rPr>
                <w:rFonts w:ascii="GHEA Grapalat" w:eastAsia="Times New Roman" w:hAnsi="GHEA Grapalat" w:cs="Times New Roman"/>
                <w:sz w:val="24"/>
                <w:szCs w:val="24"/>
                <w:lang w:val="hy-AM"/>
              </w:rPr>
              <w:t xml:space="preserve"> գրությամբ ներկայացված՝ </w:t>
            </w:r>
            <w:r w:rsidRPr="00F901AE">
              <w:rPr>
                <w:rFonts w:ascii="GHEA Grapalat" w:eastAsia="Times New Roman" w:hAnsi="GHEA Grapalat" w:cs="Times New Roman"/>
                <w:sz w:val="24"/>
                <w:szCs w:val="24"/>
                <w:lang w:val="hy-AM"/>
              </w:rPr>
              <w:t xml:space="preserve">«Հայաստանի Հանրապետության </w:t>
            </w:r>
            <w:r w:rsidRPr="00F901AE">
              <w:rPr>
                <w:rFonts w:ascii="GHEA Grapalat" w:eastAsia="Times New Roman" w:hAnsi="GHEA Grapalat" w:cs="Times New Roman"/>
                <w:sz w:val="24"/>
                <w:szCs w:val="24"/>
                <w:lang w:val="hy-AM"/>
              </w:rPr>
              <w:lastRenderedPageBreak/>
              <w:t>կառավարության 2014 թվականի</w:t>
            </w:r>
            <w:r>
              <w:rPr>
                <w:rFonts w:ascii="GHEA Grapalat" w:eastAsia="Times New Roman" w:hAnsi="GHEA Grapalat" w:cs="Times New Roman"/>
                <w:sz w:val="24"/>
                <w:szCs w:val="24"/>
                <w:lang w:val="hy-AM"/>
              </w:rPr>
              <w:t xml:space="preserve"> </w:t>
            </w:r>
            <w:r w:rsidRPr="00F901AE">
              <w:rPr>
                <w:rFonts w:ascii="GHEA Grapalat" w:eastAsia="Times New Roman" w:hAnsi="GHEA Grapalat" w:cs="Times New Roman"/>
                <w:sz w:val="24"/>
                <w:szCs w:val="24"/>
                <w:lang w:val="hy-AM"/>
              </w:rPr>
              <w:t>օգոստոսի</w:t>
            </w:r>
            <w:r>
              <w:rPr>
                <w:rFonts w:ascii="GHEA Grapalat" w:eastAsia="Times New Roman" w:hAnsi="GHEA Grapalat" w:cs="Times New Roman"/>
                <w:sz w:val="24"/>
                <w:szCs w:val="24"/>
                <w:lang w:val="hy-AM"/>
              </w:rPr>
              <w:t xml:space="preserve"> </w:t>
            </w:r>
            <w:r w:rsidRPr="00F901AE">
              <w:rPr>
                <w:rFonts w:ascii="GHEA Grapalat" w:eastAsia="Times New Roman" w:hAnsi="GHEA Grapalat" w:cs="Times New Roman"/>
                <w:sz w:val="24"/>
                <w:szCs w:val="24"/>
                <w:lang w:val="hy-AM"/>
              </w:rPr>
              <w:t>28</w:t>
            </w:r>
            <w:r>
              <w:rPr>
                <w:rFonts w:ascii="GHEA Grapalat" w:eastAsia="Times New Roman" w:hAnsi="GHEA Grapalat" w:cs="Times New Roman"/>
                <w:sz w:val="24"/>
                <w:szCs w:val="24"/>
                <w:lang w:val="hy-AM"/>
              </w:rPr>
              <w:t xml:space="preserve">-ի </w:t>
            </w:r>
            <w:r w:rsidRPr="00F901AE">
              <w:rPr>
                <w:rFonts w:ascii="GHEA Grapalat" w:eastAsia="Times New Roman" w:hAnsi="GHEA Grapalat" w:cs="Times New Roman"/>
                <w:sz w:val="24"/>
                <w:szCs w:val="24"/>
                <w:lang w:val="hy-AM"/>
              </w:rPr>
              <w:t>N 895-</w:t>
            </w:r>
            <w:r>
              <w:rPr>
                <w:rFonts w:eastAsia="Times New Roman" w:cs="Calibri"/>
                <w:sz w:val="24"/>
                <w:szCs w:val="24"/>
                <w:lang w:val="hy-AM"/>
              </w:rPr>
              <w:t> </w:t>
            </w:r>
            <w:r w:rsidRPr="00F901AE">
              <w:rPr>
                <w:rFonts w:ascii="GHEA Grapalat" w:eastAsia="Times New Roman" w:hAnsi="GHEA Grapalat" w:cs="Times New Roman"/>
                <w:sz w:val="24"/>
                <w:szCs w:val="24"/>
                <w:lang w:val="hy-AM"/>
              </w:rPr>
              <w:t>Ն որոշման մեջ լրացումներ և փո</w:t>
            </w:r>
            <w:r>
              <w:rPr>
                <w:rFonts w:ascii="GHEA Grapalat" w:eastAsia="Times New Roman" w:hAnsi="GHEA Grapalat" w:cs="Times New Roman"/>
                <w:sz w:val="24"/>
                <w:szCs w:val="24"/>
                <w:lang w:val="hy-AM"/>
              </w:rPr>
              <w:t>փոխություններ կատարելու մասին» ՀՀ</w:t>
            </w:r>
            <w:r>
              <w:rPr>
                <w:rFonts w:eastAsia="Times New Roman" w:cs="Calibri"/>
                <w:sz w:val="24"/>
                <w:szCs w:val="24"/>
                <w:lang w:val="hy-AM"/>
              </w:rPr>
              <w:t> </w:t>
            </w:r>
            <w:r>
              <w:rPr>
                <w:rFonts w:ascii="GHEA Grapalat" w:eastAsia="Times New Roman" w:hAnsi="GHEA Grapalat" w:cs="Times New Roman"/>
                <w:sz w:val="24"/>
                <w:szCs w:val="24"/>
                <w:lang w:val="hy-AM"/>
              </w:rPr>
              <w:t>կառավարության որոշման նախագիծը՝ հայտնում ենք հետևյալ</w:t>
            </w:r>
            <w:r w:rsidRPr="00D1036D">
              <w:rPr>
                <w:rFonts w:ascii="GHEA Grapalat" w:eastAsia="Times New Roman" w:hAnsi="GHEA Grapalat" w:cs="Times New Roman"/>
                <w:sz w:val="24"/>
                <w:szCs w:val="24"/>
                <w:lang w:val="hy-AM"/>
              </w:rPr>
              <w:t>ը</w:t>
            </w:r>
            <w:r w:rsidRPr="00D1036D">
              <w:rPr>
                <w:rFonts w:ascii="Cambria Math" w:eastAsia="Times New Roman" w:hAnsi="Cambria Math" w:cs="Cambria Math"/>
                <w:sz w:val="24"/>
                <w:szCs w:val="24"/>
                <w:lang w:val="hy-AM"/>
              </w:rPr>
              <w:t>․</w:t>
            </w:r>
          </w:p>
        </w:tc>
        <w:tc>
          <w:tcPr>
            <w:tcW w:w="6970" w:type="dxa"/>
          </w:tcPr>
          <w:p w:rsidR="00050CF3" w:rsidRPr="003F4761" w:rsidRDefault="00050CF3" w:rsidP="00050CF3">
            <w:pPr>
              <w:shd w:val="clear" w:color="auto" w:fill="FFFFFF"/>
              <w:jc w:val="center"/>
              <w:rPr>
                <w:rFonts w:ascii="GHEA Grapalat" w:eastAsia="GHEA Grapalat" w:hAnsi="GHEA Grapalat" w:cs="GHEA Grapalat"/>
                <w:sz w:val="24"/>
                <w:szCs w:val="24"/>
                <w:lang w:val="hy-AM"/>
              </w:rPr>
            </w:pPr>
          </w:p>
        </w:tc>
      </w:tr>
      <w:tr w:rsidR="00050CF3" w:rsidRPr="00050CF3" w:rsidTr="00655E49">
        <w:tc>
          <w:tcPr>
            <w:tcW w:w="6970" w:type="dxa"/>
          </w:tcPr>
          <w:p w:rsidR="00050CF3" w:rsidRDefault="00050CF3" w:rsidP="00050CF3">
            <w:pPr>
              <w:pStyle w:val="NoSpacing"/>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Առաջարկում ենք </w:t>
            </w:r>
            <w:r w:rsidRPr="00F901AE">
              <w:rPr>
                <w:rFonts w:ascii="GHEA Grapalat" w:eastAsia="Times New Roman" w:hAnsi="GHEA Grapalat" w:cs="Times New Roman"/>
                <w:sz w:val="24"/>
                <w:szCs w:val="24"/>
                <w:lang w:val="hy-AM"/>
              </w:rPr>
              <w:t>Նախագծի 1-ին կետի 3</w:t>
            </w:r>
            <w:r w:rsidRPr="00C86D2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3</w:t>
            </w:r>
            <w:r w:rsidRPr="00F901AE">
              <w:rPr>
                <w:rFonts w:ascii="GHEA Grapalat" w:eastAsia="Times New Roman" w:hAnsi="GHEA Grapalat" w:cs="Times New Roman"/>
                <w:sz w:val="24"/>
                <w:szCs w:val="24"/>
                <w:lang w:val="hy-AM"/>
              </w:rPr>
              <w:t xml:space="preserve"> ենթակետի բ. կետում (որոշման N 7 հավելվածի 55-րդ տողում կատարվող լրացում) ներկայացված աղյուսակի 1-ին սյունակից հանել «Երևան քաղաքի դատախազության դատախազ» բառերը, քանի որ նշված պաշտոնը ներառված չէ «Պաշտոնատար անձանց գործունեության ապահովման, սպասարկման և սոցիալական երաշխիքների մասին» ՀՀ օրենքի N 1 հավելվածում, ինչպես նաև «Պետական պաշտոններ և պետական ծառայության պաշտոններ զբաղեցնող անձանց վարձատրության մասին» ՀՀ օրենքի N 1 հավելվածով Երևան քաղաքի դատախազի և Երևան քաղաքի դատախազության դատախազի պաշտոնային դրույքաչափերի հաշվարկման համար սահմանված են տարբեր գործակիցներ:</w:t>
            </w:r>
          </w:p>
        </w:tc>
        <w:tc>
          <w:tcPr>
            <w:tcW w:w="6970" w:type="dxa"/>
          </w:tcPr>
          <w:p w:rsidR="00050CF3" w:rsidRDefault="00050CF3" w:rsidP="00050CF3">
            <w:pPr>
              <w:shd w:val="clear" w:color="auto" w:fill="FFFFFF"/>
              <w:spacing w:line="360" w:lineRule="auto"/>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Ընդունվել է ի գիտություն։</w:t>
            </w:r>
          </w:p>
          <w:p w:rsidR="00050CF3" w:rsidRDefault="00050CF3" w:rsidP="00050CF3">
            <w:pPr>
              <w:shd w:val="clear" w:color="auto" w:fill="FFFFFF"/>
              <w:spacing w:line="360" w:lineRule="auto"/>
              <w:jc w:val="both"/>
              <w:rPr>
                <w:rFonts w:ascii="GHEA Grapalat" w:hAnsi="GHEA Grapalat" w:cs="Times New Roman"/>
                <w:sz w:val="24"/>
                <w:szCs w:val="24"/>
                <w:lang w:val="hy-AM"/>
              </w:rPr>
            </w:pPr>
            <w:r>
              <w:rPr>
                <w:rFonts w:ascii="GHEA Grapalat" w:hAnsi="GHEA Grapalat" w:cs="Times New Roman"/>
                <w:sz w:val="24"/>
                <w:szCs w:val="24"/>
                <w:lang w:val="hy-AM"/>
              </w:rPr>
              <w:t xml:space="preserve">Հաշվի առնելով ՀՀ գլխավոր դատախազությունից ստացված առաջարկությունը՝ Նախագծից հանվել է դատախազության մասով առաջարկվող փոփոխությունները։ </w:t>
            </w:r>
          </w:p>
          <w:p w:rsidR="00050CF3" w:rsidRPr="003F4761" w:rsidRDefault="00050CF3" w:rsidP="00050CF3">
            <w:pPr>
              <w:shd w:val="clear" w:color="auto" w:fill="FFFFFF"/>
              <w:rPr>
                <w:rFonts w:ascii="GHEA Grapalat" w:eastAsia="GHEA Grapalat" w:hAnsi="GHEA Grapalat" w:cs="GHEA Grapalat"/>
                <w:sz w:val="24"/>
                <w:szCs w:val="24"/>
                <w:lang w:val="hy-AM"/>
              </w:rPr>
            </w:pPr>
            <w:r>
              <w:rPr>
                <w:rFonts w:ascii="GHEA Grapalat" w:hAnsi="GHEA Grapalat" w:cs="Times New Roman"/>
                <w:sz w:val="24"/>
                <w:szCs w:val="24"/>
                <w:lang w:val="hy-AM"/>
              </w:rPr>
              <w:t>Այդ մասով կշջանառվի առանձին նախագիծ։</w:t>
            </w:r>
          </w:p>
        </w:tc>
      </w:tr>
      <w:tr w:rsidR="00050CF3" w:rsidRPr="00050CF3" w:rsidTr="00655E49">
        <w:tc>
          <w:tcPr>
            <w:tcW w:w="6970" w:type="dxa"/>
          </w:tcPr>
          <w:p w:rsidR="00050CF3" w:rsidRDefault="00050CF3" w:rsidP="00050CF3">
            <w:pPr>
              <w:pStyle w:val="NoSpacing"/>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ներկայացվել է հանրային քննարկման</w:t>
            </w:r>
          </w:p>
        </w:tc>
        <w:tc>
          <w:tcPr>
            <w:tcW w:w="6970" w:type="dxa"/>
          </w:tcPr>
          <w:p w:rsidR="00050CF3" w:rsidRDefault="00050CF3" w:rsidP="00050CF3">
            <w:pPr>
              <w:shd w:val="clear" w:color="auto" w:fill="FFFFFF"/>
              <w:spacing w:line="360" w:lineRule="auto"/>
              <w:ind w:left="142"/>
              <w:jc w:val="center"/>
              <w:rPr>
                <w:rFonts w:ascii="GHEA Grapalat" w:eastAsia="GHEA Grapalat" w:hAnsi="GHEA Grapalat" w:cs="GHEA Grapalat"/>
                <w:sz w:val="24"/>
                <w:szCs w:val="24"/>
                <w:lang w:val="hy-AM"/>
              </w:rPr>
            </w:pPr>
          </w:p>
        </w:tc>
      </w:tr>
    </w:tbl>
    <w:p w:rsidR="00F350A3" w:rsidRPr="001F2F4C" w:rsidRDefault="00F350A3" w:rsidP="00E57FF6">
      <w:pPr>
        <w:spacing w:line="360" w:lineRule="auto"/>
        <w:ind w:left="142"/>
        <w:jc w:val="both"/>
        <w:rPr>
          <w:rFonts w:ascii="GHEA Grapalat" w:hAnsi="GHEA Grapalat"/>
          <w:sz w:val="24"/>
          <w:szCs w:val="24"/>
          <w:lang w:val="hy-AM"/>
        </w:rPr>
      </w:pPr>
    </w:p>
    <w:sectPr w:rsidR="00F350A3" w:rsidRPr="001F2F4C" w:rsidSect="008744E8">
      <w:footerReference w:type="default" r:id="rId8"/>
      <w:pgSz w:w="16838" w:h="11906" w:orient="landscape" w:code="9"/>
      <w:pgMar w:top="426" w:right="1448"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1908" w:rsidRDefault="000E1908" w:rsidP="00794C75">
      <w:pPr>
        <w:spacing w:after="0" w:line="240" w:lineRule="auto"/>
      </w:pPr>
      <w:r>
        <w:separator/>
      </w:r>
    </w:p>
  </w:endnote>
  <w:endnote w:type="continuationSeparator" w:id="0">
    <w:p w:rsidR="000E1908" w:rsidRDefault="000E1908"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gg_Times1">
    <w:altName w:val="Times New Roman"/>
    <w:charset w:val="00"/>
    <w:family w:val="auto"/>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rsidR="00185C17" w:rsidRDefault="00185C17">
        <w:pPr>
          <w:pStyle w:val="Footer"/>
          <w:jc w:val="right"/>
        </w:pPr>
        <w:r>
          <w:fldChar w:fldCharType="begin"/>
        </w:r>
        <w:r>
          <w:instrText xml:space="preserve"> PAGE   \* MERGEFORMAT </w:instrText>
        </w:r>
        <w:r>
          <w:fldChar w:fldCharType="separate"/>
        </w:r>
        <w:r w:rsidR="00210A67">
          <w:rPr>
            <w:noProof/>
          </w:rPr>
          <w:t>2</w:t>
        </w:r>
        <w:r>
          <w:rPr>
            <w:noProof/>
          </w:rPr>
          <w:fldChar w:fldCharType="end"/>
        </w:r>
      </w:p>
    </w:sdtContent>
  </w:sdt>
  <w:p w:rsidR="00185C17" w:rsidRDefault="00185C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1908" w:rsidRDefault="000E1908" w:rsidP="00794C75">
      <w:pPr>
        <w:spacing w:after="0" w:line="240" w:lineRule="auto"/>
      </w:pPr>
      <w:r>
        <w:separator/>
      </w:r>
    </w:p>
  </w:footnote>
  <w:footnote w:type="continuationSeparator" w:id="0">
    <w:p w:rsidR="000E1908" w:rsidRDefault="000E1908"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493495"/>
    <w:multiLevelType w:val="multilevel"/>
    <w:tmpl w:val="C6DA1704"/>
    <w:lvl w:ilvl="0">
      <w:start w:val="14"/>
      <w:numFmt w:val="decimal"/>
      <w:lvlText w:val="%1"/>
      <w:lvlJc w:val="left"/>
      <w:pPr>
        <w:ind w:left="1275" w:hanging="1275"/>
      </w:pPr>
      <w:rPr>
        <w:rFonts w:hint="default"/>
      </w:rPr>
    </w:lvl>
    <w:lvl w:ilvl="1">
      <w:start w:val="6"/>
      <w:numFmt w:val="decimalZero"/>
      <w:lvlText w:val="%1.%2"/>
      <w:lvlJc w:val="left"/>
      <w:pPr>
        <w:ind w:left="1275" w:hanging="1275"/>
      </w:pPr>
      <w:rPr>
        <w:rFonts w:hint="default"/>
      </w:rPr>
    </w:lvl>
    <w:lvl w:ilvl="2">
      <w:start w:val="2024"/>
      <w:numFmt w:val="decimal"/>
      <w:lvlText w:val="%1.%2.%3"/>
      <w:lvlJc w:val="left"/>
      <w:pPr>
        <w:ind w:left="1275" w:hanging="1275"/>
      </w:pPr>
      <w:rPr>
        <w:rFonts w:hint="default"/>
      </w:rPr>
    </w:lvl>
    <w:lvl w:ilvl="3">
      <w:start w:val="1"/>
      <w:numFmt w:val="decimal"/>
      <w:lvlText w:val="%1.%2.%3.%4"/>
      <w:lvlJc w:val="left"/>
      <w:pPr>
        <w:ind w:left="1275" w:hanging="1275"/>
      </w:pPr>
      <w:rPr>
        <w:rFonts w:hint="default"/>
      </w:rPr>
    </w:lvl>
    <w:lvl w:ilvl="4">
      <w:start w:val="1"/>
      <w:numFmt w:val="decimal"/>
      <w:lvlText w:val="%1.%2.%3.%4.%5"/>
      <w:lvlJc w:val="left"/>
      <w:pPr>
        <w:ind w:left="1275" w:hanging="127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F7638D"/>
    <w:multiLevelType w:val="hybridMultilevel"/>
    <w:tmpl w:val="D8408CB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A5C59"/>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EB4633"/>
    <w:multiLevelType w:val="hybridMultilevel"/>
    <w:tmpl w:val="7EC49E52"/>
    <w:lvl w:ilvl="0" w:tplc="0E72894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5"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29B67180"/>
    <w:multiLevelType w:val="hybridMultilevel"/>
    <w:tmpl w:val="FF9C8F44"/>
    <w:lvl w:ilvl="0" w:tplc="16981D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2AC03BA2"/>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 w15:restartNumberingAfterBreak="0">
    <w:nsid w:val="36EB044F"/>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37D80A9C"/>
    <w:multiLevelType w:val="hybridMultilevel"/>
    <w:tmpl w:val="CB30937C"/>
    <w:lvl w:ilvl="0" w:tplc="5972E730">
      <w:start w:val="1"/>
      <w:numFmt w:val="decimal"/>
      <w:lvlText w:val="%1."/>
      <w:lvlJc w:val="left"/>
      <w:pPr>
        <w:ind w:left="927" w:hanging="360"/>
      </w:pPr>
      <w:rPr>
        <w:rFonts w:ascii="Cambria Math" w:hAnsi="Cambria Math" w:cs="Cambria Math" w:hint="default"/>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E4E7381"/>
    <w:multiLevelType w:val="hybridMultilevel"/>
    <w:tmpl w:val="C75CAAD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49C07C38"/>
    <w:multiLevelType w:val="hybridMultilevel"/>
    <w:tmpl w:val="6DE67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1637E56"/>
    <w:multiLevelType w:val="hybridMultilevel"/>
    <w:tmpl w:val="B8D2F1A2"/>
    <w:lvl w:ilvl="0" w:tplc="74C06F8A">
      <w:start w:val="1"/>
      <w:numFmt w:val="decimal"/>
      <w:lvlText w:val="%1."/>
      <w:lvlJc w:val="left"/>
      <w:pPr>
        <w:ind w:left="735" w:hanging="360"/>
      </w:pPr>
    </w:lvl>
    <w:lvl w:ilvl="1" w:tplc="71A64D04">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6" w15:restartNumberingAfterBreak="0">
    <w:nsid w:val="64F42BB6"/>
    <w:multiLevelType w:val="hybridMultilevel"/>
    <w:tmpl w:val="AF004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8" w15:restartNumberingAfterBreak="0">
    <w:nsid w:val="71603BC1"/>
    <w:multiLevelType w:val="hybridMultilevel"/>
    <w:tmpl w:val="282A3F6C"/>
    <w:lvl w:ilvl="0" w:tplc="5D68CE70">
      <w:start w:val="5"/>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74E41D20"/>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5"/>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9"/>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3"/>
  </w:num>
  <w:num w:numId="8">
    <w:abstractNumId w:val="20"/>
  </w:num>
  <w:num w:numId="9">
    <w:abstractNumId w:val="18"/>
  </w:num>
  <w:num w:numId="10">
    <w:abstractNumId w:val="11"/>
  </w:num>
  <w:num w:numId="11">
    <w:abstractNumId w:val="4"/>
  </w:num>
  <w:num w:numId="12">
    <w:abstractNumId w:val="14"/>
  </w:num>
  <w:num w:numId="13">
    <w:abstractNumId w:val="12"/>
  </w:num>
  <w:num w:numId="14">
    <w:abstractNumId w:val="6"/>
  </w:num>
  <w:num w:numId="15">
    <w:abstractNumId w:val="19"/>
  </w:num>
  <w:num w:numId="16">
    <w:abstractNumId w:val="7"/>
  </w:num>
  <w:num w:numId="17">
    <w:abstractNumId w:val="3"/>
  </w:num>
  <w:num w:numId="18">
    <w:abstractNumId w:val="10"/>
  </w:num>
  <w:num w:numId="19">
    <w:abstractNumId w:val="15"/>
  </w:num>
  <w:num w:numId="20">
    <w:abstractNumId w:val="16"/>
  </w:num>
  <w:num w:numId="21">
    <w:abstractNumId w:val="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0241"/>
    <w:rsid w:val="000011FE"/>
    <w:rsid w:val="00007085"/>
    <w:rsid w:val="00012CC5"/>
    <w:rsid w:val="00021383"/>
    <w:rsid w:val="00025396"/>
    <w:rsid w:val="00027AD6"/>
    <w:rsid w:val="0003230F"/>
    <w:rsid w:val="0003364A"/>
    <w:rsid w:val="00035C63"/>
    <w:rsid w:val="000364D8"/>
    <w:rsid w:val="00040AA1"/>
    <w:rsid w:val="000442D9"/>
    <w:rsid w:val="00050CF3"/>
    <w:rsid w:val="00051006"/>
    <w:rsid w:val="00065882"/>
    <w:rsid w:val="00067089"/>
    <w:rsid w:val="00071DC1"/>
    <w:rsid w:val="0007243E"/>
    <w:rsid w:val="00077FA1"/>
    <w:rsid w:val="000826CE"/>
    <w:rsid w:val="00084975"/>
    <w:rsid w:val="00084CD5"/>
    <w:rsid w:val="00087B68"/>
    <w:rsid w:val="0009426C"/>
    <w:rsid w:val="0009662D"/>
    <w:rsid w:val="00097540"/>
    <w:rsid w:val="000A0340"/>
    <w:rsid w:val="000A0894"/>
    <w:rsid w:val="000A0938"/>
    <w:rsid w:val="000A3FAE"/>
    <w:rsid w:val="000A465B"/>
    <w:rsid w:val="000A63E2"/>
    <w:rsid w:val="000C1A6F"/>
    <w:rsid w:val="000C7418"/>
    <w:rsid w:val="000D195C"/>
    <w:rsid w:val="000D1FD0"/>
    <w:rsid w:val="000D3E1F"/>
    <w:rsid w:val="000D5B6F"/>
    <w:rsid w:val="000E05E8"/>
    <w:rsid w:val="000E1908"/>
    <w:rsid w:val="000F2A93"/>
    <w:rsid w:val="00100707"/>
    <w:rsid w:val="001056C7"/>
    <w:rsid w:val="001071CE"/>
    <w:rsid w:val="0011132A"/>
    <w:rsid w:val="00113C2A"/>
    <w:rsid w:val="001206A5"/>
    <w:rsid w:val="00127858"/>
    <w:rsid w:val="001336A1"/>
    <w:rsid w:val="00133A26"/>
    <w:rsid w:val="00136A6D"/>
    <w:rsid w:val="00137418"/>
    <w:rsid w:val="001405D2"/>
    <w:rsid w:val="00142B4D"/>
    <w:rsid w:val="00143BC4"/>
    <w:rsid w:val="00144F24"/>
    <w:rsid w:val="00146BE7"/>
    <w:rsid w:val="00146D3C"/>
    <w:rsid w:val="00161096"/>
    <w:rsid w:val="00165C62"/>
    <w:rsid w:val="00175134"/>
    <w:rsid w:val="0017657D"/>
    <w:rsid w:val="00176E88"/>
    <w:rsid w:val="0018293B"/>
    <w:rsid w:val="00185C17"/>
    <w:rsid w:val="00192825"/>
    <w:rsid w:val="0019529F"/>
    <w:rsid w:val="00196746"/>
    <w:rsid w:val="00197F96"/>
    <w:rsid w:val="001A28AE"/>
    <w:rsid w:val="001A3002"/>
    <w:rsid w:val="001A3E44"/>
    <w:rsid w:val="001A6736"/>
    <w:rsid w:val="001B5378"/>
    <w:rsid w:val="001B7910"/>
    <w:rsid w:val="001C1830"/>
    <w:rsid w:val="001C2BAA"/>
    <w:rsid w:val="001D080E"/>
    <w:rsid w:val="001D0880"/>
    <w:rsid w:val="001D5C2E"/>
    <w:rsid w:val="001E3B34"/>
    <w:rsid w:val="001E3F54"/>
    <w:rsid w:val="001E67E7"/>
    <w:rsid w:val="001F2F4C"/>
    <w:rsid w:val="001F4E7C"/>
    <w:rsid w:val="00201A84"/>
    <w:rsid w:val="002071B6"/>
    <w:rsid w:val="00210A67"/>
    <w:rsid w:val="00211036"/>
    <w:rsid w:val="00211406"/>
    <w:rsid w:val="00211CF8"/>
    <w:rsid w:val="002136A7"/>
    <w:rsid w:val="00215A56"/>
    <w:rsid w:val="00220AF6"/>
    <w:rsid w:val="00222AB9"/>
    <w:rsid w:val="00226443"/>
    <w:rsid w:val="00233068"/>
    <w:rsid w:val="00233708"/>
    <w:rsid w:val="00243896"/>
    <w:rsid w:val="00246588"/>
    <w:rsid w:val="00252BF6"/>
    <w:rsid w:val="00253367"/>
    <w:rsid w:val="00260751"/>
    <w:rsid w:val="00261CC2"/>
    <w:rsid w:val="00267781"/>
    <w:rsid w:val="00272556"/>
    <w:rsid w:val="00273451"/>
    <w:rsid w:val="00274E82"/>
    <w:rsid w:val="00274F9F"/>
    <w:rsid w:val="00275139"/>
    <w:rsid w:val="00275BB6"/>
    <w:rsid w:val="00285AE9"/>
    <w:rsid w:val="00286456"/>
    <w:rsid w:val="00287395"/>
    <w:rsid w:val="00287A94"/>
    <w:rsid w:val="002961F1"/>
    <w:rsid w:val="00297641"/>
    <w:rsid w:val="002A4ED1"/>
    <w:rsid w:val="002A6182"/>
    <w:rsid w:val="002A70CD"/>
    <w:rsid w:val="002B0A41"/>
    <w:rsid w:val="002B0DCF"/>
    <w:rsid w:val="002B2A2C"/>
    <w:rsid w:val="002B6184"/>
    <w:rsid w:val="002B76F4"/>
    <w:rsid w:val="002C0D8C"/>
    <w:rsid w:val="002C4DD0"/>
    <w:rsid w:val="002D237E"/>
    <w:rsid w:val="002D25E1"/>
    <w:rsid w:val="002D2663"/>
    <w:rsid w:val="002D3672"/>
    <w:rsid w:val="002D3C26"/>
    <w:rsid w:val="002D4EE0"/>
    <w:rsid w:val="002D63E1"/>
    <w:rsid w:val="002E7037"/>
    <w:rsid w:val="002F0E9D"/>
    <w:rsid w:val="002F127F"/>
    <w:rsid w:val="002F6009"/>
    <w:rsid w:val="00310C7B"/>
    <w:rsid w:val="003117DB"/>
    <w:rsid w:val="003126DE"/>
    <w:rsid w:val="003135BD"/>
    <w:rsid w:val="003170FA"/>
    <w:rsid w:val="00317615"/>
    <w:rsid w:val="00325664"/>
    <w:rsid w:val="00331742"/>
    <w:rsid w:val="00331B60"/>
    <w:rsid w:val="003332B9"/>
    <w:rsid w:val="003364CA"/>
    <w:rsid w:val="00346DEC"/>
    <w:rsid w:val="003508BF"/>
    <w:rsid w:val="00352B5D"/>
    <w:rsid w:val="00353A86"/>
    <w:rsid w:val="003557C9"/>
    <w:rsid w:val="00361D51"/>
    <w:rsid w:val="00363136"/>
    <w:rsid w:val="00364661"/>
    <w:rsid w:val="0036477C"/>
    <w:rsid w:val="00364B87"/>
    <w:rsid w:val="00371827"/>
    <w:rsid w:val="00381996"/>
    <w:rsid w:val="00384C84"/>
    <w:rsid w:val="003877FA"/>
    <w:rsid w:val="003905D9"/>
    <w:rsid w:val="0039076D"/>
    <w:rsid w:val="00392199"/>
    <w:rsid w:val="0039599B"/>
    <w:rsid w:val="003A1B95"/>
    <w:rsid w:val="003A26D4"/>
    <w:rsid w:val="003B49BF"/>
    <w:rsid w:val="003B74F3"/>
    <w:rsid w:val="003B7601"/>
    <w:rsid w:val="003B7EED"/>
    <w:rsid w:val="003B7F98"/>
    <w:rsid w:val="003D60EE"/>
    <w:rsid w:val="003D7CE4"/>
    <w:rsid w:val="003E062E"/>
    <w:rsid w:val="003E205F"/>
    <w:rsid w:val="003E34A4"/>
    <w:rsid w:val="003E7723"/>
    <w:rsid w:val="003F1E26"/>
    <w:rsid w:val="003F1E5A"/>
    <w:rsid w:val="003F4761"/>
    <w:rsid w:val="003F67CD"/>
    <w:rsid w:val="00404D53"/>
    <w:rsid w:val="004079B0"/>
    <w:rsid w:val="00410B32"/>
    <w:rsid w:val="004118B9"/>
    <w:rsid w:val="004133D3"/>
    <w:rsid w:val="0042247F"/>
    <w:rsid w:val="004243F5"/>
    <w:rsid w:val="00426111"/>
    <w:rsid w:val="00430878"/>
    <w:rsid w:val="004309F7"/>
    <w:rsid w:val="004323D9"/>
    <w:rsid w:val="00433152"/>
    <w:rsid w:val="00435F23"/>
    <w:rsid w:val="004366EF"/>
    <w:rsid w:val="00442579"/>
    <w:rsid w:val="0044331A"/>
    <w:rsid w:val="00443BE9"/>
    <w:rsid w:val="0044784E"/>
    <w:rsid w:val="00456498"/>
    <w:rsid w:val="0046172C"/>
    <w:rsid w:val="004677AB"/>
    <w:rsid w:val="0047020F"/>
    <w:rsid w:val="004733B5"/>
    <w:rsid w:val="00476539"/>
    <w:rsid w:val="00480250"/>
    <w:rsid w:val="004802A3"/>
    <w:rsid w:val="00482FEF"/>
    <w:rsid w:val="004908DE"/>
    <w:rsid w:val="00492CE7"/>
    <w:rsid w:val="00494FCC"/>
    <w:rsid w:val="00497C5F"/>
    <w:rsid w:val="004A02F6"/>
    <w:rsid w:val="004A0895"/>
    <w:rsid w:val="004A3345"/>
    <w:rsid w:val="004C2B95"/>
    <w:rsid w:val="004C3307"/>
    <w:rsid w:val="004C6200"/>
    <w:rsid w:val="004C78F2"/>
    <w:rsid w:val="004D36C6"/>
    <w:rsid w:val="004E4A4C"/>
    <w:rsid w:val="004F370E"/>
    <w:rsid w:val="004F40B4"/>
    <w:rsid w:val="004F58C7"/>
    <w:rsid w:val="004F7E8A"/>
    <w:rsid w:val="00502776"/>
    <w:rsid w:val="0050496E"/>
    <w:rsid w:val="00505A36"/>
    <w:rsid w:val="00506AC9"/>
    <w:rsid w:val="00510B00"/>
    <w:rsid w:val="005171B1"/>
    <w:rsid w:val="00517488"/>
    <w:rsid w:val="00522337"/>
    <w:rsid w:val="0052288D"/>
    <w:rsid w:val="00523BC3"/>
    <w:rsid w:val="00524BB8"/>
    <w:rsid w:val="0052644F"/>
    <w:rsid w:val="005274A7"/>
    <w:rsid w:val="00534A15"/>
    <w:rsid w:val="00535C14"/>
    <w:rsid w:val="00535EAF"/>
    <w:rsid w:val="00541DB8"/>
    <w:rsid w:val="0055180E"/>
    <w:rsid w:val="005576C1"/>
    <w:rsid w:val="00557F30"/>
    <w:rsid w:val="00565132"/>
    <w:rsid w:val="00565443"/>
    <w:rsid w:val="00566E3A"/>
    <w:rsid w:val="00567B42"/>
    <w:rsid w:val="0057206F"/>
    <w:rsid w:val="00572E0E"/>
    <w:rsid w:val="005742BA"/>
    <w:rsid w:val="00574B0E"/>
    <w:rsid w:val="005762B6"/>
    <w:rsid w:val="00581483"/>
    <w:rsid w:val="00582F63"/>
    <w:rsid w:val="00584E72"/>
    <w:rsid w:val="005A2215"/>
    <w:rsid w:val="005A3877"/>
    <w:rsid w:val="005A4A61"/>
    <w:rsid w:val="005A680E"/>
    <w:rsid w:val="005A6E96"/>
    <w:rsid w:val="005A7B8C"/>
    <w:rsid w:val="005B051C"/>
    <w:rsid w:val="005B5429"/>
    <w:rsid w:val="005B6362"/>
    <w:rsid w:val="005B7945"/>
    <w:rsid w:val="005B7CB3"/>
    <w:rsid w:val="005C2CE5"/>
    <w:rsid w:val="005C30CF"/>
    <w:rsid w:val="005C6733"/>
    <w:rsid w:val="005C7ECD"/>
    <w:rsid w:val="005D0C81"/>
    <w:rsid w:val="005D1629"/>
    <w:rsid w:val="005D5035"/>
    <w:rsid w:val="005D7AEB"/>
    <w:rsid w:val="005E4352"/>
    <w:rsid w:val="005F070A"/>
    <w:rsid w:val="005F0E79"/>
    <w:rsid w:val="005F2F71"/>
    <w:rsid w:val="005F664E"/>
    <w:rsid w:val="0060095E"/>
    <w:rsid w:val="006052B3"/>
    <w:rsid w:val="006062BF"/>
    <w:rsid w:val="00614D09"/>
    <w:rsid w:val="00615AEF"/>
    <w:rsid w:val="00620721"/>
    <w:rsid w:val="00623286"/>
    <w:rsid w:val="00624489"/>
    <w:rsid w:val="00624862"/>
    <w:rsid w:val="00624F55"/>
    <w:rsid w:val="00632688"/>
    <w:rsid w:val="00635504"/>
    <w:rsid w:val="00641938"/>
    <w:rsid w:val="00642964"/>
    <w:rsid w:val="00643B3B"/>
    <w:rsid w:val="00646970"/>
    <w:rsid w:val="00650788"/>
    <w:rsid w:val="00650B39"/>
    <w:rsid w:val="00650EB8"/>
    <w:rsid w:val="00653216"/>
    <w:rsid w:val="00655E49"/>
    <w:rsid w:val="00661904"/>
    <w:rsid w:val="00662E1D"/>
    <w:rsid w:val="0066381D"/>
    <w:rsid w:val="006642CA"/>
    <w:rsid w:val="00664F03"/>
    <w:rsid w:val="0067043B"/>
    <w:rsid w:val="00670C68"/>
    <w:rsid w:val="00682120"/>
    <w:rsid w:val="00682465"/>
    <w:rsid w:val="006851D2"/>
    <w:rsid w:val="00691F2E"/>
    <w:rsid w:val="00692AC7"/>
    <w:rsid w:val="00693375"/>
    <w:rsid w:val="006A000B"/>
    <w:rsid w:val="006A057D"/>
    <w:rsid w:val="006A7D0A"/>
    <w:rsid w:val="006B04D0"/>
    <w:rsid w:val="006B09A6"/>
    <w:rsid w:val="006B6551"/>
    <w:rsid w:val="006C4127"/>
    <w:rsid w:val="006C5BBB"/>
    <w:rsid w:val="006C6A20"/>
    <w:rsid w:val="006D2790"/>
    <w:rsid w:val="006D537C"/>
    <w:rsid w:val="006E2857"/>
    <w:rsid w:val="006E6EC8"/>
    <w:rsid w:val="006F18A5"/>
    <w:rsid w:val="006F701D"/>
    <w:rsid w:val="00701E01"/>
    <w:rsid w:val="00702E2F"/>
    <w:rsid w:val="00720FF1"/>
    <w:rsid w:val="00727FB4"/>
    <w:rsid w:val="007345FA"/>
    <w:rsid w:val="007439A6"/>
    <w:rsid w:val="00744982"/>
    <w:rsid w:val="00746FFC"/>
    <w:rsid w:val="00750184"/>
    <w:rsid w:val="00750568"/>
    <w:rsid w:val="00750629"/>
    <w:rsid w:val="00750E93"/>
    <w:rsid w:val="00752FCA"/>
    <w:rsid w:val="007532AB"/>
    <w:rsid w:val="0075408F"/>
    <w:rsid w:val="0076271F"/>
    <w:rsid w:val="00767472"/>
    <w:rsid w:val="00770A92"/>
    <w:rsid w:val="00770CB4"/>
    <w:rsid w:val="00773EE8"/>
    <w:rsid w:val="00774EE3"/>
    <w:rsid w:val="0078086C"/>
    <w:rsid w:val="00784790"/>
    <w:rsid w:val="00785822"/>
    <w:rsid w:val="00787832"/>
    <w:rsid w:val="00794C75"/>
    <w:rsid w:val="00795A41"/>
    <w:rsid w:val="007A36D1"/>
    <w:rsid w:val="007B15DE"/>
    <w:rsid w:val="007B1671"/>
    <w:rsid w:val="007B19A7"/>
    <w:rsid w:val="007C5E9A"/>
    <w:rsid w:val="007C7630"/>
    <w:rsid w:val="007D148E"/>
    <w:rsid w:val="007D3EB5"/>
    <w:rsid w:val="007D70C7"/>
    <w:rsid w:val="007E02CF"/>
    <w:rsid w:val="007E241A"/>
    <w:rsid w:val="007E46AE"/>
    <w:rsid w:val="007E51CF"/>
    <w:rsid w:val="007F14EA"/>
    <w:rsid w:val="007F36F9"/>
    <w:rsid w:val="007F74D4"/>
    <w:rsid w:val="0080445A"/>
    <w:rsid w:val="00813387"/>
    <w:rsid w:val="008172EE"/>
    <w:rsid w:val="008227F2"/>
    <w:rsid w:val="00825387"/>
    <w:rsid w:val="0082553C"/>
    <w:rsid w:val="008277FC"/>
    <w:rsid w:val="00827DC3"/>
    <w:rsid w:val="00833FA6"/>
    <w:rsid w:val="0083635B"/>
    <w:rsid w:val="0084292E"/>
    <w:rsid w:val="0084639B"/>
    <w:rsid w:val="00851BA8"/>
    <w:rsid w:val="0086022E"/>
    <w:rsid w:val="00860B77"/>
    <w:rsid w:val="00863BB9"/>
    <w:rsid w:val="008642FA"/>
    <w:rsid w:val="00870318"/>
    <w:rsid w:val="008706B6"/>
    <w:rsid w:val="00871BFC"/>
    <w:rsid w:val="00872C04"/>
    <w:rsid w:val="008744E8"/>
    <w:rsid w:val="008757AD"/>
    <w:rsid w:val="00875B6F"/>
    <w:rsid w:val="00880DAD"/>
    <w:rsid w:val="0088539F"/>
    <w:rsid w:val="00890339"/>
    <w:rsid w:val="00896035"/>
    <w:rsid w:val="008A0557"/>
    <w:rsid w:val="008A08C7"/>
    <w:rsid w:val="008A53CC"/>
    <w:rsid w:val="008B0021"/>
    <w:rsid w:val="008B1749"/>
    <w:rsid w:val="008B3392"/>
    <w:rsid w:val="008B434D"/>
    <w:rsid w:val="008B45A9"/>
    <w:rsid w:val="008B7A6C"/>
    <w:rsid w:val="008D14AD"/>
    <w:rsid w:val="008D183A"/>
    <w:rsid w:val="008D3FF8"/>
    <w:rsid w:val="008D51AA"/>
    <w:rsid w:val="008D5475"/>
    <w:rsid w:val="008E04E8"/>
    <w:rsid w:val="008E3DFF"/>
    <w:rsid w:val="008E78F1"/>
    <w:rsid w:val="008F1253"/>
    <w:rsid w:val="008F1FFF"/>
    <w:rsid w:val="009007ED"/>
    <w:rsid w:val="009044FD"/>
    <w:rsid w:val="00911B9C"/>
    <w:rsid w:val="009220CD"/>
    <w:rsid w:val="00924144"/>
    <w:rsid w:val="00924F77"/>
    <w:rsid w:val="00927B3E"/>
    <w:rsid w:val="00930240"/>
    <w:rsid w:val="00930F50"/>
    <w:rsid w:val="00931AAC"/>
    <w:rsid w:val="0093333D"/>
    <w:rsid w:val="00934F3F"/>
    <w:rsid w:val="0094108B"/>
    <w:rsid w:val="00941312"/>
    <w:rsid w:val="009421B4"/>
    <w:rsid w:val="009442B0"/>
    <w:rsid w:val="00950301"/>
    <w:rsid w:val="00950DBC"/>
    <w:rsid w:val="00953556"/>
    <w:rsid w:val="009552AB"/>
    <w:rsid w:val="00955E95"/>
    <w:rsid w:val="00956C75"/>
    <w:rsid w:val="00960D80"/>
    <w:rsid w:val="00960F7D"/>
    <w:rsid w:val="00964C71"/>
    <w:rsid w:val="00966A66"/>
    <w:rsid w:val="00973659"/>
    <w:rsid w:val="009738AF"/>
    <w:rsid w:val="00973DCB"/>
    <w:rsid w:val="0097419D"/>
    <w:rsid w:val="0097496F"/>
    <w:rsid w:val="00974D7D"/>
    <w:rsid w:val="00975C18"/>
    <w:rsid w:val="0098238A"/>
    <w:rsid w:val="00983E53"/>
    <w:rsid w:val="009843FD"/>
    <w:rsid w:val="00985443"/>
    <w:rsid w:val="00987098"/>
    <w:rsid w:val="00992EAC"/>
    <w:rsid w:val="009962BB"/>
    <w:rsid w:val="009A00A2"/>
    <w:rsid w:val="009A17A7"/>
    <w:rsid w:val="009A3412"/>
    <w:rsid w:val="009A3DB4"/>
    <w:rsid w:val="009A4BBA"/>
    <w:rsid w:val="009B54EF"/>
    <w:rsid w:val="009C2D2A"/>
    <w:rsid w:val="009C519D"/>
    <w:rsid w:val="009C5785"/>
    <w:rsid w:val="009C5AC9"/>
    <w:rsid w:val="009D2ABD"/>
    <w:rsid w:val="009D3583"/>
    <w:rsid w:val="009E168D"/>
    <w:rsid w:val="009E28DD"/>
    <w:rsid w:val="009E29D8"/>
    <w:rsid w:val="009E3B57"/>
    <w:rsid w:val="009E4D1F"/>
    <w:rsid w:val="009E5735"/>
    <w:rsid w:val="009E5EC7"/>
    <w:rsid w:val="009F02D0"/>
    <w:rsid w:val="009F0A41"/>
    <w:rsid w:val="009F1BB6"/>
    <w:rsid w:val="009F22DB"/>
    <w:rsid w:val="009F2EF5"/>
    <w:rsid w:val="009F7B97"/>
    <w:rsid w:val="00A0371C"/>
    <w:rsid w:val="00A03E91"/>
    <w:rsid w:val="00A06B33"/>
    <w:rsid w:val="00A07D9C"/>
    <w:rsid w:val="00A16E6A"/>
    <w:rsid w:val="00A17B79"/>
    <w:rsid w:val="00A2337F"/>
    <w:rsid w:val="00A234F0"/>
    <w:rsid w:val="00A303D5"/>
    <w:rsid w:val="00A34422"/>
    <w:rsid w:val="00A34925"/>
    <w:rsid w:val="00A40769"/>
    <w:rsid w:val="00A4224D"/>
    <w:rsid w:val="00A43AB2"/>
    <w:rsid w:val="00A451D0"/>
    <w:rsid w:val="00A47D26"/>
    <w:rsid w:val="00A47ED9"/>
    <w:rsid w:val="00A56C14"/>
    <w:rsid w:val="00A621AF"/>
    <w:rsid w:val="00A66763"/>
    <w:rsid w:val="00A66770"/>
    <w:rsid w:val="00A67A07"/>
    <w:rsid w:val="00A74827"/>
    <w:rsid w:val="00A80A4F"/>
    <w:rsid w:val="00A81286"/>
    <w:rsid w:val="00A905C0"/>
    <w:rsid w:val="00A90CBD"/>
    <w:rsid w:val="00A93E49"/>
    <w:rsid w:val="00A97C8D"/>
    <w:rsid w:val="00AA5B12"/>
    <w:rsid w:val="00AA6E05"/>
    <w:rsid w:val="00AB2567"/>
    <w:rsid w:val="00AB3730"/>
    <w:rsid w:val="00AB5B6A"/>
    <w:rsid w:val="00AC178C"/>
    <w:rsid w:val="00AC32A9"/>
    <w:rsid w:val="00AC3899"/>
    <w:rsid w:val="00AC3C25"/>
    <w:rsid w:val="00AC56CE"/>
    <w:rsid w:val="00AD0FEC"/>
    <w:rsid w:val="00AD1EFB"/>
    <w:rsid w:val="00AD253B"/>
    <w:rsid w:val="00AD39A7"/>
    <w:rsid w:val="00AD45A8"/>
    <w:rsid w:val="00AD49B8"/>
    <w:rsid w:val="00AD5ADF"/>
    <w:rsid w:val="00AD715C"/>
    <w:rsid w:val="00AD7190"/>
    <w:rsid w:val="00AE03AB"/>
    <w:rsid w:val="00AE433B"/>
    <w:rsid w:val="00AE5C0B"/>
    <w:rsid w:val="00AE5D44"/>
    <w:rsid w:val="00AE7367"/>
    <w:rsid w:val="00AF1EA6"/>
    <w:rsid w:val="00AF50B9"/>
    <w:rsid w:val="00AF7531"/>
    <w:rsid w:val="00AF7D00"/>
    <w:rsid w:val="00B03FD4"/>
    <w:rsid w:val="00B04432"/>
    <w:rsid w:val="00B05201"/>
    <w:rsid w:val="00B0620E"/>
    <w:rsid w:val="00B07BFA"/>
    <w:rsid w:val="00B15124"/>
    <w:rsid w:val="00B23FC7"/>
    <w:rsid w:val="00B25691"/>
    <w:rsid w:val="00B30778"/>
    <w:rsid w:val="00B315F1"/>
    <w:rsid w:val="00B3647B"/>
    <w:rsid w:val="00B500CC"/>
    <w:rsid w:val="00B52615"/>
    <w:rsid w:val="00B52870"/>
    <w:rsid w:val="00B54058"/>
    <w:rsid w:val="00B61671"/>
    <w:rsid w:val="00B63D15"/>
    <w:rsid w:val="00B64ED2"/>
    <w:rsid w:val="00B67AB3"/>
    <w:rsid w:val="00B717AF"/>
    <w:rsid w:val="00B73011"/>
    <w:rsid w:val="00B7495A"/>
    <w:rsid w:val="00B75506"/>
    <w:rsid w:val="00B8000C"/>
    <w:rsid w:val="00B80171"/>
    <w:rsid w:val="00B80791"/>
    <w:rsid w:val="00B90A5D"/>
    <w:rsid w:val="00B9383A"/>
    <w:rsid w:val="00B965A2"/>
    <w:rsid w:val="00BA0021"/>
    <w:rsid w:val="00BA3C36"/>
    <w:rsid w:val="00BA4A05"/>
    <w:rsid w:val="00BA5C92"/>
    <w:rsid w:val="00BB0C7C"/>
    <w:rsid w:val="00BB1135"/>
    <w:rsid w:val="00BB4254"/>
    <w:rsid w:val="00BB50B8"/>
    <w:rsid w:val="00BC02C0"/>
    <w:rsid w:val="00BC47D3"/>
    <w:rsid w:val="00BC72F3"/>
    <w:rsid w:val="00BC7CC2"/>
    <w:rsid w:val="00BE1A0E"/>
    <w:rsid w:val="00BE1C07"/>
    <w:rsid w:val="00BE29E6"/>
    <w:rsid w:val="00BE5054"/>
    <w:rsid w:val="00BE51F2"/>
    <w:rsid w:val="00BE78BB"/>
    <w:rsid w:val="00BF09DC"/>
    <w:rsid w:val="00BF0BAA"/>
    <w:rsid w:val="00BF0D25"/>
    <w:rsid w:val="00C029AF"/>
    <w:rsid w:val="00C02D63"/>
    <w:rsid w:val="00C1425B"/>
    <w:rsid w:val="00C15A73"/>
    <w:rsid w:val="00C243AC"/>
    <w:rsid w:val="00C30FD1"/>
    <w:rsid w:val="00C31F8E"/>
    <w:rsid w:val="00C355DC"/>
    <w:rsid w:val="00C400B0"/>
    <w:rsid w:val="00C411C9"/>
    <w:rsid w:val="00C45DDE"/>
    <w:rsid w:val="00C52862"/>
    <w:rsid w:val="00C52B1E"/>
    <w:rsid w:val="00C55406"/>
    <w:rsid w:val="00C61418"/>
    <w:rsid w:val="00C621F4"/>
    <w:rsid w:val="00C66926"/>
    <w:rsid w:val="00C74BCE"/>
    <w:rsid w:val="00C8393F"/>
    <w:rsid w:val="00C85DA8"/>
    <w:rsid w:val="00C909D5"/>
    <w:rsid w:val="00C9621A"/>
    <w:rsid w:val="00CA02CC"/>
    <w:rsid w:val="00CA4423"/>
    <w:rsid w:val="00CA5C88"/>
    <w:rsid w:val="00CB0360"/>
    <w:rsid w:val="00CB6F72"/>
    <w:rsid w:val="00CC0BB6"/>
    <w:rsid w:val="00CC18BE"/>
    <w:rsid w:val="00CC3B4E"/>
    <w:rsid w:val="00CC75C5"/>
    <w:rsid w:val="00CD7A2E"/>
    <w:rsid w:val="00CE171A"/>
    <w:rsid w:val="00CE2742"/>
    <w:rsid w:val="00CE31DA"/>
    <w:rsid w:val="00CE629C"/>
    <w:rsid w:val="00CE6B88"/>
    <w:rsid w:val="00CE7EE7"/>
    <w:rsid w:val="00D01979"/>
    <w:rsid w:val="00D059D8"/>
    <w:rsid w:val="00D06B07"/>
    <w:rsid w:val="00D12D5D"/>
    <w:rsid w:val="00D16C82"/>
    <w:rsid w:val="00D200C0"/>
    <w:rsid w:val="00D20A05"/>
    <w:rsid w:val="00D20EB2"/>
    <w:rsid w:val="00D246B1"/>
    <w:rsid w:val="00D25AF9"/>
    <w:rsid w:val="00D27508"/>
    <w:rsid w:val="00D30B4C"/>
    <w:rsid w:val="00D441EF"/>
    <w:rsid w:val="00D46367"/>
    <w:rsid w:val="00D53A2C"/>
    <w:rsid w:val="00D608B8"/>
    <w:rsid w:val="00D61E4C"/>
    <w:rsid w:val="00D63FB7"/>
    <w:rsid w:val="00D66DB7"/>
    <w:rsid w:val="00D76CDB"/>
    <w:rsid w:val="00D821BE"/>
    <w:rsid w:val="00D826B8"/>
    <w:rsid w:val="00D90E80"/>
    <w:rsid w:val="00D92FC9"/>
    <w:rsid w:val="00D9479C"/>
    <w:rsid w:val="00D978B0"/>
    <w:rsid w:val="00DA1060"/>
    <w:rsid w:val="00DB1A3D"/>
    <w:rsid w:val="00DB261A"/>
    <w:rsid w:val="00DB394C"/>
    <w:rsid w:val="00DB547B"/>
    <w:rsid w:val="00DB665A"/>
    <w:rsid w:val="00DB68C6"/>
    <w:rsid w:val="00DC69F9"/>
    <w:rsid w:val="00DC723A"/>
    <w:rsid w:val="00DD0C52"/>
    <w:rsid w:val="00DD0D0B"/>
    <w:rsid w:val="00DD27E8"/>
    <w:rsid w:val="00DD2BF0"/>
    <w:rsid w:val="00DE325B"/>
    <w:rsid w:val="00DE6BCE"/>
    <w:rsid w:val="00DE78DC"/>
    <w:rsid w:val="00DF4284"/>
    <w:rsid w:val="00DF4850"/>
    <w:rsid w:val="00DF6B78"/>
    <w:rsid w:val="00DF7CDF"/>
    <w:rsid w:val="00E00B77"/>
    <w:rsid w:val="00E051D5"/>
    <w:rsid w:val="00E057E6"/>
    <w:rsid w:val="00E0697C"/>
    <w:rsid w:val="00E10CF7"/>
    <w:rsid w:val="00E14D0C"/>
    <w:rsid w:val="00E21842"/>
    <w:rsid w:val="00E23A94"/>
    <w:rsid w:val="00E31CED"/>
    <w:rsid w:val="00E324F6"/>
    <w:rsid w:val="00E32B6F"/>
    <w:rsid w:val="00E35757"/>
    <w:rsid w:val="00E40A61"/>
    <w:rsid w:val="00E420C0"/>
    <w:rsid w:val="00E43A19"/>
    <w:rsid w:val="00E43A49"/>
    <w:rsid w:val="00E456EE"/>
    <w:rsid w:val="00E478AB"/>
    <w:rsid w:val="00E51F10"/>
    <w:rsid w:val="00E520A0"/>
    <w:rsid w:val="00E53A63"/>
    <w:rsid w:val="00E55888"/>
    <w:rsid w:val="00E57045"/>
    <w:rsid w:val="00E57FF6"/>
    <w:rsid w:val="00E64804"/>
    <w:rsid w:val="00E67BE9"/>
    <w:rsid w:val="00E70D06"/>
    <w:rsid w:val="00E7191B"/>
    <w:rsid w:val="00E7562D"/>
    <w:rsid w:val="00E80750"/>
    <w:rsid w:val="00E815E5"/>
    <w:rsid w:val="00E93E36"/>
    <w:rsid w:val="00E9755F"/>
    <w:rsid w:val="00EA10B7"/>
    <w:rsid w:val="00EA3B15"/>
    <w:rsid w:val="00EA7410"/>
    <w:rsid w:val="00EB1423"/>
    <w:rsid w:val="00EB2546"/>
    <w:rsid w:val="00EB45B4"/>
    <w:rsid w:val="00EB49B9"/>
    <w:rsid w:val="00EB7BC6"/>
    <w:rsid w:val="00EC0C30"/>
    <w:rsid w:val="00EC699B"/>
    <w:rsid w:val="00ED09A3"/>
    <w:rsid w:val="00ED2E69"/>
    <w:rsid w:val="00ED5C74"/>
    <w:rsid w:val="00EE307C"/>
    <w:rsid w:val="00F00C08"/>
    <w:rsid w:val="00F04E0E"/>
    <w:rsid w:val="00F052F2"/>
    <w:rsid w:val="00F05787"/>
    <w:rsid w:val="00F066E2"/>
    <w:rsid w:val="00F07A17"/>
    <w:rsid w:val="00F14F9A"/>
    <w:rsid w:val="00F15B24"/>
    <w:rsid w:val="00F16109"/>
    <w:rsid w:val="00F1644A"/>
    <w:rsid w:val="00F176BF"/>
    <w:rsid w:val="00F209E0"/>
    <w:rsid w:val="00F222AA"/>
    <w:rsid w:val="00F22C5F"/>
    <w:rsid w:val="00F23E3A"/>
    <w:rsid w:val="00F26FD5"/>
    <w:rsid w:val="00F30365"/>
    <w:rsid w:val="00F3093E"/>
    <w:rsid w:val="00F3490A"/>
    <w:rsid w:val="00F350A3"/>
    <w:rsid w:val="00F377EC"/>
    <w:rsid w:val="00F52E46"/>
    <w:rsid w:val="00F53AFA"/>
    <w:rsid w:val="00F53FE6"/>
    <w:rsid w:val="00F54AF0"/>
    <w:rsid w:val="00F65E8C"/>
    <w:rsid w:val="00F7226D"/>
    <w:rsid w:val="00F72524"/>
    <w:rsid w:val="00F72999"/>
    <w:rsid w:val="00F747F3"/>
    <w:rsid w:val="00F74C75"/>
    <w:rsid w:val="00F770E6"/>
    <w:rsid w:val="00F7736E"/>
    <w:rsid w:val="00F83716"/>
    <w:rsid w:val="00F84130"/>
    <w:rsid w:val="00F8634F"/>
    <w:rsid w:val="00FA1211"/>
    <w:rsid w:val="00FB21E6"/>
    <w:rsid w:val="00FB4172"/>
    <w:rsid w:val="00FC0F14"/>
    <w:rsid w:val="00FC38D3"/>
    <w:rsid w:val="00FC462C"/>
    <w:rsid w:val="00FC4956"/>
    <w:rsid w:val="00FD02BF"/>
    <w:rsid w:val="00FD1F8A"/>
    <w:rsid w:val="00FD31DA"/>
    <w:rsid w:val="00FD7201"/>
    <w:rsid w:val="00FE12F1"/>
    <w:rsid w:val="00FE22AB"/>
    <w:rsid w:val="00FE3644"/>
    <w:rsid w:val="00FE4B2A"/>
    <w:rsid w:val="00FE591E"/>
    <w:rsid w:val="00FE79FC"/>
    <w:rsid w:val="00FF310D"/>
    <w:rsid w:val="00FF4C13"/>
    <w:rsid w:val="00FF5632"/>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9022B0-395E-46F2-BF1E-5F3BB4DD2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1"/>
    <w:locked/>
    <w:rsid w:val="006A000B"/>
    <w:rPr>
      <w:rFonts w:ascii="Tahoma" w:eastAsia="Tahoma" w:hAnsi="Tahoma" w:cs="Tahoma"/>
      <w:spacing w:val="5"/>
      <w:sz w:val="19"/>
      <w:szCs w:val="19"/>
      <w:shd w:val="clear" w:color="auto" w:fill="FFFFFF"/>
    </w:rPr>
  </w:style>
  <w:style w:type="paragraph" w:customStyle="1" w:styleId="1">
    <w:name w:val="Основной текст1"/>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0B4"/>
  </w:style>
  <w:style w:type="paragraph" w:styleId="BodyText">
    <w:name w:val="Body Text"/>
    <w:basedOn w:val="Normal"/>
    <w:link w:val="BodyTextChar"/>
    <w:uiPriority w:val="99"/>
    <w:unhideWhenUsed/>
    <w:rsid w:val="00AD39A7"/>
    <w:pPr>
      <w:spacing w:after="120"/>
    </w:pPr>
  </w:style>
  <w:style w:type="character" w:customStyle="1" w:styleId="BodyTextChar">
    <w:name w:val="Body Text Char"/>
    <w:basedOn w:val="DefaultParagraphFont"/>
    <w:link w:val="BodyText"/>
    <w:uiPriority w:val="99"/>
    <w:rsid w:val="00AD39A7"/>
  </w:style>
  <w:style w:type="character" w:styleId="Emphasis">
    <w:name w:val="Emphasis"/>
    <w:basedOn w:val="DefaultParagraphFont"/>
    <w:uiPriority w:val="99"/>
    <w:qFormat/>
    <w:rsid w:val="00795A41"/>
    <w:rPr>
      <w:rFonts w:cs="Times New Roman"/>
      <w:i/>
      <w:iCs/>
    </w:rPr>
  </w:style>
  <w:style w:type="paragraph" w:customStyle="1" w:styleId="Armenian">
    <w:name w:val="Armenian"/>
    <w:basedOn w:val="Normal"/>
    <w:qFormat/>
    <w:rsid w:val="00784790"/>
    <w:pPr>
      <w:suppressAutoHyphens/>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9A1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7A7"/>
    <w:rPr>
      <w:rFonts w:ascii="Segoe UI" w:hAnsi="Segoe UI" w:cs="Segoe UI"/>
      <w:sz w:val="18"/>
      <w:szCs w:val="18"/>
    </w:rPr>
  </w:style>
  <w:style w:type="paragraph" w:styleId="NoSpacing">
    <w:name w:val="No Spacing"/>
    <w:uiPriority w:val="1"/>
    <w:qFormat/>
    <w:rsid w:val="00BA5C92"/>
    <w:pPr>
      <w:spacing w:after="0" w:line="240" w:lineRule="auto"/>
    </w:pPr>
  </w:style>
  <w:style w:type="paragraph" w:customStyle="1" w:styleId="Normal1">
    <w:name w:val="Normal1"/>
    <w:rsid w:val="00682120"/>
    <w:pPr>
      <w:spacing w:after="200" w:line="276"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600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53435725">
      <w:bodyDiv w:val="1"/>
      <w:marLeft w:val="0"/>
      <w:marRight w:val="0"/>
      <w:marTop w:val="0"/>
      <w:marBottom w:val="0"/>
      <w:divBdr>
        <w:top w:val="none" w:sz="0" w:space="0" w:color="auto"/>
        <w:left w:val="none" w:sz="0" w:space="0" w:color="auto"/>
        <w:bottom w:val="none" w:sz="0" w:space="0" w:color="auto"/>
        <w:right w:val="none" w:sz="0" w:space="0" w:color="auto"/>
      </w:divBdr>
      <w:divsChild>
        <w:div w:id="119033502">
          <w:marLeft w:val="0"/>
          <w:marRight w:val="0"/>
          <w:marTop w:val="0"/>
          <w:marBottom w:val="0"/>
          <w:divBdr>
            <w:top w:val="none" w:sz="0" w:space="0" w:color="auto"/>
            <w:left w:val="none" w:sz="0" w:space="0" w:color="auto"/>
            <w:bottom w:val="none" w:sz="0" w:space="0" w:color="auto"/>
            <w:right w:val="none" w:sz="0" w:space="0" w:color="auto"/>
          </w:divBdr>
          <w:divsChild>
            <w:div w:id="16617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6562639">
      <w:bodyDiv w:val="1"/>
      <w:marLeft w:val="0"/>
      <w:marRight w:val="0"/>
      <w:marTop w:val="0"/>
      <w:marBottom w:val="0"/>
      <w:divBdr>
        <w:top w:val="none" w:sz="0" w:space="0" w:color="auto"/>
        <w:left w:val="none" w:sz="0" w:space="0" w:color="auto"/>
        <w:bottom w:val="none" w:sz="0" w:space="0" w:color="auto"/>
        <w:right w:val="none" w:sz="0" w:space="0" w:color="auto"/>
      </w:divBdr>
      <w:divsChild>
        <w:div w:id="557522637">
          <w:marLeft w:val="0"/>
          <w:marRight w:val="0"/>
          <w:marTop w:val="0"/>
          <w:marBottom w:val="0"/>
          <w:divBdr>
            <w:top w:val="none" w:sz="0" w:space="0" w:color="auto"/>
            <w:left w:val="none" w:sz="0" w:space="0" w:color="auto"/>
            <w:bottom w:val="none" w:sz="0" w:space="0" w:color="auto"/>
            <w:right w:val="none" w:sz="0" w:space="0" w:color="auto"/>
          </w:divBdr>
          <w:divsChild>
            <w:div w:id="423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23673494">
      <w:bodyDiv w:val="1"/>
      <w:marLeft w:val="0"/>
      <w:marRight w:val="0"/>
      <w:marTop w:val="0"/>
      <w:marBottom w:val="0"/>
      <w:divBdr>
        <w:top w:val="none" w:sz="0" w:space="0" w:color="auto"/>
        <w:left w:val="none" w:sz="0" w:space="0" w:color="auto"/>
        <w:bottom w:val="none" w:sz="0" w:space="0" w:color="auto"/>
        <w:right w:val="none" w:sz="0" w:space="0" w:color="auto"/>
      </w:divBdr>
      <w:divsChild>
        <w:div w:id="1341589218">
          <w:marLeft w:val="0"/>
          <w:marRight w:val="0"/>
          <w:marTop w:val="0"/>
          <w:marBottom w:val="0"/>
          <w:divBdr>
            <w:top w:val="none" w:sz="0" w:space="0" w:color="auto"/>
            <w:left w:val="none" w:sz="0" w:space="0" w:color="auto"/>
            <w:bottom w:val="none" w:sz="0" w:space="0" w:color="auto"/>
            <w:right w:val="none" w:sz="0" w:space="0" w:color="auto"/>
          </w:divBdr>
          <w:divsChild>
            <w:div w:id="7606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72823375">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20075295">
      <w:bodyDiv w:val="1"/>
      <w:marLeft w:val="0"/>
      <w:marRight w:val="0"/>
      <w:marTop w:val="0"/>
      <w:marBottom w:val="0"/>
      <w:divBdr>
        <w:top w:val="none" w:sz="0" w:space="0" w:color="auto"/>
        <w:left w:val="none" w:sz="0" w:space="0" w:color="auto"/>
        <w:bottom w:val="none" w:sz="0" w:space="0" w:color="auto"/>
        <w:right w:val="none" w:sz="0" w:space="0" w:color="auto"/>
      </w:divBdr>
      <w:divsChild>
        <w:div w:id="1621106918">
          <w:marLeft w:val="0"/>
          <w:marRight w:val="0"/>
          <w:marTop w:val="0"/>
          <w:marBottom w:val="0"/>
          <w:divBdr>
            <w:top w:val="none" w:sz="0" w:space="0" w:color="auto"/>
            <w:left w:val="none" w:sz="0" w:space="0" w:color="auto"/>
            <w:bottom w:val="none" w:sz="0" w:space="0" w:color="auto"/>
            <w:right w:val="none" w:sz="0" w:space="0" w:color="auto"/>
          </w:divBdr>
          <w:divsChild>
            <w:div w:id="6416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862329303">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6105252">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309936233">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53924708">
      <w:bodyDiv w:val="1"/>
      <w:marLeft w:val="0"/>
      <w:marRight w:val="0"/>
      <w:marTop w:val="0"/>
      <w:marBottom w:val="0"/>
      <w:divBdr>
        <w:top w:val="none" w:sz="0" w:space="0" w:color="auto"/>
        <w:left w:val="none" w:sz="0" w:space="0" w:color="auto"/>
        <w:bottom w:val="none" w:sz="0" w:space="0" w:color="auto"/>
        <w:right w:val="none" w:sz="0" w:space="0" w:color="auto"/>
      </w:divBdr>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85282151">
      <w:bodyDiv w:val="1"/>
      <w:marLeft w:val="0"/>
      <w:marRight w:val="0"/>
      <w:marTop w:val="0"/>
      <w:marBottom w:val="0"/>
      <w:divBdr>
        <w:top w:val="none" w:sz="0" w:space="0" w:color="auto"/>
        <w:left w:val="none" w:sz="0" w:space="0" w:color="auto"/>
        <w:bottom w:val="none" w:sz="0" w:space="0" w:color="auto"/>
        <w:right w:val="none" w:sz="0" w:space="0" w:color="auto"/>
      </w:divBdr>
      <w:divsChild>
        <w:div w:id="1640913851">
          <w:marLeft w:val="0"/>
          <w:marRight w:val="0"/>
          <w:marTop w:val="0"/>
          <w:marBottom w:val="0"/>
          <w:divBdr>
            <w:top w:val="none" w:sz="0" w:space="0" w:color="auto"/>
            <w:left w:val="none" w:sz="0" w:space="0" w:color="auto"/>
            <w:bottom w:val="none" w:sz="0" w:space="0" w:color="auto"/>
            <w:right w:val="none" w:sz="0" w:space="0" w:color="auto"/>
          </w:divBdr>
          <w:divsChild>
            <w:div w:id="148820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17545948">
      <w:bodyDiv w:val="1"/>
      <w:marLeft w:val="0"/>
      <w:marRight w:val="0"/>
      <w:marTop w:val="0"/>
      <w:marBottom w:val="0"/>
      <w:divBdr>
        <w:top w:val="none" w:sz="0" w:space="0" w:color="auto"/>
        <w:left w:val="none" w:sz="0" w:space="0" w:color="auto"/>
        <w:bottom w:val="none" w:sz="0" w:space="0" w:color="auto"/>
        <w:right w:val="none" w:sz="0" w:space="0" w:color="auto"/>
      </w:divBdr>
    </w:div>
    <w:div w:id="1938170945">
      <w:bodyDiv w:val="1"/>
      <w:marLeft w:val="0"/>
      <w:marRight w:val="0"/>
      <w:marTop w:val="0"/>
      <w:marBottom w:val="0"/>
      <w:divBdr>
        <w:top w:val="none" w:sz="0" w:space="0" w:color="auto"/>
        <w:left w:val="none" w:sz="0" w:space="0" w:color="auto"/>
        <w:bottom w:val="none" w:sz="0" w:space="0" w:color="auto"/>
        <w:right w:val="none" w:sz="0" w:space="0" w:color="auto"/>
      </w:divBdr>
      <w:divsChild>
        <w:div w:id="169031494">
          <w:marLeft w:val="0"/>
          <w:marRight w:val="0"/>
          <w:marTop w:val="0"/>
          <w:marBottom w:val="0"/>
          <w:divBdr>
            <w:top w:val="none" w:sz="0" w:space="0" w:color="auto"/>
            <w:left w:val="none" w:sz="0" w:space="0" w:color="auto"/>
            <w:bottom w:val="none" w:sz="0" w:space="0" w:color="auto"/>
            <w:right w:val="none" w:sz="0" w:space="0" w:color="auto"/>
          </w:divBdr>
          <w:divsChild>
            <w:div w:id="19217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65058023">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8CEEA-A834-45EB-B58C-A38A07BE3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520</Words>
  <Characters>3699</Characters>
  <Application>Microsoft Office Word</Application>
  <DocSecurity>0</DocSecurity>
  <Lines>110</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dc:creator>
  <cp:keywords>https://mul2-mss.gov.am/tasks/1840441/oneclick/Ampopatert.docx?token=24981f1b184f2e2fbb776e357a74e9fc</cp:keywords>
  <cp:lastModifiedBy>Tatevik.Mikayelyan</cp:lastModifiedBy>
  <cp:revision>59</cp:revision>
  <dcterms:created xsi:type="dcterms:W3CDTF">2024-06-03T06:36:00Z</dcterms:created>
  <dcterms:modified xsi:type="dcterms:W3CDTF">2024-07-18T09:01:00Z</dcterms:modified>
</cp:coreProperties>
</file>