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F86" w:rsidRPr="00754666" w:rsidRDefault="00760B07" w:rsidP="00760B07">
      <w:pPr>
        <w:spacing w:after="200" w:line="276" w:lineRule="auto"/>
        <w:jc w:val="center"/>
        <w:rPr>
          <w:rFonts w:ascii="GHEA Grapalat" w:hAnsi="GHEA Grapalat"/>
          <w:b/>
        </w:rPr>
      </w:pPr>
      <w:bookmarkStart w:id="0" w:name="_GoBack"/>
      <w:bookmarkEnd w:id="0"/>
      <w:r w:rsidRPr="00754666">
        <w:rPr>
          <w:rFonts w:ascii="GHEA Grapalat" w:hAnsi="GHEA Grapalat"/>
          <w:b/>
        </w:rPr>
        <w:t>ԱՄՓՈՓԱԹԵՐԹ</w:t>
      </w:r>
    </w:p>
    <w:p w:rsidR="00D31BCF" w:rsidRDefault="003018AD" w:rsidP="00314CDC">
      <w:pPr>
        <w:pStyle w:val="NormalWeb"/>
        <w:tabs>
          <w:tab w:val="left" w:pos="0"/>
        </w:tabs>
        <w:spacing w:before="0" w:beforeAutospacing="0" w:after="0" w:afterAutospacing="0"/>
        <w:ind w:firstLine="720"/>
        <w:jc w:val="center"/>
        <w:rPr>
          <w:rFonts w:ascii="GHEA Grapalat" w:hAnsi="GHEA Grapalat"/>
          <w:szCs w:val="20"/>
          <w:lang w:val="hy-AM"/>
        </w:rPr>
      </w:pPr>
      <w:r w:rsidRPr="00F56055">
        <w:rPr>
          <w:rFonts w:ascii="GHEA Grapalat" w:hAnsi="GHEA Grapalat" w:cs="Sylfaen"/>
          <w:lang w:val="hy-AM"/>
        </w:rPr>
        <w:t>ՖԻԶԻԿԱԿԱՆ ԱՆՁԱՆՑ ԿՈՂՄԻՑ ԵՎՐԱՍԻԱԿԱՆ ՏՆՏԵՍԱԿԱՆ ՄԻՈՒԹՅԱՆ ԱՆԴԱՄ ՉՀԱՆԴԻՍԱՑՈՂ ՊԵՏՈՒԹՅՈՒՆՆԵՐԻՑ ՀԱՅԱՍՏԱՆԻ ՀԱՆՐԱՊԵՏՈՒԹՅԱՆ ՏԱՐԱԾՔ ՆԵՐՄՈՒԾՎՈՂ ԱՆՁՆԱԿԱՆ ՕԳՏԱԳՈՐԾՄԱՆ ԱՊՐԱՆՔՆԵՐԻ՝ ԱՌԱՆՑ ՄԱՔՍԱՏՈՒՐՔԻ և ՀԱՐԿԵՐ</w:t>
      </w:r>
      <w:r>
        <w:rPr>
          <w:rFonts w:ascii="GHEA Grapalat" w:hAnsi="GHEA Grapalat" w:cs="Sylfaen"/>
          <w:lang w:val="hy-AM"/>
        </w:rPr>
        <w:t>Ի ՎՃԱՐՄԱՆ ՆԵՐՄՈՒԾՄԱՆ ԲՆԱԻՐԱՅԻՆ ԵՎ</w:t>
      </w:r>
      <w:r w:rsidRPr="00F56055">
        <w:rPr>
          <w:rFonts w:ascii="GHEA Grapalat" w:hAnsi="GHEA Grapalat" w:cs="Sylfaen"/>
          <w:lang w:val="hy-AM"/>
        </w:rPr>
        <w:t xml:space="preserve"> ԱՐԺԵՔԱՅԻՆ ՉԱՓԱՔԱՆԱԿՆԵՐ ՍԱՀՄԱՆԵԼՈՒ ՄԱՍԻՆ»</w:t>
      </w:r>
      <w:r>
        <w:rPr>
          <w:rFonts w:ascii="GHEA Grapalat" w:hAnsi="GHEA Grapalat" w:cs="Sylfaen"/>
          <w:lang w:val="hy-AM"/>
        </w:rPr>
        <w:t xml:space="preserve"> </w:t>
      </w:r>
      <w:r>
        <w:rPr>
          <w:rFonts w:ascii="GHEA Grapalat" w:hAnsi="GHEA Grapalat"/>
          <w:lang w:val="hy-AM"/>
        </w:rPr>
        <w:t>ՀԱՅԱՍՏԱՆԻ ՀԱՆՐԱՊԵՏՈՒԹՅԱՆ ԿԱՌԱՎԱՐՈՒԹՅԱՆ ՈՐՈՇՄԱՆ ՆԱԽԱԳԾԻ ՎԵՐԱԲԵՐՅԱԼ</w:t>
      </w:r>
    </w:p>
    <w:p w:rsidR="00BB1FA7" w:rsidRDefault="00BB1FA7"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en-US"/>
        </w:rPr>
      </w:pPr>
    </w:p>
    <w:p w:rsidR="006C2F86" w:rsidRPr="00587C49" w:rsidRDefault="006C2F86"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en-US"/>
        </w:rPr>
      </w:pPr>
    </w:p>
    <w:tbl>
      <w:tblPr>
        <w:tblW w:w="1412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100"/>
        <w:gridCol w:w="3693"/>
        <w:gridCol w:w="2332"/>
      </w:tblGrid>
      <w:tr w:rsidR="00D61C84" w:rsidRPr="00B44695" w:rsidTr="005049D8">
        <w:trPr>
          <w:trHeight w:val="413"/>
          <w:tblCellSpacing w:w="0" w:type="dxa"/>
          <w:jc w:val="center"/>
        </w:trPr>
        <w:tc>
          <w:tcPr>
            <w:tcW w:w="11793" w:type="dxa"/>
            <w:gridSpan w:val="2"/>
            <w:vMerge w:val="restart"/>
            <w:shd w:val="clear" w:color="auto" w:fill="D0D0D0"/>
            <w:hideMark/>
          </w:tcPr>
          <w:p w:rsidR="00D61C84" w:rsidRPr="00314CDC" w:rsidRDefault="005D6F1A" w:rsidP="003C76F2">
            <w:pPr>
              <w:spacing w:line="360" w:lineRule="auto"/>
              <w:jc w:val="center"/>
              <w:rPr>
                <w:rFonts w:ascii="GHEA Grapalat" w:hAnsi="GHEA Grapalat" w:cs="Sylfaen"/>
                <w:bCs/>
                <w:lang w:val="hy-AM"/>
              </w:rPr>
            </w:pPr>
            <w:r w:rsidRPr="00314CDC">
              <w:rPr>
                <w:rFonts w:ascii="GHEA Grapalat" w:hAnsi="GHEA Grapalat" w:cs="Sylfaen"/>
                <w:bCs/>
                <w:lang w:val="hy-AM"/>
              </w:rPr>
              <w:t xml:space="preserve">1. </w:t>
            </w:r>
            <w:r w:rsidR="00F874D6">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sidR="00815326">
              <w:rPr>
                <w:rFonts w:ascii="GHEA Grapalat" w:hAnsi="GHEA Grapalat" w:cs="Sylfaen"/>
                <w:bCs/>
                <w:lang w:val="hy-AM"/>
              </w:rPr>
              <w:t>է</w:t>
            </w:r>
            <w:r w:rsidR="00815326" w:rsidRPr="008C722C">
              <w:rPr>
                <w:rFonts w:ascii="GHEA Grapalat" w:hAnsi="GHEA Grapalat" w:cs="Sylfaen"/>
                <w:bCs/>
                <w:lang w:val="hy-AM"/>
              </w:rPr>
              <w:t>կոնոմիկայի նախարարություն</w:t>
            </w:r>
          </w:p>
        </w:tc>
        <w:tc>
          <w:tcPr>
            <w:tcW w:w="2332" w:type="dxa"/>
            <w:shd w:val="clear" w:color="auto" w:fill="D0D0D0"/>
            <w:hideMark/>
          </w:tcPr>
          <w:p w:rsidR="00D61C84" w:rsidRPr="00314CDC" w:rsidRDefault="00815326" w:rsidP="003C76F2">
            <w:pPr>
              <w:spacing w:line="360" w:lineRule="auto"/>
              <w:jc w:val="center"/>
              <w:rPr>
                <w:rFonts w:ascii="GHEA Grapalat" w:hAnsi="GHEA Grapalat" w:cs="Sylfaen"/>
                <w:bCs/>
                <w:lang w:val="hy-AM"/>
              </w:rPr>
            </w:pPr>
            <w:r>
              <w:rPr>
                <w:rFonts w:ascii="GHEA Grapalat" w:hAnsi="GHEA Grapalat" w:cs="Sylfaen"/>
                <w:bCs/>
                <w:lang w:val="hy-AM"/>
              </w:rPr>
              <w:t>20</w:t>
            </w:r>
            <w:r w:rsidR="00101A36">
              <w:rPr>
                <w:rFonts w:ascii="GHEA Grapalat" w:hAnsi="GHEA Grapalat" w:cs="Sylfaen"/>
                <w:bCs/>
                <w:lang w:val="hy-AM"/>
              </w:rPr>
              <w:t>.</w:t>
            </w:r>
            <w:r>
              <w:rPr>
                <w:rFonts w:ascii="GHEA Grapalat" w:hAnsi="GHEA Grapalat" w:cs="Sylfaen"/>
                <w:bCs/>
              </w:rPr>
              <w:t>03</w:t>
            </w:r>
            <w:r>
              <w:rPr>
                <w:rFonts w:ascii="GHEA Grapalat" w:hAnsi="GHEA Grapalat" w:cs="Sylfaen"/>
                <w:bCs/>
                <w:lang w:val="hy-AM"/>
              </w:rPr>
              <w:t>.2024</w:t>
            </w:r>
            <w:r w:rsidR="005D6F1A" w:rsidRPr="00314CDC">
              <w:rPr>
                <w:rFonts w:ascii="GHEA Grapalat" w:hAnsi="GHEA Grapalat" w:cs="Sylfaen"/>
                <w:bCs/>
                <w:lang w:val="hy-AM"/>
              </w:rPr>
              <w:t>թ.</w:t>
            </w:r>
          </w:p>
        </w:tc>
      </w:tr>
      <w:tr w:rsidR="00D61C84" w:rsidRPr="00B44695" w:rsidTr="005049D8">
        <w:trPr>
          <w:trHeight w:val="395"/>
          <w:tblCellSpacing w:w="0" w:type="dxa"/>
          <w:jc w:val="center"/>
        </w:trPr>
        <w:tc>
          <w:tcPr>
            <w:tcW w:w="11793" w:type="dxa"/>
            <w:gridSpan w:val="2"/>
            <w:vMerge/>
            <w:shd w:val="clear" w:color="auto" w:fill="FFFFFF"/>
            <w:vAlign w:val="center"/>
            <w:hideMark/>
          </w:tcPr>
          <w:p w:rsidR="00D61C84" w:rsidRPr="00314CDC" w:rsidRDefault="00D61C84" w:rsidP="003C76F2">
            <w:pPr>
              <w:spacing w:line="360" w:lineRule="auto"/>
              <w:jc w:val="center"/>
              <w:rPr>
                <w:rFonts w:ascii="GHEA Grapalat" w:hAnsi="GHEA Grapalat" w:cs="Sylfaen"/>
                <w:bCs/>
                <w:lang w:val="hy-AM"/>
              </w:rPr>
            </w:pPr>
          </w:p>
        </w:tc>
        <w:tc>
          <w:tcPr>
            <w:tcW w:w="2332" w:type="dxa"/>
            <w:shd w:val="clear" w:color="auto" w:fill="D0D0D0"/>
            <w:hideMark/>
          </w:tcPr>
          <w:p w:rsidR="00314CDC" w:rsidRPr="009845CF" w:rsidRDefault="004C33D0" w:rsidP="003C76F2">
            <w:pPr>
              <w:spacing w:line="360" w:lineRule="auto"/>
              <w:jc w:val="center"/>
              <w:rPr>
                <w:rFonts w:ascii="GHEA Grapalat" w:hAnsi="GHEA Grapalat" w:cs="Sylfaen"/>
                <w:bCs/>
                <w:lang w:val="hy-AM"/>
              </w:rPr>
            </w:pPr>
            <w:r w:rsidRPr="004C33D0">
              <w:rPr>
                <w:rFonts w:ascii="GHEA Grapalat" w:hAnsi="GHEA Grapalat" w:cs="Sylfaen"/>
                <w:bCs/>
              </w:rPr>
              <w:t>04/5312-2024</w:t>
            </w:r>
          </w:p>
        </w:tc>
      </w:tr>
      <w:tr w:rsidR="00F41A0E" w:rsidRPr="00605BA2" w:rsidTr="005049D8">
        <w:trPr>
          <w:trHeight w:val="571"/>
          <w:tblCellSpacing w:w="0" w:type="dxa"/>
          <w:jc w:val="center"/>
        </w:trPr>
        <w:tc>
          <w:tcPr>
            <w:tcW w:w="8100" w:type="dxa"/>
            <w:shd w:val="clear" w:color="auto" w:fill="FFFFFF"/>
            <w:hideMark/>
          </w:tcPr>
          <w:p w:rsidR="00992F44" w:rsidRPr="00BE5245" w:rsidRDefault="00992F44" w:rsidP="00BE5245">
            <w:pPr>
              <w:pStyle w:val="ListParagraph"/>
              <w:numPr>
                <w:ilvl w:val="0"/>
                <w:numId w:val="14"/>
              </w:numPr>
              <w:suppressAutoHyphens/>
              <w:spacing w:line="360" w:lineRule="auto"/>
              <w:ind w:left="165" w:right="165" w:firstLine="627"/>
              <w:jc w:val="both"/>
              <w:rPr>
                <w:rFonts w:ascii="GHEA Grapalat" w:eastAsia="NSimSun" w:hAnsi="GHEA Grapalat" w:cs="Lucida Sans"/>
                <w:color w:val="000000"/>
                <w:kern w:val="2"/>
                <w:lang w:val="hy-AM" w:eastAsia="hy-AM" w:bidi="hi-IN"/>
              </w:rPr>
            </w:pPr>
            <w:r w:rsidRPr="00BE5245">
              <w:rPr>
                <w:rFonts w:ascii="GHEA Grapalat" w:eastAsia="NSimSun" w:hAnsi="GHEA Grapalat" w:cs="Sylfaen"/>
                <w:kern w:val="2"/>
                <w:lang w:val="hy-AM" w:eastAsia="zh-CN" w:bidi="hi-IN"/>
              </w:rPr>
              <w:t xml:space="preserve">Որոշման նախագծի 1-ին կետի 1-ին ենթակետով նախատեսվում է, որ </w:t>
            </w:r>
            <w:r w:rsidRPr="00BE5245">
              <w:rPr>
                <w:rFonts w:ascii="GHEA Grapalat" w:eastAsia="NSimSun" w:hAnsi="GHEA Grapalat" w:cs="Lucida Sans"/>
                <w:color w:val="000000"/>
                <w:kern w:val="2"/>
                <w:lang w:val="hy-AM" w:eastAsia="hy-AM" w:bidi="hi-IN"/>
              </w:rPr>
              <w:t>Եվրասիական տնտեսական միության անդամ չհանդիսացող պետություններից ֆիզիկական անձանց անձնական օգտագործման ապրանքները միջազգային փոստային առաքումներով կամ փոխադրողի կողմից Հայաստանի Հանրապետության տարածք ներմուծվում են առանց մաքսատուրքերի, հարկերի վճարման, եթե ապրանքների արժեքը չի գերազանցում 200 հազար դրամը և քաշը չի գերազանցում 31 կիլոգրամը։ Համաձայն «Եվրասիական տնտեսական հանձնաժողովի խորհրդի 2017թ</w:t>
            </w:r>
            <w:r w:rsidRPr="00BE5245">
              <w:rPr>
                <w:rFonts w:ascii="Cambria Math" w:eastAsia="NSimSun" w:hAnsi="Cambria Math" w:cs="Cambria Math"/>
                <w:color w:val="000000"/>
                <w:kern w:val="2"/>
                <w:lang w:val="hy-AM" w:eastAsia="hy-AM" w:bidi="hi-IN"/>
              </w:rPr>
              <w:t>․</w:t>
            </w:r>
            <w:r w:rsidRPr="00BE5245">
              <w:rPr>
                <w:rFonts w:ascii="GHEA Grapalat" w:eastAsia="NSimSun" w:hAnsi="GHEA Grapalat" w:cs="Lucida Sans"/>
                <w:color w:val="000000"/>
                <w:kern w:val="2"/>
                <w:lang w:val="hy-AM" w:eastAsia="hy-AM" w:bidi="hi-IN"/>
              </w:rPr>
              <w:t xml:space="preserve"> դեկտեմբերի 20-ի թիվ 107 որոշման մեջ փոփոխություն կատարելու մասին» ԵՏՀ Խորհրդի 2023թ</w:t>
            </w:r>
            <w:r w:rsidRPr="00BE5245">
              <w:rPr>
                <w:rFonts w:ascii="Cambria Math" w:eastAsia="NSimSun" w:hAnsi="Cambria Math" w:cs="Cambria Math"/>
                <w:color w:val="000000"/>
                <w:kern w:val="2"/>
                <w:lang w:val="hy-AM" w:eastAsia="hy-AM" w:bidi="hi-IN"/>
              </w:rPr>
              <w:t>․</w:t>
            </w:r>
            <w:r w:rsidRPr="00BE5245">
              <w:rPr>
                <w:rFonts w:ascii="GHEA Grapalat" w:eastAsia="NSimSun" w:hAnsi="GHEA Grapalat" w:cs="Lucida Sans"/>
                <w:color w:val="000000"/>
                <w:kern w:val="2"/>
                <w:lang w:val="hy-AM" w:eastAsia="hy-AM" w:bidi="hi-IN"/>
              </w:rPr>
              <w:t xml:space="preserve"> սեպտեմբերի 27-ի թիվ 94 որոշման 1-ին կետի՝ նշված գումարային սահմանափակումը փոփոխվել է և գործելու է 2024թ</w:t>
            </w:r>
            <w:r w:rsidRPr="00BE5245">
              <w:rPr>
                <w:rFonts w:ascii="Cambria Math" w:eastAsia="NSimSun" w:hAnsi="Cambria Math" w:cs="Cambria Math"/>
                <w:color w:val="000000"/>
                <w:kern w:val="2"/>
                <w:lang w:val="hy-AM" w:eastAsia="hy-AM" w:bidi="hi-IN"/>
              </w:rPr>
              <w:t>․</w:t>
            </w:r>
            <w:r w:rsidRPr="00BE5245">
              <w:rPr>
                <w:rFonts w:ascii="GHEA Grapalat" w:eastAsia="NSimSun" w:hAnsi="GHEA Grapalat" w:cs="Lucida Sans"/>
                <w:color w:val="000000"/>
                <w:kern w:val="2"/>
                <w:lang w:val="hy-AM" w:eastAsia="hy-AM" w:bidi="hi-IN"/>
              </w:rPr>
              <w:t xml:space="preserve"> ապրիլի 1-ից, առ այն, որ անձնական օգտագործման ապրանքների արժեքը </w:t>
            </w:r>
            <w:r w:rsidRPr="00BE5245">
              <w:rPr>
                <w:rFonts w:ascii="GHEA Grapalat" w:eastAsia="NSimSun" w:hAnsi="GHEA Grapalat" w:cs="Lucida Sans"/>
                <w:color w:val="000000"/>
                <w:kern w:val="2"/>
                <w:lang w:val="hy-AM" w:eastAsia="hy-AM" w:bidi="hi-IN"/>
              </w:rPr>
              <w:lastRenderedPageBreak/>
              <w:t>միջազգային փոստային առաքումներով չի գերազանցում 200 եվրոն և քաշը չի գերազանցում 31 կիլոգրամը։</w:t>
            </w:r>
          </w:p>
          <w:p w:rsidR="00992F44" w:rsidRPr="00BE5245" w:rsidRDefault="00992F44" w:rsidP="00BE5245">
            <w:pPr>
              <w:pStyle w:val="ListParagraph"/>
              <w:numPr>
                <w:ilvl w:val="0"/>
                <w:numId w:val="14"/>
              </w:numPr>
              <w:suppressAutoHyphens/>
              <w:spacing w:line="360" w:lineRule="auto"/>
              <w:ind w:left="165" w:right="75" w:firstLine="627"/>
              <w:jc w:val="both"/>
              <w:rPr>
                <w:rFonts w:ascii="GHEA Grapalat" w:eastAsia="NSimSun" w:hAnsi="GHEA Grapalat" w:cs="Sylfaen"/>
                <w:kern w:val="2"/>
                <w:lang w:val="hy-AM" w:eastAsia="zh-CN" w:bidi="hi-IN"/>
              </w:rPr>
            </w:pPr>
            <w:r w:rsidRPr="00BE5245">
              <w:rPr>
                <w:rFonts w:ascii="GHEA Grapalat" w:eastAsia="NSimSun" w:hAnsi="GHEA Grapalat" w:cs="Lucida Sans"/>
                <w:color w:val="000000"/>
                <w:kern w:val="2"/>
                <w:lang w:val="hy-AM" w:eastAsia="hy-AM" w:bidi="hi-IN"/>
              </w:rPr>
              <w:t>Հիմք ընդունելով Եվրասիական տնտեսական հանձնաժողովի խորհրդի 2017 թվականի դեկտեմբերի 20-ի թիվ 107 որոշման 1-ին կետի «ժ» ենթակետը,</w:t>
            </w:r>
            <w:r w:rsidRPr="00BE5245">
              <w:rPr>
                <w:rFonts w:ascii="GHEA Grapalat" w:eastAsia="NSimSun" w:hAnsi="GHEA Grapalat" w:cs="Sylfaen"/>
                <w:kern w:val="2"/>
                <w:lang w:val="hy-AM" w:eastAsia="zh-CN" w:bidi="hi-IN"/>
              </w:rPr>
              <w:t xml:space="preserve"> առաջարկում ենք որոշման նախագծի 1-ին կետի 2-րդ ենթակետում նշված քաշային չափանիշը հավասարեցնել ԵՏՀ որոշմամբ նախատեսված մաքսիմալ չափին և սահմանել 25 կիլոգրամ։</w:t>
            </w:r>
          </w:p>
          <w:p w:rsidR="006A368A" w:rsidRPr="00435923" w:rsidRDefault="006A368A" w:rsidP="00EC57A1">
            <w:pPr>
              <w:pStyle w:val="BodyText"/>
              <w:shd w:val="clear" w:color="auto" w:fill="FFFFFF"/>
              <w:suppressAutoHyphens w:val="0"/>
              <w:overflowPunct w:val="0"/>
              <w:autoSpaceDE w:val="0"/>
              <w:autoSpaceDN w:val="0"/>
              <w:adjustRightInd w:val="0"/>
              <w:spacing w:before="120" w:after="0" w:line="360" w:lineRule="auto"/>
              <w:contextualSpacing/>
              <w:jc w:val="both"/>
              <w:textAlignment w:val="baseline"/>
              <w:rPr>
                <w:rFonts w:ascii="GHEA Grapalat" w:eastAsia="Times New Roman" w:hAnsi="GHEA Grapalat" w:cs="Times New Roman"/>
                <w:sz w:val="24"/>
                <w:szCs w:val="24"/>
                <w:lang w:val="hy-AM"/>
              </w:rPr>
            </w:pPr>
          </w:p>
        </w:tc>
        <w:tc>
          <w:tcPr>
            <w:tcW w:w="6025" w:type="dxa"/>
            <w:gridSpan w:val="2"/>
            <w:shd w:val="clear" w:color="auto" w:fill="FFFFFF"/>
            <w:hideMark/>
          </w:tcPr>
          <w:p w:rsidR="00F41A0E" w:rsidRDefault="00840C6E" w:rsidP="005E17DD">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lastRenderedPageBreak/>
              <w:t>Ընդունվել է ի գիտություն:</w:t>
            </w:r>
          </w:p>
          <w:p w:rsidR="001A0386" w:rsidRDefault="001A0386" w:rsidP="005E17DD">
            <w:pPr>
              <w:spacing w:line="360" w:lineRule="auto"/>
              <w:ind w:left="75" w:right="188" w:firstLine="180"/>
              <w:jc w:val="center"/>
              <w:rPr>
                <w:rFonts w:ascii="GHEA Grapalat" w:hAnsi="GHEA Grapalat"/>
                <w:color w:val="000000"/>
                <w:lang w:val="hy-AM" w:eastAsia="hy-AM"/>
              </w:rPr>
            </w:pPr>
          </w:p>
          <w:p w:rsidR="001A0386" w:rsidRDefault="001A0386" w:rsidP="005E17DD">
            <w:pPr>
              <w:spacing w:line="360" w:lineRule="auto"/>
              <w:ind w:left="75" w:right="188" w:firstLine="180"/>
              <w:jc w:val="center"/>
              <w:rPr>
                <w:rFonts w:ascii="GHEA Grapalat" w:hAnsi="GHEA Grapalat"/>
                <w:color w:val="000000"/>
                <w:lang w:val="hy-AM" w:eastAsia="hy-AM"/>
              </w:rPr>
            </w:pPr>
          </w:p>
          <w:p w:rsidR="001A0386" w:rsidRDefault="001A0386" w:rsidP="005E17DD">
            <w:pPr>
              <w:spacing w:line="360" w:lineRule="auto"/>
              <w:ind w:left="75" w:right="188" w:firstLine="180"/>
              <w:jc w:val="center"/>
              <w:rPr>
                <w:rFonts w:ascii="GHEA Grapalat" w:hAnsi="GHEA Grapalat"/>
                <w:color w:val="000000"/>
                <w:lang w:val="hy-AM" w:eastAsia="hy-AM"/>
              </w:rPr>
            </w:pPr>
          </w:p>
          <w:p w:rsidR="001A0386" w:rsidRDefault="001A0386" w:rsidP="005E17DD">
            <w:pPr>
              <w:spacing w:line="360" w:lineRule="auto"/>
              <w:ind w:left="75" w:right="188" w:firstLine="180"/>
              <w:jc w:val="center"/>
              <w:rPr>
                <w:rFonts w:ascii="GHEA Grapalat" w:hAnsi="GHEA Grapalat"/>
                <w:color w:val="000000"/>
                <w:lang w:val="hy-AM" w:eastAsia="hy-AM"/>
              </w:rPr>
            </w:pPr>
          </w:p>
          <w:p w:rsidR="001A0386" w:rsidRDefault="001A0386" w:rsidP="005E17DD">
            <w:pPr>
              <w:spacing w:line="360" w:lineRule="auto"/>
              <w:ind w:left="75" w:right="188" w:firstLine="180"/>
              <w:jc w:val="center"/>
              <w:rPr>
                <w:rFonts w:ascii="GHEA Grapalat" w:hAnsi="GHEA Grapalat"/>
                <w:color w:val="000000"/>
                <w:lang w:val="hy-AM" w:eastAsia="hy-AM"/>
              </w:rPr>
            </w:pPr>
          </w:p>
          <w:p w:rsidR="001A0386" w:rsidRDefault="001A0386" w:rsidP="005E17DD">
            <w:pPr>
              <w:spacing w:line="360" w:lineRule="auto"/>
              <w:ind w:left="75" w:right="188" w:firstLine="180"/>
              <w:jc w:val="center"/>
              <w:rPr>
                <w:rFonts w:ascii="GHEA Grapalat" w:hAnsi="GHEA Grapalat"/>
                <w:color w:val="000000"/>
                <w:lang w:val="hy-AM" w:eastAsia="hy-AM"/>
              </w:rPr>
            </w:pPr>
          </w:p>
          <w:p w:rsidR="001A0386" w:rsidRDefault="001A0386" w:rsidP="005E17DD">
            <w:pPr>
              <w:spacing w:line="360" w:lineRule="auto"/>
              <w:ind w:left="75" w:right="188" w:firstLine="180"/>
              <w:jc w:val="center"/>
              <w:rPr>
                <w:rFonts w:ascii="GHEA Grapalat" w:hAnsi="GHEA Grapalat"/>
                <w:color w:val="000000"/>
                <w:lang w:val="hy-AM" w:eastAsia="hy-AM"/>
              </w:rPr>
            </w:pPr>
          </w:p>
          <w:p w:rsidR="001A0386" w:rsidRDefault="001A0386" w:rsidP="005E17DD">
            <w:pPr>
              <w:spacing w:line="360" w:lineRule="auto"/>
              <w:ind w:left="75" w:right="188" w:firstLine="180"/>
              <w:jc w:val="center"/>
              <w:rPr>
                <w:rFonts w:ascii="GHEA Grapalat" w:hAnsi="GHEA Grapalat"/>
                <w:color w:val="000000"/>
                <w:lang w:val="hy-AM" w:eastAsia="hy-AM"/>
              </w:rPr>
            </w:pPr>
          </w:p>
          <w:p w:rsidR="001A0386" w:rsidRDefault="001A0386" w:rsidP="005E17DD">
            <w:pPr>
              <w:spacing w:line="360" w:lineRule="auto"/>
              <w:ind w:left="75" w:right="188" w:firstLine="180"/>
              <w:jc w:val="center"/>
              <w:rPr>
                <w:rFonts w:ascii="GHEA Grapalat" w:hAnsi="GHEA Grapalat"/>
                <w:color w:val="000000"/>
                <w:lang w:val="hy-AM" w:eastAsia="hy-AM"/>
              </w:rPr>
            </w:pPr>
          </w:p>
          <w:p w:rsidR="001A0386" w:rsidRDefault="001A0386" w:rsidP="005E17DD">
            <w:pPr>
              <w:spacing w:line="360" w:lineRule="auto"/>
              <w:ind w:left="75" w:right="188" w:firstLine="180"/>
              <w:jc w:val="center"/>
              <w:rPr>
                <w:rFonts w:ascii="GHEA Grapalat" w:hAnsi="GHEA Grapalat"/>
                <w:color w:val="000000"/>
                <w:lang w:val="hy-AM" w:eastAsia="hy-AM"/>
              </w:rPr>
            </w:pPr>
          </w:p>
          <w:p w:rsidR="001A0386" w:rsidRDefault="001A0386" w:rsidP="005E17DD">
            <w:pPr>
              <w:spacing w:line="360" w:lineRule="auto"/>
              <w:ind w:left="75" w:right="188" w:firstLine="180"/>
              <w:jc w:val="center"/>
              <w:rPr>
                <w:rFonts w:ascii="GHEA Grapalat" w:hAnsi="GHEA Grapalat"/>
                <w:color w:val="000000"/>
                <w:lang w:val="hy-AM" w:eastAsia="hy-AM"/>
              </w:rPr>
            </w:pPr>
          </w:p>
          <w:p w:rsidR="001A0386" w:rsidRDefault="001A0386" w:rsidP="005E17DD">
            <w:pPr>
              <w:spacing w:line="360" w:lineRule="auto"/>
              <w:ind w:left="75" w:right="188" w:firstLine="180"/>
              <w:jc w:val="center"/>
              <w:rPr>
                <w:rFonts w:ascii="GHEA Grapalat" w:hAnsi="GHEA Grapalat"/>
                <w:color w:val="000000"/>
                <w:lang w:val="hy-AM" w:eastAsia="hy-AM"/>
              </w:rPr>
            </w:pPr>
          </w:p>
          <w:p w:rsidR="001A0386" w:rsidRDefault="001A0386" w:rsidP="005E17DD">
            <w:pPr>
              <w:spacing w:line="360" w:lineRule="auto"/>
              <w:ind w:left="75" w:right="188" w:firstLine="180"/>
              <w:jc w:val="center"/>
              <w:rPr>
                <w:rFonts w:ascii="GHEA Grapalat" w:hAnsi="GHEA Grapalat"/>
                <w:color w:val="000000"/>
                <w:lang w:val="hy-AM" w:eastAsia="hy-AM"/>
              </w:rPr>
            </w:pPr>
          </w:p>
          <w:p w:rsidR="001A0386" w:rsidRPr="005E2A54" w:rsidRDefault="00B059E9" w:rsidP="007D062D">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 xml:space="preserve">Չի ընդունվել։ </w:t>
            </w:r>
            <w:r w:rsidR="007D062D">
              <w:rPr>
                <w:rFonts w:ascii="GHEA Grapalat" w:hAnsi="GHEA Grapalat"/>
                <w:color w:val="000000"/>
                <w:lang w:val="hy-AM" w:eastAsia="hy-AM"/>
              </w:rPr>
              <w:t>Եվրասիական տնտեսական հանձնաժողովի խորհրդի</w:t>
            </w:r>
            <w:r w:rsidR="001A0386">
              <w:rPr>
                <w:rFonts w:ascii="GHEA Grapalat" w:hAnsi="GHEA Grapalat"/>
                <w:color w:val="000000"/>
                <w:lang w:val="hy-AM" w:eastAsia="hy-AM"/>
              </w:rPr>
              <w:t xml:space="preserve"> </w:t>
            </w:r>
            <w:r w:rsidR="001A0386" w:rsidRPr="00BE5245">
              <w:rPr>
                <w:rFonts w:ascii="GHEA Grapalat" w:eastAsia="NSimSun" w:hAnsi="GHEA Grapalat" w:cs="Lucida Sans"/>
                <w:color w:val="000000"/>
                <w:kern w:val="2"/>
                <w:lang w:val="hy-AM" w:eastAsia="hy-AM" w:bidi="hi-IN"/>
              </w:rPr>
              <w:t>2017 թվականի դեկտեմբերի 20-ի թիվ 107 որոշման 1-ին կետի «ժ» ենթակետ</w:t>
            </w:r>
            <w:r w:rsidR="001A0386">
              <w:rPr>
                <w:rFonts w:ascii="GHEA Grapalat" w:eastAsia="NSimSun" w:hAnsi="GHEA Grapalat" w:cs="Lucida Sans"/>
                <w:color w:val="000000"/>
                <w:kern w:val="2"/>
                <w:lang w:val="hy-AM" w:eastAsia="hy-AM" w:bidi="hi-IN"/>
              </w:rPr>
              <w:t xml:space="preserve">ին համապատասխան՝ որոշման նախագծով առաջարկվել է </w:t>
            </w:r>
            <w:r w:rsidR="001A0386" w:rsidRPr="001A0386">
              <w:rPr>
                <w:rFonts w:ascii="Calibri" w:eastAsia="NSimSun" w:hAnsi="Calibri" w:cs="Calibri"/>
                <w:color w:val="000000"/>
                <w:kern w:val="2"/>
                <w:lang w:val="hy-AM" w:eastAsia="hy-AM" w:bidi="hi-IN"/>
              </w:rPr>
              <w:t> </w:t>
            </w:r>
            <w:r w:rsidR="001A0386">
              <w:rPr>
                <w:rFonts w:ascii="GHEA Grapalat" w:eastAsia="NSimSun" w:hAnsi="GHEA Grapalat" w:cs="Calibri"/>
                <w:color w:val="000000"/>
                <w:kern w:val="2"/>
                <w:lang w:val="hy-AM" w:eastAsia="hy-AM" w:bidi="hi-IN"/>
              </w:rPr>
              <w:t xml:space="preserve">սահմանել գործող </w:t>
            </w:r>
            <w:r w:rsidR="001A0386" w:rsidRPr="001A0386">
              <w:rPr>
                <w:rFonts w:ascii="GHEA Grapalat" w:eastAsia="NSimSun" w:hAnsi="GHEA Grapalat" w:cs="Lucida Sans"/>
                <w:color w:val="000000"/>
                <w:kern w:val="2"/>
                <w:lang w:val="hy-AM" w:eastAsia="hy-AM" w:bidi="hi-IN"/>
              </w:rPr>
              <w:t>նորմերից ավելի խիստ նորմ</w:t>
            </w:r>
            <w:r w:rsidR="001A0386">
              <w:rPr>
                <w:rFonts w:ascii="GHEA Grapalat" w:eastAsia="NSimSun" w:hAnsi="GHEA Grapalat" w:cs="Lucida Sans"/>
                <w:color w:val="000000"/>
                <w:kern w:val="2"/>
                <w:lang w:val="hy-AM" w:eastAsia="hy-AM" w:bidi="hi-IN"/>
              </w:rPr>
              <w:t>՝ այն է</w:t>
            </w:r>
            <w:r w:rsidR="001A0386" w:rsidRPr="001A0386">
              <w:rPr>
                <w:rFonts w:ascii="GHEA Grapalat" w:eastAsia="NSimSun" w:hAnsi="GHEA Grapalat" w:cs="Lucida Sans"/>
                <w:color w:val="000000"/>
                <w:kern w:val="2"/>
                <w:lang w:val="hy-AM" w:eastAsia="hy-AM" w:bidi="hi-IN"/>
              </w:rPr>
              <w:t xml:space="preserve">. </w:t>
            </w:r>
            <w:r w:rsidR="001A0386" w:rsidRPr="001A0386">
              <w:rPr>
                <w:rFonts w:ascii="GHEA Grapalat" w:hAnsi="GHEA Grapalat"/>
                <w:color w:val="000000"/>
                <w:lang w:val="hy-AM" w:eastAsia="hy-AM"/>
              </w:rPr>
              <w:t xml:space="preserve">ապրանքների արժեքը չի գերազանցում 200 եվրոյին համարժեք դրամը, և քաշը չի գերազանցում 10 </w:t>
            </w:r>
            <w:r w:rsidR="007D062D">
              <w:rPr>
                <w:rFonts w:ascii="GHEA Grapalat" w:hAnsi="GHEA Grapalat"/>
                <w:color w:val="000000"/>
                <w:lang w:val="hy-AM" w:eastAsia="hy-AM"/>
              </w:rPr>
              <w:t>կիլոգրամը, ինչն արտացոլվա</w:t>
            </w:r>
            <w:r w:rsidR="004C33D0">
              <w:rPr>
                <w:rFonts w:ascii="GHEA Grapalat" w:hAnsi="GHEA Grapalat"/>
                <w:color w:val="000000"/>
                <w:lang w:val="hy-AM" w:eastAsia="hy-AM"/>
              </w:rPr>
              <w:t>ծ</w:t>
            </w:r>
            <w:r w:rsidR="007D062D">
              <w:rPr>
                <w:rFonts w:ascii="GHEA Grapalat" w:hAnsi="GHEA Grapalat"/>
                <w:color w:val="000000"/>
                <w:lang w:val="hy-AM" w:eastAsia="hy-AM"/>
              </w:rPr>
              <w:t xml:space="preserve"> է նախագծի հիմնավորմամբ։</w:t>
            </w:r>
          </w:p>
        </w:tc>
      </w:tr>
      <w:tr w:rsidR="00D61C84" w:rsidRPr="0067445E" w:rsidTr="005049D8">
        <w:trPr>
          <w:trHeight w:val="413"/>
          <w:tblCellSpacing w:w="0" w:type="dxa"/>
          <w:jc w:val="center"/>
        </w:trPr>
        <w:tc>
          <w:tcPr>
            <w:tcW w:w="11793" w:type="dxa"/>
            <w:gridSpan w:val="2"/>
            <w:vMerge w:val="restart"/>
            <w:shd w:val="clear" w:color="auto" w:fill="D0D0D0"/>
            <w:hideMark/>
          </w:tcPr>
          <w:p w:rsidR="0067445E" w:rsidRPr="00815326" w:rsidRDefault="00C17270" w:rsidP="00815326">
            <w:pPr>
              <w:spacing w:line="360" w:lineRule="auto"/>
              <w:jc w:val="center"/>
              <w:rPr>
                <w:rFonts w:ascii="GHEA Grapalat" w:hAnsi="GHEA Grapalat" w:cs="Sylfaen"/>
                <w:bCs/>
                <w:lang w:val="hy-AM"/>
              </w:rPr>
            </w:pPr>
            <w:r>
              <w:rPr>
                <w:rFonts w:ascii="GHEA Grapalat" w:hAnsi="GHEA Grapalat" w:cs="Sylfaen"/>
                <w:bCs/>
                <w:lang w:val="hy-AM"/>
              </w:rPr>
              <w:lastRenderedPageBreak/>
              <w:t>2</w:t>
            </w:r>
            <w:r w:rsidR="006149F8">
              <w:rPr>
                <w:rFonts w:ascii="GHEA Grapalat" w:hAnsi="GHEA Grapalat" w:cs="Sylfaen"/>
                <w:bCs/>
                <w:lang w:val="hy-AM"/>
              </w:rPr>
              <w:t xml:space="preserve">. </w:t>
            </w:r>
            <w:r w:rsidR="00F874D6" w:rsidRPr="00F874D6">
              <w:rPr>
                <w:rFonts w:ascii="GHEA Grapalat" w:hAnsi="GHEA Grapalat" w:cs="Sylfaen"/>
                <w:bCs/>
                <w:lang w:val="hy-AM"/>
              </w:rPr>
              <w:t xml:space="preserve">Հայաստանի Հանրապետության </w:t>
            </w:r>
            <w:r w:rsidR="00815326">
              <w:rPr>
                <w:rFonts w:ascii="GHEA Grapalat" w:hAnsi="GHEA Grapalat" w:cs="Sylfaen"/>
                <w:bCs/>
                <w:lang w:val="hy-AM"/>
              </w:rPr>
              <w:t>ֆինանսների նախարարություն</w:t>
            </w:r>
          </w:p>
        </w:tc>
        <w:tc>
          <w:tcPr>
            <w:tcW w:w="2332" w:type="dxa"/>
            <w:shd w:val="clear" w:color="auto" w:fill="D0D0D0"/>
            <w:hideMark/>
          </w:tcPr>
          <w:p w:rsidR="00D61C84" w:rsidRPr="008F0C02" w:rsidRDefault="00815326" w:rsidP="00EC57A1">
            <w:pPr>
              <w:spacing w:line="360" w:lineRule="auto"/>
              <w:jc w:val="center"/>
              <w:rPr>
                <w:rFonts w:ascii="GHEA Grapalat" w:hAnsi="GHEA Grapalat" w:cs="Sylfaen"/>
                <w:bCs/>
                <w:lang w:val="hy-AM"/>
              </w:rPr>
            </w:pPr>
            <w:r>
              <w:rPr>
                <w:rFonts w:ascii="GHEA Grapalat" w:hAnsi="GHEA Grapalat" w:cs="Sylfaen"/>
                <w:bCs/>
                <w:lang w:val="hy-AM"/>
              </w:rPr>
              <w:t>2</w:t>
            </w:r>
            <w:r w:rsidR="00BE5245">
              <w:rPr>
                <w:rFonts w:ascii="GHEA Grapalat" w:hAnsi="GHEA Grapalat" w:cs="Sylfaen"/>
                <w:bCs/>
                <w:lang w:val="hy-AM"/>
              </w:rPr>
              <w:t>7</w:t>
            </w:r>
            <w:r w:rsidR="0067445E">
              <w:rPr>
                <w:rFonts w:ascii="GHEA Grapalat" w:hAnsi="GHEA Grapalat" w:cs="Sylfaen"/>
                <w:bCs/>
                <w:lang w:val="hy-AM"/>
              </w:rPr>
              <w:t>.</w:t>
            </w:r>
            <w:r w:rsidR="0067445E">
              <w:rPr>
                <w:rFonts w:ascii="GHEA Grapalat" w:hAnsi="GHEA Grapalat" w:cs="Sylfaen"/>
                <w:bCs/>
              </w:rPr>
              <w:t>0</w:t>
            </w:r>
            <w:r w:rsidR="00BE5245">
              <w:rPr>
                <w:rFonts w:ascii="GHEA Grapalat" w:hAnsi="GHEA Grapalat" w:cs="Sylfaen"/>
                <w:bCs/>
                <w:lang w:val="hy-AM"/>
              </w:rPr>
              <w:t>3</w:t>
            </w:r>
            <w:r w:rsidR="00D61C84" w:rsidRPr="008F0C02">
              <w:rPr>
                <w:rFonts w:ascii="GHEA Grapalat" w:hAnsi="GHEA Grapalat" w:cs="Sylfaen"/>
                <w:bCs/>
                <w:lang w:val="hy-AM"/>
              </w:rPr>
              <w:t>.202</w:t>
            </w:r>
            <w:r w:rsidR="00BE5245">
              <w:rPr>
                <w:rFonts w:ascii="GHEA Grapalat" w:hAnsi="GHEA Grapalat" w:cs="Sylfaen"/>
                <w:bCs/>
                <w:lang w:val="hy-AM"/>
              </w:rPr>
              <w:t>4</w:t>
            </w:r>
            <w:r w:rsidR="00D61C84" w:rsidRPr="008F0C02">
              <w:rPr>
                <w:rFonts w:ascii="GHEA Grapalat" w:hAnsi="GHEA Grapalat" w:cs="Sylfaen"/>
                <w:bCs/>
                <w:lang w:val="hy-AM"/>
              </w:rPr>
              <w:t>թ.</w:t>
            </w:r>
          </w:p>
        </w:tc>
      </w:tr>
      <w:tr w:rsidR="00D61C84" w:rsidRPr="0067445E" w:rsidTr="005049D8">
        <w:trPr>
          <w:trHeight w:val="395"/>
          <w:tblCellSpacing w:w="0" w:type="dxa"/>
          <w:jc w:val="center"/>
        </w:trPr>
        <w:tc>
          <w:tcPr>
            <w:tcW w:w="11793" w:type="dxa"/>
            <w:gridSpan w:val="2"/>
            <w:vMerge/>
            <w:shd w:val="clear" w:color="auto" w:fill="FFFFFF"/>
            <w:vAlign w:val="center"/>
            <w:hideMark/>
          </w:tcPr>
          <w:p w:rsidR="00D61C84" w:rsidRPr="008F0C02" w:rsidRDefault="00D61C84" w:rsidP="003C76F2">
            <w:pPr>
              <w:spacing w:line="360" w:lineRule="auto"/>
              <w:ind w:left="127" w:firstLine="412"/>
              <w:jc w:val="center"/>
              <w:rPr>
                <w:rFonts w:ascii="GHEA Grapalat" w:hAnsi="GHEA Grapalat" w:cs="Sylfaen"/>
                <w:bCs/>
                <w:lang w:val="hy-AM"/>
              </w:rPr>
            </w:pPr>
          </w:p>
        </w:tc>
        <w:tc>
          <w:tcPr>
            <w:tcW w:w="2332" w:type="dxa"/>
            <w:shd w:val="clear" w:color="auto" w:fill="D0D0D0"/>
            <w:hideMark/>
          </w:tcPr>
          <w:p w:rsidR="00D61C84" w:rsidRPr="008F0C02" w:rsidRDefault="004C33D0" w:rsidP="003C76F2">
            <w:pPr>
              <w:spacing w:line="360" w:lineRule="auto"/>
              <w:jc w:val="center"/>
              <w:rPr>
                <w:rFonts w:ascii="GHEA Grapalat" w:hAnsi="GHEA Grapalat" w:cs="Sylfaen"/>
                <w:bCs/>
                <w:lang w:val="hy-AM"/>
              </w:rPr>
            </w:pPr>
            <w:r w:rsidRPr="004C33D0">
              <w:rPr>
                <w:rFonts w:ascii="GHEA Grapalat" w:hAnsi="GHEA Grapalat" w:cs="Sylfaen"/>
                <w:bCs/>
              </w:rPr>
              <w:t>01/2-1/6018-2024</w:t>
            </w:r>
          </w:p>
        </w:tc>
      </w:tr>
      <w:tr w:rsidR="00525F10" w:rsidRPr="00815326" w:rsidTr="005049D8">
        <w:trPr>
          <w:trHeight w:val="976"/>
          <w:tblCellSpacing w:w="0" w:type="dxa"/>
          <w:jc w:val="center"/>
        </w:trPr>
        <w:tc>
          <w:tcPr>
            <w:tcW w:w="8100" w:type="dxa"/>
            <w:shd w:val="clear" w:color="auto" w:fill="FFFFFF"/>
            <w:hideMark/>
          </w:tcPr>
          <w:p w:rsidR="00BE5245" w:rsidRDefault="00BE5245" w:rsidP="00F40842">
            <w:pPr>
              <w:spacing w:before="120" w:line="360" w:lineRule="auto"/>
              <w:ind w:left="75" w:right="75" w:firstLine="561"/>
              <w:jc w:val="both"/>
              <w:rPr>
                <w:lang w:val="hy-AM"/>
              </w:rPr>
            </w:pPr>
            <w:r w:rsidRPr="008076B0">
              <w:rPr>
                <w:rFonts w:ascii="GHEA Grapalat" w:hAnsi="GHEA Grapalat" w:cs="Sylfaen"/>
                <w:lang w:val="hy-AM"/>
              </w:rPr>
              <w:t></w:t>
            </w:r>
            <w:r w:rsidRPr="00A24812">
              <w:rPr>
                <w:rFonts w:ascii="GHEA Grapalat" w:hAnsi="GHEA Grapalat" w:cs="Sylfaen"/>
                <w:lang w:val="hy-AM"/>
              </w:rPr>
              <w:t>Ֆիզիկական անձանց կողմից Եվրասիական տնտեսական միության անդամ չհանդիսացող պետություններից Հայաստանի Հանրապետության տարածք ներմուծվող անձնական օգտագործման ապրանքների՝ առանց մաքսատուրքի և հարկերի վճարման ներմուծման բնաիրային և արժեքային չափաքանակներ սահմանելու մասին</w:t>
            </w:r>
            <w:r w:rsidRPr="006D1CE1">
              <w:rPr>
                <w:rFonts w:ascii="GHEA Grapalat" w:hAnsi="GHEA Grapalat" w:cs="Sylfaen"/>
                <w:lang w:val="hy-AM"/>
              </w:rPr>
              <w:t>»</w:t>
            </w:r>
            <w:r w:rsidRPr="00F12180">
              <w:rPr>
                <w:rFonts w:ascii="GHEA Grapalat" w:hAnsi="GHEA Grapalat" w:cs="Sylfaen"/>
                <w:lang w:val="hy-AM"/>
              </w:rPr>
              <w:t xml:space="preserve"> </w:t>
            </w:r>
            <w:r w:rsidRPr="004C34CF">
              <w:rPr>
                <w:rFonts w:ascii="GHEA Grapalat" w:hAnsi="GHEA Grapalat" w:cs="Sylfaen"/>
                <w:lang w:val="hy-AM"/>
              </w:rPr>
              <w:t xml:space="preserve">ՀՀ </w:t>
            </w:r>
            <w:r w:rsidRPr="00A24812">
              <w:rPr>
                <w:rFonts w:ascii="GHEA Grapalat" w:hAnsi="GHEA Grapalat" w:cs="Sylfaen"/>
                <w:lang w:val="hy-AM"/>
              </w:rPr>
              <w:t>կառավարության որոշման</w:t>
            </w:r>
            <w:r w:rsidRPr="004C34CF">
              <w:rPr>
                <w:rFonts w:ascii="GHEA Grapalat" w:hAnsi="GHEA Grapalat" w:cs="Sylfaen"/>
                <w:lang w:val="hy-AM"/>
              </w:rPr>
              <w:t xml:space="preserve"> նախագծի</w:t>
            </w:r>
            <w:r w:rsidRPr="00F12180">
              <w:rPr>
                <w:rFonts w:ascii="GHEA Grapalat" w:hAnsi="GHEA Grapalat" w:cs="Sylfaen"/>
                <w:lang w:val="hy-AM"/>
              </w:rPr>
              <w:t xml:space="preserve"> </w:t>
            </w:r>
            <w:r w:rsidRPr="008076B0">
              <w:rPr>
                <w:rFonts w:ascii="GHEA Grapalat" w:hAnsi="GHEA Grapalat" w:cs="Sylfaen"/>
                <w:lang w:val="hy-AM"/>
              </w:rPr>
              <w:t>վերաբեր</w:t>
            </w:r>
            <w:r w:rsidR="00461E1D">
              <w:rPr>
                <w:rFonts w:ascii="GHEA Grapalat" w:hAnsi="GHEA Grapalat" w:cs="Sylfaen"/>
                <w:lang w:val="hy-AM"/>
              </w:rPr>
              <w:t>յալ հայտ</w:t>
            </w:r>
            <w:r w:rsidRPr="008076B0">
              <w:rPr>
                <w:rFonts w:ascii="GHEA Grapalat" w:hAnsi="GHEA Grapalat" w:cs="Sylfaen"/>
                <w:lang w:val="hy-AM"/>
              </w:rPr>
              <w:t xml:space="preserve">նում </w:t>
            </w:r>
            <w:r>
              <w:rPr>
                <w:rFonts w:ascii="GHEA Grapalat" w:hAnsi="GHEA Grapalat" w:cs="Sylfaen"/>
                <w:lang w:val="hy-AM"/>
              </w:rPr>
              <w:t>ենք</w:t>
            </w:r>
            <w:r w:rsidRPr="00B07C91">
              <w:rPr>
                <w:rFonts w:ascii="GHEA Grapalat" w:hAnsi="GHEA Grapalat" w:cs="Sylfaen"/>
                <w:lang w:val="hy-AM"/>
              </w:rPr>
              <w:t>, որ դիտողություններ և առաջարկություններ չկան:</w:t>
            </w:r>
          </w:p>
          <w:p w:rsidR="007463CA" w:rsidRPr="00305C26" w:rsidRDefault="007463CA" w:rsidP="008A2843">
            <w:pPr>
              <w:tabs>
                <w:tab w:val="left" w:pos="284"/>
                <w:tab w:val="left" w:pos="567"/>
              </w:tabs>
              <w:suppressAutoHyphens/>
              <w:spacing w:line="360" w:lineRule="auto"/>
              <w:ind w:firstLine="283"/>
              <w:jc w:val="both"/>
              <w:rPr>
                <w:rFonts w:ascii="GHEA Grapalat" w:eastAsia="NSimSun" w:hAnsi="GHEA Grapalat" w:cs="Lucida Sans"/>
                <w:kern w:val="2"/>
                <w:szCs w:val="20"/>
                <w:lang w:val="hy-AM" w:eastAsia="zh-CN" w:bidi="hi-IN"/>
              </w:rPr>
            </w:pPr>
          </w:p>
        </w:tc>
        <w:tc>
          <w:tcPr>
            <w:tcW w:w="6025" w:type="dxa"/>
            <w:gridSpan w:val="2"/>
            <w:shd w:val="clear" w:color="auto" w:fill="FFFFFF"/>
            <w:hideMark/>
          </w:tcPr>
          <w:p w:rsidR="00ED09B3" w:rsidRPr="00ED09B3" w:rsidRDefault="00262BB0" w:rsidP="00BE5245">
            <w:pPr>
              <w:spacing w:line="360" w:lineRule="auto"/>
              <w:jc w:val="center"/>
              <w:rPr>
                <w:rFonts w:ascii="GHEA Grapalat" w:hAnsi="GHEA Grapalat"/>
                <w:color w:val="000000"/>
                <w:lang w:val="hy-AM" w:eastAsia="hy-AM"/>
              </w:rPr>
            </w:pPr>
            <w:r>
              <w:rPr>
                <w:rFonts w:ascii="GHEA Grapalat" w:hAnsi="GHEA Grapalat"/>
                <w:color w:val="000000"/>
                <w:lang w:val="hy-AM" w:eastAsia="hy-AM"/>
              </w:rPr>
              <w:t>Ընդունվել է</w:t>
            </w:r>
            <w:r w:rsidR="00BE5245">
              <w:rPr>
                <w:rFonts w:ascii="GHEA Grapalat" w:hAnsi="GHEA Grapalat"/>
                <w:color w:val="000000"/>
                <w:lang w:val="hy-AM" w:eastAsia="hy-AM"/>
              </w:rPr>
              <w:t xml:space="preserve"> ի գիտություն։</w:t>
            </w:r>
          </w:p>
        </w:tc>
      </w:tr>
      <w:tr w:rsidR="00F40842" w:rsidRPr="008F0C02" w:rsidTr="005049D8">
        <w:trPr>
          <w:trHeight w:val="413"/>
          <w:tblCellSpacing w:w="0" w:type="dxa"/>
          <w:jc w:val="center"/>
        </w:trPr>
        <w:tc>
          <w:tcPr>
            <w:tcW w:w="11793" w:type="dxa"/>
            <w:gridSpan w:val="2"/>
            <w:vMerge w:val="restart"/>
            <w:shd w:val="clear" w:color="auto" w:fill="D0D0D0"/>
            <w:hideMark/>
          </w:tcPr>
          <w:p w:rsidR="00F40842" w:rsidRPr="00815326" w:rsidRDefault="00F40842" w:rsidP="00F40842">
            <w:pPr>
              <w:spacing w:line="360" w:lineRule="auto"/>
              <w:jc w:val="center"/>
              <w:rPr>
                <w:rFonts w:ascii="GHEA Grapalat" w:hAnsi="GHEA Grapalat" w:cs="Sylfaen"/>
                <w:bCs/>
                <w:lang w:val="hy-AM"/>
              </w:rPr>
            </w:pPr>
            <w:r>
              <w:rPr>
                <w:rFonts w:ascii="GHEA Grapalat" w:hAnsi="GHEA Grapalat" w:cs="Sylfaen"/>
                <w:bCs/>
                <w:lang w:val="hy-AM"/>
              </w:rPr>
              <w:t xml:space="preserve">3.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արդարադատության նախարարություն</w:t>
            </w:r>
          </w:p>
        </w:tc>
        <w:tc>
          <w:tcPr>
            <w:tcW w:w="2332" w:type="dxa"/>
            <w:shd w:val="clear" w:color="auto" w:fill="D0D0D0"/>
            <w:hideMark/>
          </w:tcPr>
          <w:p w:rsidR="00F40842" w:rsidRPr="008F0C02" w:rsidRDefault="00F40842" w:rsidP="00677CED">
            <w:pPr>
              <w:spacing w:line="360" w:lineRule="auto"/>
              <w:jc w:val="center"/>
              <w:rPr>
                <w:rFonts w:ascii="GHEA Grapalat" w:hAnsi="GHEA Grapalat" w:cs="Sylfaen"/>
                <w:bCs/>
                <w:lang w:val="hy-AM"/>
              </w:rPr>
            </w:pPr>
            <w:r>
              <w:rPr>
                <w:rFonts w:ascii="GHEA Grapalat" w:hAnsi="GHEA Grapalat" w:cs="Sylfaen"/>
                <w:bCs/>
                <w:lang w:val="hy-AM"/>
              </w:rPr>
              <w:t>22.</w:t>
            </w:r>
            <w:r>
              <w:rPr>
                <w:rFonts w:ascii="GHEA Grapalat" w:hAnsi="GHEA Grapalat" w:cs="Sylfaen"/>
                <w:bCs/>
              </w:rPr>
              <w:t>0</w:t>
            </w:r>
            <w:r>
              <w:rPr>
                <w:rFonts w:ascii="GHEA Grapalat" w:hAnsi="GHEA Grapalat" w:cs="Sylfaen"/>
                <w:bCs/>
                <w:lang w:val="hy-AM"/>
              </w:rPr>
              <w:t>4</w:t>
            </w:r>
            <w:r w:rsidRPr="008F0C02">
              <w:rPr>
                <w:rFonts w:ascii="GHEA Grapalat" w:hAnsi="GHEA Grapalat" w:cs="Sylfaen"/>
                <w:bCs/>
                <w:lang w:val="hy-AM"/>
              </w:rPr>
              <w:t>.202</w:t>
            </w:r>
            <w:r>
              <w:rPr>
                <w:rFonts w:ascii="GHEA Grapalat" w:hAnsi="GHEA Grapalat" w:cs="Sylfaen"/>
                <w:bCs/>
                <w:lang w:val="hy-AM"/>
              </w:rPr>
              <w:t>4</w:t>
            </w:r>
            <w:r w:rsidRPr="008F0C02">
              <w:rPr>
                <w:rFonts w:ascii="GHEA Grapalat" w:hAnsi="GHEA Grapalat" w:cs="Sylfaen"/>
                <w:bCs/>
                <w:lang w:val="hy-AM"/>
              </w:rPr>
              <w:t>թ.</w:t>
            </w:r>
          </w:p>
        </w:tc>
      </w:tr>
      <w:tr w:rsidR="00F40842" w:rsidRPr="008F0C02" w:rsidTr="005049D8">
        <w:trPr>
          <w:trHeight w:val="395"/>
          <w:tblCellSpacing w:w="0" w:type="dxa"/>
          <w:jc w:val="center"/>
        </w:trPr>
        <w:tc>
          <w:tcPr>
            <w:tcW w:w="11793" w:type="dxa"/>
            <w:gridSpan w:val="2"/>
            <w:vMerge/>
            <w:shd w:val="clear" w:color="auto" w:fill="FFFFFF"/>
            <w:vAlign w:val="center"/>
            <w:hideMark/>
          </w:tcPr>
          <w:p w:rsidR="00F40842" w:rsidRPr="008F0C02" w:rsidRDefault="00F40842" w:rsidP="00677CED">
            <w:pPr>
              <w:spacing w:line="360" w:lineRule="auto"/>
              <w:ind w:left="127" w:firstLine="412"/>
              <w:jc w:val="center"/>
              <w:rPr>
                <w:rFonts w:ascii="GHEA Grapalat" w:hAnsi="GHEA Grapalat" w:cs="Sylfaen"/>
                <w:bCs/>
                <w:lang w:val="hy-AM"/>
              </w:rPr>
            </w:pPr>
          </w:p>
        </w:tc>
        <w:tc>
          <w:tcPr>
            <w:tcW w:w="2332" w:type="dxa"/>
            <w:shd w:val="clear" w:color="auto" w:fill="D0D0D0"/>
            <w:hideMark/>
          </w:tcPr>
          <w:p w:rsidR="00F40842" w:rsidRPr="008F0C02" w:rsidRDefault="00F40842" w:rsidP="00677CED">
            <w:pPr>
              <w:spacing w:line="360" w:lineRule="auto"/>
              <w:jc w:val="center"/>
              <w:rPr>
                <w:rFonts w:ascii="GHEA Grapalat" w:hAnsi="GHEA Grapalat" w:cs="Sylfaen"/>
                <w:bCs/>
                <w:lang w:val="hy-AM"/>
              </w:rPr>
            </w:pPr>
            <w:r w:rsidRPr="00F40842">
              <w:rPr>
                <w:rFonts w:ascii="GHEA Grapalat" w:hAnsi="GHEA Grapalat" w:cs="Sylfaen"/>
                <w:bCs/>
              </w:rPr>
              <w:t>/27.3/15563-2024</w:t>
            </w:r>
          </w:p>
        </w:tc>
      </w:tr>
      <w:tr w:rsidR="00F40842" w:rsidRPr="00605BA2" w:rsidTr="007016EB">
        <w:trPr>
          <w:trHeight w:val="10606"/>
          <w:tblCellSpacing w:w="0" w:type="dxa"/>
          <w:jc w:val="center"/>
        </w:trPr>
        <w:tc>
          <w:tcPr>
            <w:tcW w:w="8100" w:type="dxa"/>
            <w:shd w:val="clear" w:color="auto" w:fill="FFFFFF"/>
            <w:hideMark/>
          </w:tcPr>
          <w:p w:rsidR="00F40842" w:rsidRPr="00B309CE" w:rsidRDefault="00F40842" w:rsidP="00F40842">
            <w:pPr>
              <w:spacing w:line="360" w:lineRule="auto"/>
              <w:ind w:left="75" w:right="90" w:firstLine="547"/>
              <w:jc w:val="both"/>
              <w:rPr>
                <w:rFonts w:ascii="GHEA Grapalat" w:eastAsia="Calibri" w:hAnsi="GHEA Grapalat"/>
                <w:lang w:val="hy-AM"/>
              </w:rPr>
            </w:pPr>
            <w:r w:rsidRPr="00F40842">
              <w:rPr>
                <w:rFonts w:ascii="GHEA Grapalat" w:eastAsia="Calibri" w:hAnsi="GHEA Grapalat"/>
                <w:lang w:val="hy-AM"/>
              </w:rPr>
              <w:lastRenderedPageBreak/>
              <w:t xml:space="preserve">1. </w:t>
            </w:r>
            <w:r w:rsidRPr="00B309CE">
              <w:rPr>
                <w:rFonts w:ascii="GHEA Grapalat" w:eastAsia="Calibri" w:hAnsi="GHEA Grapalat"/>
                <w:lang w:val="hy-AM"/>
              </w:rPr>
              <w:t xml:space="preserve">Ֆիզիկական անձանց կողմից Եվրասիական տնտեսական միության անդամ չհանդիսացող պետություններից Հայաստանի Հանրապետության տարածք ներմուծվող անձնական օգտագործման ապրանքների՝ առանց մաքսատուրքի և հարկերի վճարման ներմուծման բնաիրային և արժեքային չափաքանակներ սահմանելու մասին» Հայաստանի Հանրապետության կառավարության որոշման նախագծի (այսուհետ՝ Նախագիծ) նախաբանում որպես լիազորող նորմ հղում է կատարվել «Մաքսային կարգավորման մասին» օրենքի 338-րդ հոդվածի 6-րդ մասին, համաձայն որի՝ մաքսային կարգավորման ոլորտում Միության շրջանակում կնքված միջազգային պայմանագրերով և (կամ) Հանձնաժողովի ընդունած իրավական ակտերով Հայաստանի Հանրապետության ազգային օրենսդրությանը վերապահված լիազորությունների կիրարկման նպատակով Կառավարությունը կարող է ընդունել որոշումներ, եթե մաքսային կարգավորման ոլորտը կարգավորող Հայաստանի Հանրապետության օրենքներով այլ բան նախատեսված չէ։ </w:t>
            </w:r>
          </w:p>
          <w:p w:rsidR="00F40842" w:rsidRPr="00B309CE" w:rsidRDefault="00F40842" w:rsidP="00F40842">
            <w:pPr>
              <w:spacing w:line="360" w:lineRule="auto"/>
              <w:ind w:left="75" w:right="90" w:firstLine="180"/>
              <w:jc w:val="both"/>
              <w:rPr>
                <w:rFonts w:ascii="GHEA Grapalat" w:eastAsia="Calibri" w:hAnsi="GHEA Grapalat"/>
                <w:color w:val="000000"/>
                <w:lang w:val="hy-AM" w:eastAsia="hy-AM"/>
              </w:rPr>
            </w:pPr>
            <w:r w:rsidRPr="00B309CE">
              <w:rPr>
                <w:rFonts w:ascii="GHEA Grapalat" w:eastAsia="Calibri" w:hAnsi="GHEA Grapalat"/>
                <w:lang w:val="hy-AM"/>
              </w:rPr>
              <w:t xml:space="preserve">Միաժամանակ Նախագծի նախաբանում հղում է կատարվել Եվրասիական տնտեսական հանձնաժողովի խորհրդի 2017 թվականի դեկտեմբերի 20-ի N 107 որոշման 1-ին կետի «ժ» ենթակետին, որը սակայն Եվրասիական տնտեսական հանձնաժողովի խորհրդի 2022 թվականի օգոստոսի 19-ի </w:t>
            </w:r>
            <w:r w:rsidRPr="00B309CE">
              <w:rPr>
                <w:rFonts w:ascii="GHEA Grapalat" w:eastAsia="Calibri" w:hAnsi="GHEA Grapalat"/>
                <w:color w:val="000000"/>
                <w:lang w:val="hy-AM" w:eastAsia="hy-AM"/>
              </w:rPr>
              <w:t>N 123 որոշման Հավելվածի 1-ին կետով հանվել է:</w:t>
            </w:r>
          </w:p>
          <w:p w:rsidR="00F40842" w:rsidRPr="00B309CE" w:rsidRDefault="00F40842" w:rsidP="00F40842">
            <w:pPr>
              <w:spacing w:line="360" w:lineRule="auto"/>
              <w:ind w:left="75" w:right="90" w:firstLine="112"/>
              <w:jc w:val="both"/>
              <w:rPr>
                <w:rFonts w:ascii="Sylfaen" w:eastAsia="Calibri" w:hAnsi="Sylfaen"/>
                <w:lang w:val="af-ZA"/>
              </w:rPr>
            </w:pPr>
            <w:r w:rsidRPr="00B309CE">
              <w:rPr>
                <w:rFonts w:ascii="GHEA Grapalat" w:eastAsia="Calibri" w:hAnsi="GHEA Grapalat" w:cs="Sylfaen"/>
                <w:lang w:val="hy-AM"/>
              </w:rPr>
              <w:lastRenderedPageBreak/>
              <w:t>Սույն դեպքում, հարկ է նկատի ունենալ ՀՀ Սահմանադրության 6-րդ հոդվածի 2-րդ մասը, համաձայն որի՝ Սահմանադրության և օրենքների հիման վրա և դրանց իրականացումն</w:t>
            </w:r>
            <w:r w:rsidRPr="00B309CE">
              <w:rPr>
                <w:rFonts w:ascii="GHEA Grapalat" w:eastAsia="Calibri" w:hAnsi="GHEA Grapalat" w:cs="Sylfaen"/>
                <w:noProof/>
                <w:lang w:val="hy-AM"/>
              </w:rPr>
              <w:t xml:space="preserve"> ապահովելու նպատակով </w:t>
            </w:r>
            <w:r w:rsidRPr="00B309CE">
              <w:rPr>
                <w:rFonts w:ascii="GHEA Grapalat" w:eastAsia="Calibri" w:hAnsi="GHEA Grapalat"/>
                <w:lang w:val="hy-AM"/>
              </w:rPr>
              <w:t>Սահմանադրությամբ</w:t>
            </w:r>
            <w:r w:rsidRPr="00B309CE">
              <w:rPr>
                <w:rFonts w:ascii="GHEA Grapalat" w:eastAsia="Calibri" w:hAnsi="GHEA Grapalat" w:cs="Sylfaen"/>
                <w:noProof/>
                <w:lang w:val="hy-AM"/>
              </w:rPr>
              <w:t xml:space="preserve"> նախատեսված մարմինները կարող են օրենքով լիազորվել ընդունելու ենթաօրենսդրական նորմատիվ իրավական ակտեր: </w:t>
            </w:r>
          </w:p>
          <w:p w:rsidR="00F40842" w:rsidRPr="00B309CE" w:rsidRDefault="00F40842" w:rsidP="00F40842">
            <w:pPr>
              <w:spacing w:line="360" w:lineRule="auto"/>
              <w:ind w:left="75" w:right="90" w:firstLine="112"/>
              <w:jc w:val="both"/>
              <w:rPr>
                <w:rFonts w:ascii="GHEA Grapalat" w:eastAsia="Calibri" w:hAnsi="GHEA Grapalat"/>
                <w:color w:val="000000"/>
                <w:shd w:val="clear" w:color="auto" w:fill="FFFFFF"/>
                <w:lang w:val="af-ZA"/>
              </w:rPr>
            </w:pPr>
            <w:r w:rsidRPr="00B309CE">
              <w:rPr>
                <w:rFonts w:ascii="GHEA Grapalat" w:eastAsia="Calibri" w:hAnsi="GHEA Grapalat" w:cs="Sylfaen"/>
                <w:color w:val="000000" w:themeColor="text1"/>
                <w:lang w:val="af-ZA"/>
              </w:rPr>
              <w:t>«</w:t>
            </w:r>
            <w:r w:rsidRPr="00B309CE">
              <w:rPr>
                <w:rFonts w:ascii="GHEA Grapalat" w:eastAsia="Calibri" w:hAnsi="GHEA Grapalat" w:cs="Sylfaen"/>
                <w:color w:val="000000" w:themeColor="text1"/>
              </w:rPr>
              <w:t>Նորմատիվ</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իրավական</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ակտերի</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մասին</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օրենքի</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noProof/>
                <w:lang w:val="hy-AM"/>
              </w:rPr>
              <w:t xml:space="preserve">13-րդ հոդվածի 1-ին մասի համաձայն՝ </w:t>
            </w:r>
            <w:r w:rsidRPr="00B309CE">
              <w:rPr>
                <w:rFonts w:ascii="GHEA Grapalat" w:eastAsia="Calibri" w:hAnsi="GHEA Grapalat"/>
                <w:color w:val="000000"/>
                <w:shd w:val="clear" w:color="auto" w:fill="FFFFFF"/>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F40842" w:rsidRPr="00B309CE" w:rsidRDefault="00F40842" w:rsidP="00F40842">
            <w:pPr>
              <w:spacing w:line="360" w:lineRule="auto"/>
              <w:ind w:left="75" w:right="90" w:firstLine="112"/>
              <w:jc w:val="both"/>
              <w:rPr>
                <w:rFonts w:ascii="GHEA Grapalat" w:eastAsia="Calibri" w:hAnsi="GHEA Grapalat" w:cs="Sylfaen"/>
                <w:color w:val="000000" w:themeColor="text1"/>
                <w:lang w:val="af-ZA"/>
              </w:rPr>
            </w:pPr>
            <w:r w:rsidRPr="00B309CE">
              <w:rPr>
                <w:rFonts w:ascii="GHEA Grapalat" w:eastAsia="Calibri" w:hAnsi="GHEA Grapalat" w:cs="Sylfaen"/>
                <w:color w:val="000000" w:themeColor="text1"/>
              </w:rPr>
              <w:t>Վերոգրյալից</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ելնելով</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և</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հաշվի</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առնելով</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այն</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հանգամանքը</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որ</w:t>
            </w:r>
            <w:r w:rsidRPr="00B309CE">
              <w:rPr>
                <w:rFonts w:ascii="GHEA Grapalat" w:eastAsia="Calibri" w:hAnsi="GHEA Grapalat" w:cs="Sylfaen"/>
                <w:color w:val="000000" w:themeColor="text1"/>
                <w:lang w:val="af-ZA"/>
              </w:rPr>
              <w:t xml:space="preserve"> </w:t>
            </w:r>
            <w:r w:rsidRPr="00B309CE">
              <w:rPr>
                <w:rFonts w:ascii="GHEA Grapalat" w:eastAsia="Calibri" w:hAnsi="GHEA Grapalat"/>
                <w:lang w:val="hy-AM"/>
              </w:rPr>
              <w:t>Եվրասիական տնտեսական հանձնաժողովի խորհրդի 2017 թվականի դեկտեմբերի 20-ի N 107 որոշման 1-ին կետի «ժ» ենթակետը հանվել է՝</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գտնում</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ենք</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որ</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Նախագծի</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նախաբանում</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անհրաժեշտ</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է</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հղում</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կատարել</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այն</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դրույթին</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որի</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կիրարկումն</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ապահովելու</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նպատակով</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Կառավարությունը</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նախատեսում</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է</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ընդունել</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ենթաօրենսդրական</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իրավական</w:t>
            </w:r>
            <w:r w:rsidRPr="00B309CE">
              <w:rPr>
                <w:rFonts w:ascii="GHEA Grapalat" w:eastAsia="Calibri" w:hAnsi="GHEA Grapalat" w:cs="Sylfaen"/>
                <w:color w:val="000000" w:themeColor="text1"/>
                <w:lang w:val="af-ZA"/>
              </w:rPr>
              <w:t xml:space="preserve"> </w:t>
            </w:r>
            <w:r w:rsidRPr="00B309CE">
              <w:rPr>
                <w:rFonts w:ascii="GHEA Grapalat" w:eastAsia="Calibri" w:hAnsi="GHEA Grapalat" w:cs="Sylfaen"/>
                <w:color w:val="000000" w:themeColor="text1"/>
              </w:rPr>
              <w:t>ակտ</w:t>
            </w:r>
            <w:r w:rsidRPr="00B309CE">
              <w:rPr>
                <w:rFonts w:ascii="GHEA Grapalat" w:eastAsia="Calibri" w:hAnsi="GHEA Grapalat" w:cs="Sylfaen"/>
                <w:color w:val="000000" w:themeColor="text1"/>
                <w:lang w:val="af-ZA"/>
              </w:rPr>
              <w:t>:</w:t>
            </w:r>
          </w:p>
          <w:p w:rsidR="00F40842" w:rsidRPr="00B309CE" w:rsidRDefault="00F40842" w:rsidP="00F34811">
            <w:pPr>
              <w:spacing w:line="360" w:lineRule="auto"/>
              <w:ind w:right="90" w:firstLine="435"/>
              <w:jc w:val="both"/>
              <w:rPr>
                <w:rFonts w:ascii="GHEA Grapalat" w:eastAsia="Calibri" w:hAnsi="GHEA Grapalat"/>
                <w:color w:val="000000" w:themeColor="text1"/>
                <w:lang w:val="af-ZA"/>
              </w:rPr>
            </w:pPr>
            <w:r w:rsidRPr="00B309CE">
              <w:rPr>
                <w:rFonts w:ascii="GHEA Grapalat" w:eastAsia="Calibri" w:hAnsi="GHEA Grapalat"/>
                <w:lang w:val="af-ZA"/>
              </w:rPr>
              <w:t xml:space="preserve">2. </w:t>
            </w:r>
            <w:r w:rsidRPr="00B309CE">
              <w:rPr>
                <w:rFonts w:ascii="GHEA Grapalat" w:eastAsia="Calibri" w:hAnsi="GHEA Grapalat"/>
              </w:rPr>
              <w:t>Նախագծի</w:t>
            </w:r>
            <w:r w:rsidRPr="00B309CE">
              <w:rPr>
                <w:rFonts w:ascii="GHEA Grapalat" w:eastAsia="Calibri" w:hAnsi="GHEA Grapalat"/>
                <w:lang w:val="af-ZA"/>
              </w:rPr>
              <w:t xml:space="preserve"> 1-</w:t>
            </w:r>
            <w:r w:rsidRPr="00B309CE">
              <w:rPr>
                <w:rFonts w:ascii="GHEA Grapalat" w:eastAsia="Calibri" w:hAnsi="GHEA Grapalat"/>
              </w:rPr>
              <w:t>ին</w:t>
            </w:r>
            <w:r w:rsidRPr="00B309CE">
              <w:rPr>
                <w:rFonts w:ascii="GHEA Grapalat" w:eastAsia="Calibri" w:hAnsi="GHEA Grapalat"/>
                <w:lang w:val="af-ZA"/>
              </w:rPr>
              <w:t xml:space="preserve"> </w:t>
            </w:r>
            <w:r w:rsidRPr="00B309CE">
              <w:rPr>
                <w:rFonts w:ascii="GHEA Grapalat" w:eastAsia="Calibri" w:hAnsi="GHEA Grapalat"/>
              </w:rPr>
              <w:t>կետի</w:t>
            </w:r>
            <w:r w:rsidRPr="00B309CE">
              <w:rPr>
                <w:rFonts w:ascii="GHEA Grapalat" w:eastAsia="Calibri" w:hAnsi="GHEA Grapalat"/>
                <w:lang w:val="af-ZA"/>
              </w:rPr>
              <w:t xml:space="preserve"> 1-</w:t>
            </w:r>
            <w:r w:rsidRPr="00B309CE">
              <w:rPr>
                <w:rFonts w:ascii="GHEA Grapalat" w:eastAsia="Calibri" w:hAnsi="GHEA Grapalat"/>
              </w:rPr>
              <w:t>ին</w:t>
            </w:r>
            <w:r w:rsidRPr="00B309CE">
              <w:rPr>
                <w:rFonts w:ascii="GHEA Grapalat" w:eastAsia="Calibri" w:hAnsi="GHEA Grapalat"/>
                <w:lang w:val="af-ZA"/>
              </w:rPr>
              <w:t xml:space="preserve"> </w:t>
            </w:r>
            <w:r w:rsidRPr="00B309CE">
              <w:rPr>
                <w:rFonts w:ascii="GHEA Grapalat" w:eastAsia="Calibri" w:hAnsi="GHEA Grapalat"/>
              </w:rPr>
              <w:t>ենթակետի</w:t>
            </w:r>
            <w:r w:rsidRPr="00B309CE">
              <w:rPr>
                <w:rFonts w:ascii="GHEA Grapalat" w:eastAsia="Calibri" w:hAnsi="GHEA Grapalat"/>
                <w:color w:val="000000"/>
                <w:lang w:val="hy-AM" w:eastAsia="hy-AM"/>
              </w:rPr>
              <w:t xml:space="preserve"> </w:t>
            </w:r>
            <w:r w:rsidRPr="00B309CE">
              <w:rPr>
                <w:rFonts w:ascii="GHEA Grapalat" w:eastAsia="Calibri" w:hAnsi="GHEA Grapalat"/>
                <w:lang w:val="af-ZA"/>
              </w:rPr>
              <w:t>«</w:t>
            </w:r>
            <w:r w:rsidRPr="00B309CE">
              <w:rPr>
                <w:rFonts w:ascii="GHEA Grapalat" w:eastAsia="Calibri" w:hAnsi="GHEA Grapalat"/>
              </w:rPr>
              <w:t>քաշը</w:t>
            </w:r>
            <w:r w:rsidRPr="00B309CE">
              <w:rPr>
                <w:rFonts w:ascii="GHEA Grapalat" w:eastAsia="Calibri" w:hAnsi="GHEA Grapalat"/>
                <w:color w:val="000000" w:themeColor="text1"/>
                <w:lang w:val="af-ZA"/>
              </w:rPr>
              <w:t xml:space="preserve">» </w:t>
            </w:r>
            <w:r w:rsidRPr="00B309CE">
              <w:rPr>
                <w:rFonts w:ascii="GHEA Grapalat" w:eastAsia="Calibri" w:hAnsi="GHEA Grapalat"/>
                <w:color w:val="000000" w:themeColor="text1"/>
              </w:rPr>
              <w:t>բառից</w:t>
            </w:r>
            <w:r w:rsidRPr="00B309CE">
              <w:rPr>
                <w:rFonts w:ascii="GHEA Grapalat" w:eastAsia="Calibri" w:hAnsi="GHEA Grapalat"/>
                <w:color w:val="000000" w:themeColor="text1"/>
                <w:lang w:val="af-ZA"/>
              </w:rPr>
              <w:t xml:space="preserve"> </w:t>
            </w:r>
            <w:r w:rsidRPr="00B309CE">
              <w:rPr>
                <w:rFonts w:ascii="GHEA Grapalat" w:eastAsia="Calibri" w:hAnsi="GHEA Grapalat"/>
                <w:color w:val="000000" w:themeColor="text1"/>
              </w:rPr>
              <w:t>առաջ</w:t>
            </w:r>
            <w:r w:rsidRPr="00B309CE">
              <w:rPr>
                <w:rFonts w:ascii="GHEA Grapalat" w:eastAsia="Calibri" w:hAnsi="GHEA Grapalat"/>
                <w:color w:val="000000" w:themeColor="text1"/>
                <w:lang w:val="af-ZA"/>
              </w:rPr>
              <w:t xml:space="preserve"> </w:t>
            </w:r>
            <w:r w:rsidRPr="00B309CE">
              <w:rPr>
                <w:rFonts w:ascii="GHEA Grapalat" w:eastAsia="Calibri" w:hAnsi="GHEA Grapalat"/>
                <w:color w:val="000000" w:themeColor="text1"/>
              </w:rPr>
              <w:t>անհրաժեշտ</w:t>
            </w:r>
            <w:r w:rsidRPr="00B309CE">
              <w:rPr>
                <w:rFonts w:ascii="GHEA Grapalat" w:eastAsia="Calibri" w:hAnsi="GHEA Grapalat"/>
                <w:color w:val="000000" w:themeColor="text1"/>
                <w:lang w:val="af-ZA"/>
              </w:rPr>
              <w:t xml:space="preserve"> </w:t>
            </w:r>
            <w:r w:rsidRPr="00B309CE">
              <w:rPr>
                <w:rFonts w:ascii="GHEA Grapalat" w:eastAsia="Calibri" w:hAnsi="GHEA Grapalat"/>
                <w:color w:val="000000" w:themeColor="text1"/>
              </w:rPr>
              <w:t>է</w:t>
            </w:r>
            <w:r w:rsidRPr="00B309CE">
              <w:rPr>
                <w:rFonts w:ascii="GHEA Grapalat" w:eastAsia="Calibri" w:hAnsi="GHEA Grapalat"/>
                <w:color w:val="000000" w:themeColor="text1"/>
                <w:lang w:val="af-ZA"/>
              </w:rPr>
              <w:t xml:space="preserve"> </w:t>
            </w:r>
            <w:r w:rsidRPr="00B309CE">
              <w:rPr>
                <w:rFonts w:ascii="GHEA Grapalat" w:eastAsia="Calibri" w:hAnsi="GHEA Grapalat"/>
                <w:color w:val="000000" w:themeColor="text1"/>
              </w:rPr>
              <w:t>լրացնել</w:t>
            </w:r>
            <w:r w:rsidRPr="00B309CE">
              <w:rPr>
                <w:rFonts w:ascii="GHEA Grapalat" w:eastAsia="Calibri" w:hAnsi="GHEA Grapalat"/>
                <w:color w:val="000000" w:themeColor="text1"/>
                <w:lang w:val="af-ZA"/>
              </w:rPr>
              <w:t xml:space="preserve"> «(</w:t>
            </w:r>
            <w:r w:rsidRPr="00B309CE">
              <w:rPr>
                <w:rFonts w:ascii="GHEA Grapalat" w:eastAsia="Calibri" w:hAnsi="GHEA Grapalat"/>
                <w:color w:val="000000" w:themeColor="text1"/>
              </w:rPr>
              <w:t>կամ</w:t>
            </w:r>
            <w:r w:rsidRPr="00B309CE">
              <w:rPr>
                <w:rFonts w:ascii="GHEA Grapalat" w:eastAsia="Calibri" w:hAnsi="GHEA Grapalat"/>
                <w:color w:val="000000" w:themeColor="text1"/>
                <w:lang w:val="af-ZA"/>
              </w:rPr>
              <w:t xml:space="preserve">)» </w:t>
            </w:r>
            <w:r w:rsidRPr="00B309CE">
              <w:rPr>
                <w:rFonts w:ascii="GHEA Grapalat" w:eastAsia="Calibri" w:hAnsi="GHEA Grapalat"/>
                <w:color w:val="000000" w:themeColor="text1"/>
              </w:rPr>
              <w:t>բառը՝</w:t>
            </w:r>
            <w:r w:rsidRPr="00B309CE">
              <w:rPr>
                <w:rFonts w:ascii="GHEA Grapalat" w:eastAsia="Calibri" w:hAnsi="GHEA Grapalat"/>
                <w:color w:val="000000" w:themeColor="text1"/>
                <w:lang w:val="af-ZA"/>
              </w:rPr>
              <w:t xml:space="preserve"> </w:t>
            </w:r>
            <w:r w:rsidRPr="00B309CE">
              <w:rPr>
                <w:rFonts w:ascii="GHEA Grapalat" w:eastAsia="Calibri" w:hAnsi="GHEA Grapalat"/>
                <w:color w:val="000000" w:themeColor="text1"/>
              </w:rPr>
              <w:t>նկատի</w:t>
            </w:r>
            <w:r w:rsidRPr="00B309CE">
              <w:rPr>
                <w:rFonts w:ascii="GHEA Grapalat" w:eastAsia="Calibri" w:hAnsi="GHEA Grapalat"/>
                <w:color w:val="000000" w:themeColor="text1"/>
                <w:lang w:val="af-ZA"/>
              </w:rPr>
              <w:t xml:space="preserve"> </w:t>
            </w:r>
            <w:r w:rsidRPr="00B309CE">
              <w:rPr>
                <w:rFonts w:ascii="GHEA Grapalat" w:eastAsia="Calibri" w:hAnsi="GHEA Grapalat"/>
                <w:color w:val="000000" w:themeColor="text1"/>
              </w:rPr>
              <w:t>ունենալով</w:t>
            </w:r>
            <w:r w:rsidRPr="00B309CE">
              <w:rPr>
                <w:rFonts w:ascii="GHEA Grapalat" w:eastAsia="Calibri" w:hAnsi="GHEA Grapalat"/>
                <w:color w:val="000000" w:themeColor="text1"/>
                <w:lang w:val="af-ZA"/>
              </w:rPr>
              <w:t xml:space="preserve"> «</w:t>
            </w:r>
            <w:r w:rsidRPr="00B309CE">
              <w:rPr>
                <w:rFonts w:ascii="GHEA Grapalat" w:eastAsia="Calibri" w:hAnsi="GHEA Grapalat"/>
                <w:color w:val="000000" w:themeColor="text1"/>
              </w:rPr>
              <w:t>Մաքսային</w:t>
            </w:r>
            <w:r w:rsidRPr="00B309CE">
              <w:rPr>
                <w:rFonts w:ascii="GHEA Grapalat" w:eastAsia="Calibri" w:hAnsi="GHEA Grapalat"/>
                <w:color w:val="000000" w:themeColor="text1"/>
                <w:lang w:val="af-ZA"/>
              </w:rPr>
              <w:t xml:space="preserve"> </w:t>
            </w:r>
            <w:r w:rsidRPr="00B309CE">
              <w:rPr>
                <w:rFonts w:ascii="GHEA Grapalat" w:eastAsia="Calibri" w:hAnsi="GHEA Grapalat"/>
                <w:color w:val="000000" w:themeColor="text1"/>
              </w:rPr>
              <w:t>կարգավորման</w:t>
            </w:r>
            <w:r w:rsidRPr="00B309CE">
              <w:rPr>
                <w:rFonts w:ascii="GHEA Grapalat" w:eastAsia="Calibri" w:hAnsi="GHEA Grapalat"/>
                <w:color w:val="000000" w:themeColor="text1"/>
                <w:lang w:val="af-ZA"/>
              </w:rPr>
              <w:t xml:space="preserve"> </w:t>
            </w:r>
            <w:r w:rsidRPr="00B309CE">
              <w:rPr>
                <w:rFonts w:ascii="GHEA Grapalat" w:eastAsia="Calibri" w:hAnsi="GHEA Grapalat"/>
                <w:color w:val="000000" w:themeColor="text1"/>
              </w:rPr>
              <w:t>մասին</w:t>
            </w:r>
            <w:r w:rsidRPr="00B309CE">
              <w:rPr>
                <w:rFonts w:ascii="GHEA Grapalat" w:eastAsia="Calibri" w:hAnsi="GHEA Grapalat"/>
                <w:color w:val="000000" w:themeColor="text1"/>
                <w:lang w:val="af-ZA"/>
              </w:rPr>
              <w:t xml:space="preserve">» </w:t>
            </w:r>
            <w:r w:rsidRPr="00B309CE">
              <w:rPr>
                <w:rFonts w:ascii="GHEA Grapalat" w:eastAsia="Calibri" w:hAnsi="GHEA Grapalat"/>
                <w:color w:val="000000" w:themeColor="text1"/>
              </w:rPr>
              <w:t>օրենքի</w:t>
            </w:r>
            <w:r w:rsidRPr="00B309CE">
              <w:rPr>
                <w:rFonts w:ascii="GHEA Grapalat" w:eastAsia="Calibri" w:hAnsi="GHEA Grapalat"/>
                <w:color w:val="000000" w:themeColor="text1"/>
                <w:lang w:val="af-ZA"/>
              </w:rPr>
              <w:t xml:space="preserve"> 174-</w:t>
            </w:r>
            <w:r w:rsidRPr="00B309CE">
              <w:rPr>
                <w:rFonts w:ascii="GHEA Grapalat" w:eastAsia="Calibri" w:hAnsi="GHEA Grapalat"/>
                <w:color w:val="000000" w:themeColor="text1"/>
              </w:rPr>
              <w:t>րդ</w:t>
            </w:r>
            <w:r w:rsidRPr="00B309CE">
              <w:rPr>
                <w:rFonts w:ascii="GHEA Grapalat" w:eastAsia="Calibri" w:hAnsi="GHEA Grapalat"/>
                <w:color w:val="000000" w:themeColor="text1"/>
                <w:lang w:val="af-ZA"/>
              </w:rPr>
              <w:t xml:space="preserve"> </w:t>
            </w:r>
            <w:r w:rsidRPr="00B309CE">
              <w:rPr>
                <w:rFonts w:ascii="GHEA Grapalat" w:eastAsia="Calibri" w:hAnsi="GHEA Grapalat"/>
                <w:color w:val="000000" w:themeColor="text1"/>
              </w:rPr>
              <w:t>հոդվածի</w:t>
            </w:r>
            <w:r w:rsidRPr="00B309CE">
              <w:rPr>
                <w:rFonts w:ascii="GHEA Grapalat" w:eastAsia="Calibri" w:hAnsi="GHEA Grapalat"/>
                <w:color w:val="000000" w:themeColor="text1"/>
                <w:lang w:val="af-ZA"/>
              </w:rPr>
              <w:t xml:space="preserve"> 9-</w:t>
            </w:r>
            <w:r w:rsidRPr="00B309CE">
              <w:rPr>
                <w:rFonts w:ascii="GHEA Grapalat" w:eastAsia="Calibri" w:hAnsi="GHEA Grapalat"/>
                <w:color w:val="000000" w:themeColor="text1"/>
              </w:rPr>
              <w:t>րդ</w:t>
            </w:r>
            <w:r w:rsidRPr="00B309CE">
              <w:rPr>
                <w:rFonts w:ascii="GHEA Grapalat" w:eastAsia="Calibri" w:hAnsi="GHEA Grapalat"/>
                <w:color w:val="000000" w:themeColor="text1"/>
                <w:lang w:val="af-ZA"/>
              </w:rPr>
              <w:t xml:space="preserve"> </w:t>
            </w:r>
            <w:r w:rsidRPr="00B309CE">
              <w:rPr>
                <w:rFonts w:ascii="GHEA Grapalat" w:eastAsia="Calibri" w:hAnsi="GHEA Grapalat"/>
                <w:color w:val="000000" w:themeColor="text1"/>
              </w:rPr>
              <w:t>մասը</w:t>
            </w:r>
            <w:r w:rsidRPr="00B309CE">
              <w:rPr>
                <w:rFonts w:ascii="GHEA Grapalat" w:eastAsia="Calibri" w:hAnsi="GHEA Grapalat"/>
                <w:color w:val="000000" w:themeColor="text1"/>
                <w:lang w:val="af-ZA"/>
              </w:rPr>
              <w:t>:</w:t>
            </w:r>
          </w:p>
          <w:p w:rsidR="00F40842" w:rsidRPr="00F40842" w:rsidRDefault="00F40842" w:rsidP="00F40842">
            <w:pPr>
              <w:suppressAutoHyphens/>
              <w:spacing w:line="360" w:lineRule="auto"/>
              <w:ind w:firstLine="283"/>
              <w:jc w:val="both"/>
              <w:rPr>
                <w:rFonts w:ascii="GHEA Grapalat" w:eastAsia="NSimSun" w:hAnsi="GHEA Grapalat" w:cs="Lucida Sans"/>
                <w:kern w:val="2"/>
                <w:szCs w:val="20"/>
                <w:lang w:val="af-ZA" w:eastAsia="zh-CN" w:bidi="hi-IN"/>
              </w:rPr>
            </w:pPr>
          </w:p>
        </w:tc>
        <w:tc>
          <w:tcPr>
            <w:tcW w:w="6025" w:type="dxa"/>
            <w:gridSpan w:val="2"/>
            <w:shd w:val="clear" w:color="auto" w:fill="FFFFFF"/>
            <w:hideMark/>
          </w:tcPr>
          <w:p w:rsidR="00F40842" w:rsidRDefault="00F40842" w:rsidP="005049D8">
            <w:pPr>
              <w:pStyle w:val="ListParagraph"/>
              <w:numPr>
                <w:ilvl w:val="0"/>
                <w:numId w:val="15"/>
              </w:numPr>
              <w:spacing w:line="360" w:lineRule="auto"/>
              <w:jc w:val="both"/>
              <w:rPr>
                <w:rFonts w:ascii="GHEA Grapalat" w:hAnsi="GHEA Grapalat"/>
                <w:color w:val="000000"/>
                <w:lang w:val="hy-AM" w:eastAsia="hy-AM"/>
              </w:rPr>
            </w:pPr>
            <w:r>
              <w:rPr>
                <w:rFonts w:ascii="GHEA Grapalat" w:hAnsi="GHEA Grapalat"/>
                <w:color w:val="000000"/>
                <w:lang w:val="hy-AM" w:eastAsia="hy-AM"/>
              </w:rPr>
              <w:lastRenderedPageBreak/>
              <w:t>Ընդունվել է, հղումը խմբագրվել է։</w:t>
            </w: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B059E9" w:rsidRDefault="00B059E9" w:rsidP="00B059E9">
            <w:pPr>
              <w:spacing w:line="360" w:lineRule="auto"/>
              <w:ind w:left="360"/>
              <w:jc w:val="both"/>
              <w:rPr>
                <w:rFonts w:ascii="GHEA Grapalat" w:hAnsi="GHEA Grapalat"/>
                <w:color w:val="000000"/>
                <w:lang w:val="hy-AM" w:eastAsia="hy-AM"/>
              </w:rPr>
            </w:pPr>
          </w:p>
          <w:p w:rsidR="00120FD5" w:rsidRPr="00B059E9" w:rsidRDefault="00B059E9" w:rsidP="00B059E9">
            <w:pPr>
              <w:spacing w:line="360" w:lineRule="auto"/>
              <w:ind w:left="360"/>
              <w:jc w:val="both"/>
              <w:rPr>
                <w:rFonts w:ascii="GHEA Grapalat" w:hAnsi="GHEA Grapalat"/>
                <w:color w:val="000000"/>
                <w:lang w:val="hy-AM" w:eastAsia="hy-AM"/>
              </w:rPr>
            </w:pPr>
            <w:r>
              <w:rPr>
                <w:rFonts w:ascii="GHEA Grapalat" w:hAnsi="GHEA Grapalat"/>
                <w:color w:val="000000"/>
                <w:lang w:val="hy-AM" w:eastAsia="hy-AM"/>
              </w:rPr>
              <w:t xml:space="preserve">2․ </w:t>
            </w:r>
            <w:r w:rsidR="00120FD5" w:rsidRPr="00B059E9">
              <w:rPr>
                <w:rFonts w:ascii="GHEA Grapalat" w:hAnsi="GHEA Grapalat"/>
                <w:color w:val="000000"/>
                <w:lang w:val="hy-AM" w:eastAsia="hy-AM"/>
              </w:rPr>
              <w:t>Ընդունվել է, նորմը խմբագրվել է։</w:t>
            </w:r>
          </w:p>
          <w:p w:rsidR="00F34811" w:rsidRDefault="00F34811" w:rsidP="00F34811">
            <w:pPr>
              <w:pStyle w:val="ListParagraph"/>
              <w:spacing w:line="360" w:lineRule="auto"/>
              <w:jc w:val="both"/>
              <w:rPr>
                <w:rFonts w:ascii="GHEA Grapalat" w:hAnsi="GHEA Grapalat"/>
                <w:color w:val="000000"/>
                <w:lang w:val="hy-AM" w:eastAsia="hy-AM"/>
              </w:rPr>
            </w:pPr>
          </w:p>
          <w:p w:rsidR="005049D8" w:rsidRPr="00F40842" w:rsidRDefault="005049D8" w:rsidP="005049D8">
            <w:pPr>
              <w:pStyle w:val="ListParagraph"/>
              <w:spacing w:line="360" w:lineRule="auto"/>
              <w:ind w:right="151"/>
              <w:rPr>
                <w:rFonts w:ascii="GHEA Grapalat" w:hAnsi="GHEA Grapalat"/>
                <w:color w:val="000000"/>
                <w:lang w:val="hy-AM" w:eastAsia="hy-AM"/>
              </w:rPr>
            </w:pPr>
          </w:p>
        </w:tc>
      </w:tr>
      <w:tr w:rsidR="00F34811" w:rsidRPr="008F0C02" w:rsidTr="00F128C3">
        <w:trPr>
          <w:trHeight w:val="413"/>
          <w:tblCellSpacing w:w="0" w:type="dxa"/>
          <w:jc w:val="center"/>
        </w:trPr>
        <w:tc>
          <w:tcPr>
            <w:tcW w:w="11793" w:type="dxa"/>
            <w:gridSpan w:val="2"/>
            <w:vMerge w:val="restart"/>
            <w:shd w:val="clear" w:color="auto" w:fill="D0D0D0"/>
            <w:hideMark/>
          </w:tcPr>
          <w:p w:rsidR="00F34811" w:rsidRPr="00F34811" w:rsidRDefault="00063939" w:rsidP="00F34811">
            <w:pPr>
              <w:spacing w:line="360" w:lineRule="auto"/>
              <w:jc w:val="center"/>
              <w:rPr>
                <w:rFonts w:ascii="GHEA Grapalat" w:hAnsi="GHEA Grapalat" w:cs="Sylfaen"/>
                <w:bCs/>
                <w:lang w:val="hy-AM"/>
              </w:rPr>
            </w:pPr>
            <w:r>
              <w:rPr>
                <w:rFonts w:ascii="GHEA Grapalat" w:hAnsi="GHEA Grapalat" w:cs="Sylfaen"/>
                <w:bCs/>
                <w:lang w:val="hy-AM"/>
              </w:rPr>
              <w:lastRenderedPageBreak/>
              <w:t>4</w:t>
            </w:r>
            <w:r w:rsidR="00F34811">
              <w:rPr>
                <w:rFonts w:ascii="GHEA Grapalat" w:hAnsi="GHEA Grapalat" w:cs="Sylfaen"/>
                <w:bCs/>
                <w:lang w:val="hy-AM"/>
              </w:rPr>
              <w:t xml:space="preserve">. </w:t>
            </w:r>
            <w:r w:rsidR="00F34811" w:rsidRPr="00F874D6">
              <w:rPr>
                <w:rFonts w:ascii="GHEA Grapalat" w:hAnsi="GHEA Grapalat" w:cs="Sylfaen"/>
                <w:bCs/>
                <w:lang w:val="hy-AM"/>
              </w:rPr>
              <w:t xml:space="preserve">Հայաստանի Հանրապետության </w:t>
            </w:r>
            <w:r w:rsidR="00F34811">
              <w:rPr>
                <w:rFonts w:ascii="GHEA Grapalat" w:hAnsi="GHEA Grapalat" w:cs="Sylfaen"/>
                <w:bCs/>
                <w:lang w:val="hy-AM"/>
              </w:rPr>
              <w:t>վարչապետի աշխատակազմ</w:t>
            </w:r>
            <w:r w:rsidR="00B059E9">
              <w:rPr>
                <w:rFonts w:ascii="GHEA Grapalat" w:hAnsi="GHEA Grapalat" w:cs="Sylfaen"/>
                <w:bCs/>
                <w:lang w:val="hy-AM"/>
              </w:rPr>
              <w:t>ի իրավաբանական վարչություն</w:t>
            </w:r>
          </w:p>
        </w:tc>
        <w:tc>
          <w:tcPr>
            <w:tcW w:w="2332" w:type="dxa"/>
            <w:shd w:val="clear" w:color="auto" w:fill="D0D0D0"/>
            <w:hideMark/>
          </w:tcPr>
          <w:p w:rsidR="00F34811" w:rsidRPr="008F0C02" w:rsidRDefault="00F34811" w:rsidP="00F128C3">
            <w:pPr>
              <w:spacing w:line="360" w:lineRule="auto"/>
              <w:jc w:val="center"/>
              <w:rPr>
                <w:rFonts w:ascii="GHEA Grapalat" w:hAnsi="GHEA Grapalat" w:cs="Sylfaen"/>
                <w:bCs/>
                <w:lang w:val="hy-AM"/>
              </w:rPr>
            </w:pPr>
            <w:r>
              <w:rPr>
                <w:rFonts w:ascii="GHEA Grapalat" w:hAnsi="GHEA Grapalat" w:cs="Sylfaen"/>
                <w:bCs/>
                <w:lang w:val="hy-AM"/>
              </w:rPr>
              <w:t>24.</w:t>
            </w:r>
            <w:r>
              <w:rPr>
                <w:rFonts w:ascii="GHEA Grapalat" w:hAnsi="GHEA Grapalat" w:cs="Sylfaen"/>
                <w:bCs/>
              </w:rPr>
              <w:t>0</w:t>
            </w:r>
            <w:r>
              <w:rPr>
                <w:rFonts w:ascii="GHEA Grapalat" w:hAnsi="GHEA Grapalat" w:cs="Sylfaen"/>
                <w:bCs/>
                <w:lang w:val="hy-AM"/>
              </w:rPr>
              <w:t>5</w:t>
            </w:r>
            <w:r w:rsidRPr="008F0C02">
              <w:rPr>
                <w:rFonts w:ascii="GHEA Grapalat" w:hAnsi="GHEA Grapalat" w:cs="Sylfaen"/>
                <w:bCs/>
                <w:lang w:val="hy-AM"/>
              </w:rPr>
              <w:t>.202</w:t>
            </w:r>
            <w:r>
              <w:rPr>
                <w:rFonts w:ascii="GHEA Grapalat" w:hAnsi="GHEA Grapalat" w:cs="Sylfaen"/>
                <w:bCs/>
                <w:lang w:val="hy-AM"/>
              </w:rPr>
              <w:t>4</w:t>
            </w:r>
            <w:r w:rsidRPr="008F0C02">
              <w:rPr>
                <w:rFonts w:ascii="GHEA Grapalat" w:hAnsi="GHEA Grapalat" w:cs="Sylfaen"/>
                <w:bCs/>
                <w:lang w:val="hy-AM"/>
              </w:rPr>
              <w:t>թ.</w:t>
            </w:r>
          </w:p>
        </w:tc>
      </w:tr>
      <w:tr w:rsidR="00F34811" w:rsidRPr="008F0C02" w:rsidTr="00F128C3">
        <w:trPr>
          <w:trHeight w:val="395"/>
          <w:tblCellSpacing w:w="0" w:type="dxa"/>
          <w:jc w:val="center"/>
        </w:trPr>
        <w:tc>
          <w:tcPr>
            <w:tcW w:w="11793" w:type="dxa"/>
            <w:gridSpan w:val="2"/>
            <w:vMerge/>
            <w:shd w:val="clear" w:color="auto" w:fill="FFFFFF"/>
            <w:vAlign w:val="center"/>
            <w:hideMark/>
          </w:tcPr>
          <w:p w:rsidR="00F34811" w:rsidRPr="008F0C02" w:rsidRDefault="00F34811" w:rsidP="00F128C3">
            <w:pPr>
              <w:spacing w:line="360" w:lineRule="auto"/>
              <w:ind w:left="127" w:firstLine="412"/>
              <w:jc w:val="center"/>
              <w:rPr>
                <w:rFonts w:ascii="GHEA Grapalat" w:hAnsi="GHEA Grapalat" w:cs="Sylfaen"/>
                <w:bCs/>
                <w:lang w:val="hy-AM"/>
              </w:rPr>
            </w:pPr>
          </w:p>
        </w:tc>
        <w:tc>
          <w:tcPr>
            <w:tcW w:w="2332" w:type="dxa"/>
            <w:shd w:val="clear" w:color="auto" w:fill="D0D0D0"/>
            <w:hideMark/>
          </w:tcPr>
          <w:p w:rsidR="00F34811" w:rsidRPr="008F0C02" w:rsidRDefault="00F34811" w:rsidP="00F128C3">
            <w:pPr>
              <w:spacing w:line="360" w:lineRule="auto"/>
              <w:jc w:val="center"/>
              <w:rPr>
                <w:rFonts w:ascii="GHEA Grapalat" w:hAnsi="GHEA Grapalat" w:cs="Sylfaen"/>
                <w:bCs/>
                <w:lang w:val="hy-AM"/>
              </w:rPr>
            </w:pPr>
            <w:r w:rsidRPr="00F34811">
              <w:rPr>
                <w:rFonts w:ascii="GHEA Grapalat" w:hAnsi="GHEA Grapalat" w:cs="Sylfaen"/>
                <w:bCs/>
              </w:rPr>
              <w:t>02/16.2/18207-2024</w:t>
            </w:r>
          </w:p>
        </w:tc>
      </w:tr>
      <w:tr w:rsidR="00F34811" w:rsidRPr="00605BA2" w:rsidTr="003D520C">
        <w:trPr>
          <w:trHeight w:val="980"/>
          <w:tblCellSpacing w:w="0" w:type="dxa"/>
          <w:jc w:val="center"/>
        </w:trPr>
        <w:tc>
          <w:tcPr>
            <w:tcW w:w="8100" w:type="dxa"/>
            <w:shd w:val="clear" w:color="auto" w:fill="FFFFFF"/>
            <w:hideMark/>
          </w:tcPr>
          <w:p w:rsidR="00F34811" w:rsidRDefault="00F34811" w:rsidP="00B059E9">
            <w:pPr>
              <w:pStyle w:val="ListParagraph"/>
              <w:numPr>
                <w:ilvl w:val="0"/>
                <w:numId w:val="16"/>
              </w:numPr>
              <w:spacing w:line="360" w:lineRule="auto"/>
              <w:ind w:left="158" w:right="72" w:firstLine="274"/>
              <w:jc w:val="both"/>
              <w:rPr>
                <w:rFonts w:ascii="Cambria Math" w:hAnsi="Cambria Math" w:cs="Sylfaen"/>
                <w:i/>
                <w:u w:val="single"/>
                <w:lang w:val="hy-AM"/>
              </w:rPr>
            </w:pPr>
            <w:r w:rsidRPr="00F34811">
              <w:rPr>
                <w:rFonts w:ascii="GHEA Grapalat" w:hAnsi="GHEA Grapalat" w:cs="Sylfaen"/>
                <w:lang w:val="hy-AM"/>
              </w:rPr>
              <w:t xml:space="preserve">Գտնում ենք, որ նախագծի նշված կարգավորումը խնդրահարույց է, քանի որ ՀՀ օրենսդրությամբ նման արժեքային չափաքանակի սահմանումը համադրելի չէ ԵՏՄ օրենսդրության պահանջների հետ։ Մասնավորապես՝ ԵՏՄ հանձնաժողովի խորհրդի 2017 թվականի դեկտեմբերի 20-ի N107 որոշման 1-ին կետի է ենթակետի համաձայն՝ անդամ պետության օրենսդրությամբ կարող են սահմանվել որոշման թիվ 1 հավելվածի 1-4-րդ կետերով նախատեսված արժեքային, քաշային և (կամ) քանակական նորմերից </w:t>
            </w:r>
            <w:r w:rsidRPr="00F34811">
              <w:rPr>
                <w:rFonts w:ascii="GHEA Grapalat" w:hAnsi="GHEA Grapalat" w:cs="Sylfaen"/>
                <w:i/>
                <w:u w:val="single"/>
                <w:lang w:val="hy-AM"/>
              </w:rPr>
              <w:t>ավելի խիստ նորմեր</w:t>
            </w:r>
            <w:r w:rsidRPr="00F34811">
              <w:rPr>
                <w:rFonts w:ascii="GHEA Grapalat" w:hAnsi="GHEA Grapalat" w:cs="Sylfaen"/>
                <w:lang w:val="hy-AM"/>
              </w:rPr>
              <w:t xml:space="preserve">, իսկ հավելվածի 3-րդ և 4-րդ կետերով միջազգային փոստային առաքումներով կամ փոխադրողի կողմից ՀՀ տարածք ներմուծվող ապրանքների արժեքային չափաքանակը </w:t>
            </w:r>
            <w:r w:rsidRPr="00F34811">
              <w:rPr>
                <w:rFonts w:ascii="GHEA Grapalat" w:hAnsi="GHEA Grapalat" w:cs="Sylfaen"/>
                <w:i/>
                <w:u w:val="single"/>
                <w:lang w:val="hy-AM"/>
              </w:rPr>
              <w:t>200 եվրոյին համարժեք գումարն է</w:t>
            </w:r>
            <w:r w:rsidRPr="00F34811">
              <w:rPr>
                <w:rFonts w:ascii="Cambria Math" w:hAnsi="Cambria Math" w:cs="Sylfaen"/>
                <w:i/>
                <w:u w:val="single"/>
                <w:lang w:val="hy-AM"/>
              </w:rPr>
              <w:t>․</w:t>
            </w:r>
          </w:p>
          <w:p w:rsidR="00F34811" w:rsidRPr="00320506" w:rsidRDefault="00F34811" w:rsidP="00320506">
            <w:pPr>
              <w:pStyle w:val="ListParagraph"/>
              <w:numPr>
                <w:ilvl w:val="0"/>
                <w:numId w:val="16"/>
              </w:numPr>
              <w:spacing w:before="120" w:line="360" w:lineRule="auto"/>
              <w:ind w:left="165" w:right="75" w:firstLine="270"/>
              <w:jc w:val="both"/>
              <w:rPr>
                <w:rFonts w:ascii="Cambria Math" w:hAnsi="Cambria Math" w:cs="Sylfaen"/>
                <w:i/>
                <w:u w:val="single"/>
                <w:lang w:val="hy-AM"/>
              </w:rPr>
            </w:pPr>
            <w:r w:rsidRPr="00F34811">
              <w:rPr>
                <w:rFonts w:ascii="GHEA Grapalat" w:hAnsi="GHEA Grapalat" w:cs="Sylfaen"/>
                <w:lang w:val="hy-AM"/>
              </w:rPr>
              <w:t>Նախագծի 2-րդ կետի համաձայն՝ որոշմամբ սահմանված բնաիրային և արժեքային չափաքանակները գործում են, քանի դեռ ԵՏՄ հանձնաժողովի կողմից սահմանված նորմերը գերազանցում են նշված չափաքանակները, սակայն հարկ ենք համարում նշել, որ «Մաքսային կարգավորման մասին» ՀՀ օրենքի 174-րդ հոդվածով սահմանված չափաքանակների գործողության համար նման վերապահում առկա չէ։ Հետևաբար՝ նշված դրույթի ամրագրումը խնդրահարույց է օրենքի կարգավորումների համատեքստում։</w:t>
            </w:r>
          </w:p>
        </w:tc>
        <w:tc>
          <w:tcPr>
            <w:tcW w:w="6025" w:type="dxa"/>
            <w:gridSpan w:val="2"/>
            <w:shd w:val="clear" w:color="auto" w:fill="FFFFFF"/>
            <w:hideMark/>
          </w:tcPr>
          <w:p w:rsidR="00320506" w:rsidRDefault="00320506" w:rsidP="00320506">
            <w:pPr>
              <w:tabs>
                <w:tab w:val="left" w:pos="275"/>
              </w:tabs>
              <w:spacing w:line="276" w:lineRule="auto"/>
              <w:ind w:left="167" w:right="265"/>
              <w:jc w:val="both"/>
              <w:rPr>
                <w:rFonts w:ascii="GHEA Grapalat" w:hAnsi="GHEA Grapalat"/>
                <w:color w:val="000000"/>
                <w:lang w:val="hy-AM" w:eastAsia="hy-AM"/>
              </w:rPr>
            </w:pPr>
            <w:r>
              <w:rPr>
                <w:rFonts w:ascii="GHEA Grapalat" w:hAnsi="GHEA Grapalat"/>
                <w:color w:val="000000"/>
                <w:lang w:val="hy-AM" w:eastAsia="hy-AM"/>
              </w:rPr>
              <w:t>Ընդունվել է ի գիտություն։</w:t>
            </w:r>
          </w:p>
          <w:p w:rsidR="00320506" w:rsidRDefault="00320506" w:rsidP="00320506">
            <w:pPr>
              <w:tabs>
                <w:tab w:val="left" w:pos="275"/>
              </w:tabs>
              <w:spacing w:line="276" w:lineRule="auto"/>
              <w:ind w:left="167" w:right="265"/>
              <w:jc w:val="both"/>
              <w:rPr>
                <w:rFonts w:ascii="GHEA Grapalat" w:hAnsi="GHEA Grapalat"/>
                <w:color w:val="000000"/>
                <w:lang w:val="hy-AM" w:eastAsia="hy-AM"/>
              </w:rPr>
            </w:pPr>
            <w:r>
              <w:rPr>
                <w:rFonts w:ascii="GHEA Grapalat" w:hAnsi="GHEA Grapalat"/>
                <w:color w:val="000000"/>
                <w:lang w:val="hy-AM" w:eastAsia="hy-AM"/>
              </w:rPr>
              <w:t>Ներկայումս նշված նորմը նախատեսվել է «Մաքսային կարգավորման մասին» օրենքի 174-րդ հոդվածի 9-րդ մասին համանման</w:t>
            </w:r>
            <w:r w:rsidR="003D520C">
              <w:rPr>
                <w:rFonts w:ascii="GHEA Grapalat" w:hAnsi="GHEA Grapalat"/>
                <w:color w:val="000000"/>
                <w:lang w:val="hy-AM" w:eastAsia="hy-AM"/>
              </w:rPr>
              <w:t>՝ հիմք ընդունելով նաև Եվրասիական տնտեսական հանձնաժողովի կողմից անդամ պետություններից վերապահված հնարավորությունը</w:t>
            </w:r>
            <w:r>
              <w:rPr>
                <w:rFonts w:ascii="GHEA Grapalat" w:hAnsi="GHEA Grapalat"/>
                <w:color w:val="000000"/>
                <w:lang w:val="hy-AM" w:eastAsia="hy-AM"/>
              </w:rPr>
              <w:t xml:space="preserve">։ Մասնավորապես, նույն մասով սահմանված 200 հազար դրամ և 31 կգ չափաքանակի հետ մեկտեղ գործում է նույն օրենքի 338-րդ հոդվածի 8-րդ մասով սահմանված նորմը՝ համաձայն որի տվյալ չափաքանակները </w:t>
            </w:r>
            <w:r w:rsidRPr="00320506">
              <w:rPr>
                <w:rFonts w:ascii="GHEA Grapalat" w:hAnsi="GHEA Grapalat" w:cs="GHEA Grapalat"/>
                <w:color w:val="000000"/>
                <w:lang w:val="hy-AM" w:eastAsia="hy-AM"/>
              </w:rPr>
              <w:t>կիրառվում</w:t>
            </w:r>
            <w:r w:rsidRPr="00320506">
              <w:rPr>
                <w:rFonts w:ascii="GHEA Grapalat" w:hAnsi="GHEA Grapalat"/>
                <w:color w:val="000000"/>
                <w:lang w:val="hy-AM" w:eastAsia="hy-AM"/>
              </w:rPr>
              <w:t xml:space="preserve"> </w:t>
            </w:r>
            <w:r>
              <w:rPr>
                <w:rFonts w:ascii="GHEA Grapalat" w:hAnsi="GHEA Grapalat"/>
                <w:color w:val="000000"/>
                <w:lang w:val="hy-AM" w:eastAsia="hy-AM"/>
              </w:rPr>
              <w:t>են</w:t>
            </w:r>
            <w:r w:rsidRPr="00320506">
              <w:rPr>
                <w:rFonts w:ascii="GHEA Grapalat" w:hAnsi="GHEA Grapalat"/>
                <w:color w:val="000000"/>
                <w:lang w:val="hy-AM" w:eastAsia="hy-AM"/>
              </w:rPr>
              <w:t xml:space="preserve">, </w:t>
            </w:r>
            <w:r w:rsidRPr="00320506">
              <w:rPr>
                <w:rFonts w:ascii="GHEA Grapalat" w:hAnsi="GHEA Grapalat" w:cs="GHEA Grapalat"/>
                <w:color w:val="000000"/>
                <w:lang w:val="hy-AM" w:eastAsia="hy-AM"/>
              </w:rPr>
              <w:t>քանի</w:t>
            </w:r>
            <w:r w:rsidRPr="00320506">
              <w:rPr>
                <w:rFonts w:ascii="GHEA Grapalat" w:hAnsi="GHEA Grapalat"/>
                <w:color w:val="000000"/>
                <w:lang w:val="hy-AM" w:eastAsia="hy-AM"/>
              </w:rPr>
              <w:t xml:space="preserve"> </w:t>
            </w:r>
            <w:r w:rsidRPr="00320506">
              <w:rPr>
                <w:rFonts w:ascii="GHEA Grapalat" w:hAnsi="GHEA Grapalat" w:cs="GHEA Grapalat"/>
                <w:color w:val="000000"/>
                <w:lang w:val="hy-AM" w:eastAsia="hy-AM"/>
              </w:rPr>
              <w:t>դեռ</w:t>
            </w:r>
            <w:r w:rsidRPr="00320506">
              <w:rPr>
                <w:rFonts w:ascii="GHEA Grapalat" w:hAnsi="GHEA Grapalat"/>
                <w:color w:val="000000"/>
                <w:lang w:val="hy-AM" w:eastAsia="hy-AM"/>
              </w:rPr>
              <w:t xml:space="preserve"> </w:t>
            </w:r>
            <w:r>
              <w:rPr>
                <w:rFonts w:ascii="GHEA Grapalat" w:hAnsi="GHEA Grapalat"/>
                <w:color w:val="000000"/>
                <w:lang w:val="hy-AM" w:eastAsia="hy-AM"/>
              </w:rPr>
              <w:t>Եվրասիական տնտեսական հ</w:t>
            </w:r>
            <w:r w:rsidRPr="00320506">
              <w:rPr>
                <w:rFonts w:ascii="GHEA Grapalat" w:hAnsi="GHEA Grapalat" w:cs="GHEA Grapalat"/>
                <w:color w:val="000000"/>
                <w:lang w:val="hy-AM" w:eastAsia="hy-AM"/>
              </w:rPr>
              <w:t>անձնաժողովի</w:t>
            </w:r>
            <w:r w:rsidRPr="00320506">
              <w:rPr>
                <w:rFonts w:ascii="GHEA Grapalat" w:hAnsi="GHEA Grapalat"/>
                <w:color w:val="000000"/>
                <w:lang w:val="hy-AM" w:eastAsia="hy-AM"/>
              </w:rPr>
              <w:t xml:space="preserve"> </w:t>
            </w:r>
            <w:r w:rsidRPr="00320506">
              <w:rPr>
                <w:rFonts w:ascii="GHEA Grapalat" w:hAnsi="GHEA Grapalat" w:cs="GHEA Grapalat"/>
                <w:color w:val="000000"/>
                <w:lang w:val="hy-AM" w:eastAsia="hy-AM"/>
              </w:rPr>
              <w:t>սահմանած</w:t>
            </w:r>
            <w:r w:rsidRPr="00320506">
              <w:rPr>
                <w:rFonts w:ascii="GHEA Grapalat" w:hAnsi="GHEA Grapalat"/>
                <w:color w:val="000000"/>
                <w:lang w:val="hy-AM" w:eastAsia="hy-AM"/>
              </w:rPr>
              <w:t xml:space="preserve"> </w:t>
            </w:r>
            <w:r w:rsidRPr="00320506">
              <w:rPr>
                <w:rFonts w:ascii="GHEA Grapalat" w:hAnsi="GHEA Grapalat" w:cs="GHEA Grapalat"/>
                <w:color w:val="000000"/>
                <w:lang w:val="hy-AM" w:eastAsia="hy-AM"/>
              </w:rPr>
              <w:t>նորմերը</w:t>
            </w:r>
            <w:r w:rsidRPr="00320506">
              <w:rPr>
                <w:rFonts w:ascii="GHEA Grapalat" w:hAnsi="GHEA Grapalat"/>
                <w:color w:val="000000"/>
                <w:lang w:val="hy-AM" w:eastAsia="hy-AM"/>
              </w:rPr>
              <w:t xml:space="preserve"> </w:t>
            </w:r>
            <w:r w:rsidRPr="00320506">
              <w:rPr>
                <w:rFonts w:ascii="GHEA Grapalat" w:hAnsi="GHEA Grapalat" w:cs="GHEA Grapalat"/>
                <w:color w:val="000000"/>
                <w:lang w:val="hy-AM" w:eastAsia="hy-AM"/>
              </w:rPr>
              <w:t>գերազանցում</w:t>
            </w:r>
            <w:r w:rsidRPr="00320506">
              <w:rPr>
                <w:rFonts w:ascii="GHEA Grapalat" w:hAnsi="GHEA Grapalat"/>
                <w:color w:val="000000"/>
                <w:lang w:val="hy-AM" w:eastAsia="hy-AM"/>
              </w:rPr>
              <w:t xml:space="preserve"> </w:t>
            </w:r>
            <w:r w:rsidRPr="00320506">
              <w:rPr>
                <w:rFonts w:ascii="GHEA Grapalat" w:hAnsi="GHEA Grapalat" w:cs="GHEA Grapalat"/>
                <w:color w:val="000000"/>
                <w:lang w:val="hy-AM" w:eastAsia="hy-AM"/>
              </w:rPr>
              <w:t>են</w:t>
            </w:r>
            <w:r w:rsidRPr="00320506">
              <w:rPr>
                <w:rFonts w:ascii="GHEA Grapalat" w:hAnsi="GHEA Grapalat"/>
                <w:color w:val="000000"/>
                <w:lang w:val="hy-AM" w:eastAsia="hy-AM"/>
              </w:rPr>
              <w:t xml:space="preserve"> 200 </w:t>
            </w:r>
            <w:r w:rsidRPr="00320506">
              <w:rPr>
                <w:rFonts w:ascii="GHEA Grapalat" w:hAnsi="GHEA Grapalat" w:cs="GHEA Grapalat"/>
                <w:color w:val="000000"/>
                <w:lang w:val="hy-AM" w:eastAsia="hy-AM"/>
              </w:rPr>
              <w:t>հազար</w:t>
            </w:r>
            <w:r w:rsidRPr="00320506">
              <w:rPr>
                <w:rFonts w:ascii="GHEA Grapalat" w:hAnsi="GHEA Grapalat"/>
                <w:color w:val="000000"/>
                <w:lang w:val="hy-AM" w:eastAsia="hy-AM"/>
              </w:rPr>
              <w:t xml:space="preserve"> </w:t>
            </w:r>
            <w:r w:rsidRPr="00320506">
              <w:rPr>
                <w:rFonts w:ascii="GHEA Grapalat" w:hAnsi="GHEA Grapalat" w:cs="GHEA Grapalat"/>
                <w:color w:val="000000"/>
                <w:lang w:val="hy-AM" w:eastAsia="hy-AM"/>
              </w:rPr>
              <w:t>դրամին</w:t>
            </w:r>
            <w:r w:rsidRPr="00320506">
              <w:rPr>
                <w:rFonts w:ascii="GHEA Grapalat" w:hAnsi="GHEA Grapalat"/>
                <w:color w:val="000000"/>
                <w:lang w:val="hy-AM" w:eastAsia="hy-AM"/>
              </w:rPr>
              <w:t xml:space="preserve"> </w:t>
            </w:r>
            <w:r w:rsidRPr="00320506">
              <w:rPr>
                <w:rFonts w:ascii="GHEA Grapalat" w:hAnsi="GHEA Grapalat" w:cs="GHEA Grapalat"/>
                <w:color w:val="000000"/>
                <w:lang w:val="hy-AM" w:eastAsia="hy-AM"/>
              </w:rPr>
              <w:t>համարժեքը</w:t>
            </w:r>
            <w:r w:rsidRPr="00320506">
              <w:rPr>
                <w:rFonts w:ascii="GHEA Grapalat" w:hAnsi="GHEA Grapalat"/>
                <w:color w:val="000000"/>
                <w:lang w:val="hy-AM" w:eastAsia="hy-AM"/>
              </w:rPr>
              <w:t xml:space="preserve"> </w:t>
            </w:r>
            <w:r w:rsidRPr="00320506">
              <w:rPr>
                <w:rFonts w:ascii="GHEA Grapalat" w:hAnsi="GHEA Grapalat" w:cs="GHEA Grapalat"/>
                <w:color w:val="000000"/>
                <w:lang w:val="hy-AM" w:eastAsia="hy-AM"/>
              </w:rPr>
              <w:t>գումարը</w:t>
            </w:r>
            <w:r w:rsidRPr="00320506">
              <w:rPr>
                <w:rFonts w:ascii="GHEA Grapalat" w:hAnsi="GHEA Grapalat"/>
                <w:color w:val="000000"/>
                <w:lang w:val="hy-AM" w:eastAsia="hy-AM"/>
              </w:rPr>
              <w:t>:</w:t>
            </w:r>
            <w:r>
              <w:rPr>
                <w:rFonts w:ascii="GHEA Grapalat" w:hAnsi="GHEA Grapalat"/>
                <w:color w:val="000000"/>
                <w:lang w:val="hy-AM" w:eastAsia="hy-AM"/>
              </w:rPr>
              <w:t xml:space="preserve"> Տվյալ դրույթը սահմանվել է այն հիմնավորմամբ, որ Եվրասիական տնտեսական հանձնաժողովի կողմից հաճախակի կատարվող փոփոխությունների պարագայում ներպետական օրենսդրության նորմերը չենթարկվեն փոփոխությունների։</w:t>
            </w:r>
          </w:p>
          <w:p w:rsidR="00320506" w:rsidRPr="00320506" w:rsidRDefault="00320506" w:rsidP="004C68DC">
            <w:pPr>
              <w:tabs>
                <w:tab w:val="left" w:pos="275"/>
              </w:tabs>
              <w:spacing w:line="276" w:lineRule="auto"/>
              <w:ind w:left="167" w:right="265"/>
              <w:jc w:val="both"/>
              <w:rPr>
                <w:rFonts w:ascii="GHEA Grapalat" w:hAnsi="GHEA Grapalat"/>
                <w:color w:val="000000"/>
                <w:lang w:val="hy-AM" w:eastAsia="hy-AM"/>
              </w:rPr>
            </w:pPr>
            <w:r>
              <w:rPr>
                <w:rFonts w:ascii="GHEA Grapalat" w:hAnsi="GHEA Grapalat"/>
                <w:color w:val="000000"/>
                <w:lang w:val="hy-AM" w:eastAsia="hy-AM"/>
              </w:rPr>
              <w:t>Միաժամանակ, նախագծի 1-ին կետով նշված դրույթները նախատեսվել են</w:t>
            </w:r>
            <w:r w:rsidRPr="00320506">
              <w:rPr>
                <w:rFonts w:ascii="GHEA Grapalat" w:hAnsi="GHEA Grapalat"/>
                <w:bCs/>
                <w:iCs/>
                <w:color w:val="000000"/>
                <w:lang w:val="hy-AM" w:eastAsia="hy-AM"/>
              </w:rPr>
              <w:t xml:space="preserve">՝ հետագայում ըստ անհրաժեշտության՝ փոփոխությունների կամ լրացումների դեպքում՝ դրանք դինամիկ իրականացնելու նպատակով, իսկ օրենքի նշված </w:t>
            </w:r>
            <w:r w:rsidRPr="00320506">
              <w:rPr>
                <w:rFonts w:ascii="GHEA Grapalat" w:hAnsi="GHEA Grapalat"/>
                <w:bCs/>
                <w:iCs/>
                <w:color w:val="000000"/>
                <w:lang w:val="hy-AM" w:eastAsia="hy-AM"/>
              </w:rPr>
              <w:lastRenderedPageBreak/>
              <w:t>դրույթը նախատեսվում է ուժը կորցրած ճանաչել օրենքի՝ առաջիկա փոփոխությունների ժամանակ։</w:t>
            </w:r>
          </w:p>
          <w:p w:rsidR="00B059E9" w:rsidRPr="00ED09B3" w:rsidRDefault="00B059E9" w:rsidP="00320506">
            <w:pPr>
              <w:tabs>
                <w:tab w:val="left" w:pos="275"/>
              </w:tabs>
              <w:spacing w:line="276" w:lineRule="auto"/>
              <w:ind w:left="167" w:right="265"/>
              <w:jc w:val="both"/>
              <w:rPr>
                <w:rFonts w:ascii="GHEA Grapalat" w:hAnsi="GHEA Grapalat"/>
                <w:color w:val="000000"/>
                <w:lang w:val="hy-AM" w:eastAsia="hy-AM"/>
              </w:rPr>
            </w:pPr>
          </w:p>
        </w:tc>
      </w:tr>
    </w:tbl>
    <w:p w:rsidR="006A368A" w:rsidRDefault="006A368A" w:rsidP="001950DA">
      <w:pPr>
        <w:tabs>
          <w:tab w:val="left" w:pos="1140"/>
        </w:tabs>
        <w:ind w:firstLine="720"/>
        <w:jc w:val="both"/>
        <w:rPr>
          <w:rFonts w:ascii="GHEA Grapalat" w:hAnsi="GHEA Grapalat"/>
          <w:lang w:val="hy-AM"/>
        </w:rPr>
      </w:pPr>
    </w:p>
    <w:sectPr w:rsidR="006A368A" w:rsidSect="001950DA">
      <w:pgSz w:w="15840" w:h="12240" w:orient="landscape"/>
      <w:pgMar w:top="850" w:right="1138" w:bottom="9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01F4" w:rsidRDefault="004C01F4" w:rsidP="006A368A">
      <w:r>
        <w:separator/>
      </w:r>
    </w:p>
  </w:endnote>
  <w:endnote w:type="continuationSeparator" w:id="0">
    <w:p w:rsidR="004C01F4" w:rsidRDefault="004C01F4"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001"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01F4" w:rsidRDefault="004C01F4" w:rsidP="006A368A">
      <w:r>
        <w:separator/>
      </w:r>
    </w:p>
  </w:footnote>
  <w:footnote w:type="continuationSeparator" w:id="0">
    <w:p w:rsidR="004C01F4" w:rsidRDefault="004C01F4" w:rsidP="006A3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0C4D2087"/>
    <w:multiLevelType w:val="hybridMultilevel"/>
    <w:tmpl w:val="F6C80204"/>
    <w:lvl w:ilvl="0" w:tplc="CD2837A4">
      <w:start w:val="1"/>
      <w:numFmt w:val="decimal"/>
      <w:lvlText w:val="%1."/>
      <w:lvlJc w:val="left"/>
      <w:pPr>
        <w:ind w:left="795" w:hanging="360"/>
      </w:pPr>
      <w:rPr>
        <w:rFonts w:ascii="GHEA Grapalat" w:hAnsi="GHEA Grapalat" w:hint="default"/>
        <w:i w:val="0"/>
        <w:u w:val="none"/>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4"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3F055108"/>
    <w:multiLevelType w:val="hybridMultilevel"/>
    <w:tmpl w:val="28EC6354"/>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7"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4"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78065412"/>
    <w:multiLevelType w:val="hybridMultilevel"/>
    <w:tmpl w:val="1EE223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0"/>
  </w:num>
  <w:num w:numId="3">
    <w:abstractNumId w:val="13"/>
  </w:num>
  <w:num w:numId="4">
    <w:abstractNumId w:val="8"/>
  </w:num>
  <w:num w:numId="5">
    <w:abstractNumId w:val="14"/>
  </w:num>
  <w:num w:numId="6">
    <w:abstractNumId w:val="7"/>
  </w:num>
  <w:num w:numId="7">
    <w:abstractNumId w:val="4"/>
  </w:num>
  <w:num w:numId="8">
    <w:abstractNumId w:val="11"/>
  </w:num>
  <w:num w:numId="9">
    <w:abstractNumId w:val="1"/>
  </w:num>
  <w:num w:numId="10">
    <w:abstractNumId w:val="9"/>
  </w:num>
  <w:num w:numId="11">
    <w:abstractNumId w:val="5"/>
  </w:num>
  <w:num w:numId="12">
    <w:abstractNumId w:val="3"/>
  </w:num>
  <w:num w:numId="13">
    <w:abstractNumId w:val="0"/>
  </w:num>
  <w:num w:numId="14">
    <w:abstractNumId w:val="6"/>
  </w:num>
  <w:num w:numId="15">
    <w:abstractNumId w:val="1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189E"/>
    <w:rsid w:val="000200AD"/>
    <w:rsid w:val="00024226"/>
    <w:rsid w:val="00044B5B"/>
    <w:rsid w:val="000507A5"/>
    <w:rsid w:val="00063939"/>
    <w:rsid w:val="00063E8A"/>
    <w:rsid w:val="00067DCD"/>
    <w:rsid w:val="000A0CCB"/>
    <w:rsid w:val="000B7B68"/>
    <w:rsid w:val="000D4B46"/>
    <w:rsid w:val="000E0DAD"/>
    <w:rsid w:val="00101A36"/>
    <w:rsid w:val="00105BBD"/>
    <w:rsid w:val="00115450"/>
    <w:rsid w:val="00120FD5"/>
    <w:rsid w:val="0012313E"/>
    <w:rsid w:val="00146451"/>
    <w:rsid w:val="001524A4"/>
    <w:rsid w:val="00152DAE"/>
    <w:rsid w:val="001823A8"/>
    <w:rsid w:val="001925A4"/>
    <w:rsid w:val="001950DA"/>
    <w:rsid w:val="001A0386"/>
    <w:rsid w:val="001B5B31"/>
    <w:rsid w:val="001B7892"/>
    <w:rsid w:val="001C65A5"/>
    <w:rsid w:val="0021233D"/>
    <w:rsid w:val="00223913"/>
    <w:rsid w:val="00226B6B"/>
    <w:rsid w:val="00234EDC"/>
    <w:rsid w:val="00262BB0"/>
    <w:rsid w:val="00272861"/>
    <w:rsid w:val="0028383E"/>
    <w:rsid w:val="002A554E"/>
    <w:rsid w:val="002C0C47"/>
    <w:rsid w:val="002E35F0"/>
    <w:rsid w:val="003018AD"/>
    <w:rsid w:val="00305C26"/>
    <w:rsid w:val="00311C25"/>
    <w:rsid w:val="00314CDC"/>
    <w:rsid w:val="00320506"/>
    <w:rsid w:val="00326C3F"/>
    <w:rsid w:val="00330E5F"/>
    <w:rsid w:val="00331AA5"/>
    <w:rsid w:val="00333325"/>
    <w:rsid w:val="00335CDE"/>
    <w:rsid w:val="00345B6F"/>
    <w:rsid w:val="003513F4"/>
    <w:rsid w:val="00352AD6"/>
    <w:rsid w:val="00363E80"/>
    <w:rsid w:val="0036790B"/>
    <w:rsid w:val="00372F38"/>
    <w:rsid w:val="003A01B9"/>
    <w:rsid w:val="003A0966"/>
    <w:rsid w:val="003B08B1"/>
    <w:rsid w:val="003C7047"/>
    <w:rsid w:val="003C76F2"/>
    <w:rsid w:val="003D3313"/>
    <w:rsid w:val="003D520C"/>
    <w:rsid w:val="004258C9"/>
    <w:rsid w:val="00435923"/>
    <w:rsid w:val="0044071C"/>
    <w:rsid w:val="0045210B"/>
    <w:rsid w:val="00453192"/>
    <w:rsid w:val="004538E8"/>
    <w:rsid w:val="00461E1D"/>
    <w:rsid w:val="004825F6"/>
    <w:rsid w:val="004A0488"/>
    <w:rsid w:val="004B3605"/>
    <w:rsid w:val="004C01F4"/>
    <w:rsid w:val="004C33D0"/>
    <w:rsid w:val="004C68DC"/>
    <w:rsid w:val="004D6A1F"/>
    <w:rsid w:val="004E712A"/>
    <w:rsid w:val="004E7DB5"/>
    <w:rsid w:val="0050383B"/>
    <w:rsid w:val="005049D8"/>
    <w:rsid w:val="00510994"/>
    <w:rsid w:val="00514DAE"/>
    <w:rsid w:val="00525F10"/>
    <w:rsid w:val="005276AA"/>
    <w:rsid w:val="005377EC"/>
    <w:rsid w:val="0056421B"/>
    <w:rsid w:val="00565379"/>
    <w:rsid w:val="00576D2D"/>
    <w:rsid w:val="00580B51"/>
    <w:rsid w:val="00583952"/>
    <w:rsid w:val="00587C49"/>
    <w:rsid w:val="0059254C"/>
    <w:rsid w:val="005D2F37"/>
    <w:rsid w:val="005D6F1A"/>
    <w:rsid w:val="005E0811"/>
    <w:rsid w:val="005E17DD"/>
    <w:rsid w:val="005E2A54"/>
    <w:rsid w:val="005E720F"/>
    <w:rsid w:val="00605BA2"/>
    <w:rsid w:val="006061FC"/>
    <w:rsid w:val="006149F8"/>
    <w:rsid w:val="00623F0A"/>
    <w:rsid w:val="00625120"/>
    <w:rsid w:val="00631A17"/>
    <w:rsid w:val="006359C3"/>
    <w:rsid w:val="006401F8"/>
    <w:rsid w:val="0064020F"/>
    <w:rsid w:val="00643518"/>
    <w:rsid w:val="00645638"/>
    <w:rsid w:val="006618B0"/>
    <w:rsid w:val="006643BB"/>
    <w:rsid w:val="0066708E"/>
    <w:rsid w:val="00673A22"/>
    <w:rsid w:val="0067445E"/>
    <w:rsid w:val="006758AA"/>
    <w:rsid w:val="00681BF8"/>
    <w:rsid w:val="00695191"/>
    <w:rsid w:val="006A368A"/>
    <w:rsid w:val="006C2F86"/>
    <w:rsid w:val="006D5CFF"/>
    <w:rsid w:val="006F7DB4"/>
    <w:rsid w:val="007016EB"/>
    <w:rsid w:val="00710EA1"/>
    <w:rsid w:val="00716610"/>
    <w:rsid w:val="00733D99"/>
    <w:rsid w:val="007463CA"/>
    <w:rsid w:val="00754666"/>
    <w:rsid w:val="00760B07"/>
    <w:rsid w:val="007619E4"/>
    <w:rsid w:val="00781E27"/>
    <w:rsid w:val="00782781"/>
    <w:rsid w:val="007D062D"/>
    <w:rsid w:val="007D09DF"/>
    <w:rsid w:val="00800E42"/>
    <w:rsid w:val="00815326"/>
    <w:rsid w:val="0082551F"/>
    <w:rsid w:val="00840C6E"/>
    <w:rsid w:val="00841922"/>
    <w:rsid w:val="00846045"/>
    <w:rsid w:val="00850362"/>
    <w:rsid w:val="00861637"/>
    <w:rsid w:val="008931DC"/>
    <w:rsid w:val="00896190"/>
    <w:rsid w:val="0089669C"/>
    <w:rsid w:val="008A2510"/>
    <w:rsid w:val="008A2843"/>
    <w:rsid w:val="008B7FBC"/>
    <w:rsid w:val="008C722C"/>
    <w:rsid w:val="008C7C84"/>
    <w:rsid w:val="008D27D7"/>
    <w:rsid w:val="008F0C02"/>
    <w:rsid w:val="00901BFD"/>
    <w:rsid w:val="00916C54"/>
    <w:rsid w:val="009416F9"/>
    <w:rsid w:val="00942F67"/>
    <w:rsid w:val="0095151D"/>
    <w:rsid w:val="009712BD"/>
    <w:rsid w:val="00975D9E"/>
    <w:rsid w:val="009845CF"/>
    <w:rsid w:val="00986CBE"/>
    <w:rsid w:val="00992F44"/>
    <w:rsid w:val="009C4C80"/>
    <w:rsid w:val="009D5234"/>
    <w:rsid w:val="009D685B"/>
    <w:rsid w:val="009E3813"/>
    <w:rsid w:val="00A00386"/>
    <w:rsid w:val="00A00B42"/>
    <w:rsid w:val="00A255BA"/>
    <w:rsid w:val="00A26F9F"/>
    <w:rsid w:val="00A27CED"/>
    <w:rsid w:val="00A27D68"/>
    <w:rsid w:val="00A33CD1"/>
    <w:rsid w:val="00A3416E"/>
    <w:rsid w:val="00A526D7"/>
    <w:rsid w:val="00A67274"/>
    <w:rsid w:val="00A80216"/>
    <w:rsid w:val="00A818B3"/>
    <w:rsid w:val="00A9116A"/>
    <w:rsid w:val="00A9344C"/>
    <w:rsid w:val="00AA41E9"/>
    <w:rsid w:val="00AB0F1E"/>
    <w:rsid w:val="00AB29C1"/>
    <w:rsid w:val="00AE5C6D"/>
    <w:rsid w:val="00AF1CF9"/>
    <w:rsid w:val="00AF3943"/>
    <w:rsid w:val="00AF5ECD"/>
    <w:rsid w:val="00B059E9"/>
    <w:rsid w:val="00B14ECC"/>
    <w:rsid w:val="00B20482"/>
    <w:rsid w:val="00B3009C"/>
    <w:rsid w:val="00B309CE"/>
    <w:rsid w:val="00B33EE4"/>
    <w:rsid w:val="00B376AA"/>
    <w:rsid w:val="00B44695"/>
    <w:rsid w:val="00B57349"/>
    <w:rsid w:val="00B63B57"/>
    <w:rsid w:val="00BA6B28"/>
    <w:rsid w:val="00BB1718"/>
    <w:rsid w:val="00BB1FA7"/>
    <w:rsid w:val="00BB4ADB"/>
    <w:rsid w:val="00BB517D"/>
    <w:rsid w:val="00BB5BE3"/>
    <w:rsid w:val="00BC5442"/>
    <w:rsid w:val="00BD6BFA"/>
    <w:rsid w:val="00BE5245"/>
    <w:rsid w:val="00BF5E18"/>
    <w:rsid w:val="00BF61D7"/>
    <w:rsid w:val="00BF6AD0"/>
    <w:rsid w:val="00C066EB"/>
    <w:rsid w:val="00C14AA0"/>
    <w:rsid w:val="00C160D6"/>
    <w:rsid w:val="00C17270"/>
    <w:rsid w:val="00C2020D"/>
    <w:rsid w:val="00C212E2"/>
    <w:rsid w:val="00C2149B"/>
    <w:rsid w:val="00C273E2"/>
    <w:rsid w:val="00C31FC0"/>
    <w:rsid w:val="00C36721"/>
    <w:rsid w:val="00C56CD6"/>
    <w:rsid w:val="00C93D48"/>
    <w:rsid w:val="00C95992"/>
    <w:rsid w:val="00CB6F11"/>
    <w:rsid w:val="00CC4922"/>
    <w:rsid w:val="00CD6FE0"/>
    <w:rsid w:val="00CD7EB6"/>
    <w:rsid w:val="00CE129D"/>
    <w:rsid w:val="00CE5EC5"/>
    <w:rsid w:val="00CE6882"/>
    <w:rsid w:val="00CF0EE0"/>
    <w:rsid w:val="00CF277E"/>
    <w:rsid w:val="00D002CD"/>
    <w:rsid w:val="00D07084"/>
    <w:rsid w:val="00D22924"/>
    <w:rsid w:val="00D31629"/>
    <w:rsid w:val="00D31BCF"/>
    <w:rsid w:val="00D40108"/>
    <w:rsid w:val="00D44F80"/>
    <w:rsid w:val="00D61C84"/>
    <w:rsid w:val="00D72CF5"/>
    <w:rsid w:val="00D752F8"/>
    <w:rsid w:val="00D75BD1"/>
    <w:rsid w:val="00D84B77"/>
    <w:rsid w:val="00DB3E60"/>
    <w:rsid w:val="00DE29BA"/>
    <w:rsid w:val="00E00D3B"/>
    <w:rsid w:val="00E10148"/>
    <w:rsid w:val="00E13891"/>
    <w:rsid w:val="00E14B39"/>
    <w:rsid w:val="00E14E37"/>
    <w:rsid w:val="00E67FEC"/>
    <w:rsid w:val="00E82F3A"/>
    <w:rsid w:val="00E92261"/>
    <w:rsid w:val="00EA1619"/>
    <w:rsid w:val="00EB4234"/>
    <w:rsid w:val="00EB736F"/>
    <w:rsid w:val="00EC57A1"/>
    <w:rsid w:val="00ED09B3"/>
    <w:rsid w:val="00EE316C"/>
    <w:rsid w:val="00EE7E02"/>
    <w:rsid w:val="00F061E7"/>
    <w:rsid w:val="00F0716B"/>
    <w:rsid w:val="00F13B59"/>
    <w:rsid w:val="00F34811"/>
    <w:rsid w:val="00F40842"/>
    <w:rsid w:val="00F41A0E"/>
    <w:rsid w:val="00F44728"/>
    <w:rsid w:val="00F7464E"/>
    <w:rsid w:val="00F76A2C"/>
    <w:rsid w:val="00F81827"/>
    <w:rsid w:val="00F860B2"/>
    <w:rsid w:val="00F874D6"/>
    <w:rsid w:val="00F92483"/>
    <w:rsid w:val="00F93E17"/>
    <w:rsid w:val="00FA3EF7"/>
    <w:rsid w:val="00FA7D21"/>
    <w:rsid w:val="00FB10A9"/>
    <w:rsid w:val="00FE1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 w:type="paragraph" w:styleId="BodyText">
    <w:name w:val="Body Text"/>
    <w:basedOn w:val="Normal"/>
    <w:link w:val="BodyTextChar"/>
    <w:rsid w:val="00435923"/>
    <w:pPr>
      <w:suppressAutoHyphens/>
      <w:spacing w:after="140" w:line="276" w:lineRule="auto"/>
    </w:pPr>
    <w:rPr>
      <w:rFonts w:ascii="Calibri" w:eastAsia="Calibri" w:hAnsi="Calibri" w:cstheme="minorBidi"/>
      <w:color w:val="00000A"/>
      <w:sz w:val="22"/>
      <w:szCs w:val="22"/>
    </w:rPr>
  </w:style>
  <w:style w:type="character" w:customStyle="1" w:styleId="BodyTextChar">
    <w:name w:val="Body Text Char"/>
    <w:basedOn w:val="DefaultParagraphFont"/>
    <w:link w:val="BodyText"/>
    <w:rsid w:val="00435923"/>
    <w:rPr>
      <w:rFonts w:cstheme="minorBidi"/>
      <w:color w:val="00000A"/>
      <w:sz w:val="22"/>
      <w:szCs w:val="22"/>
    </w:rPr>
  </w:style>
  <w:style w:type="character" w:styleId="Strong">
    <w:name w:val="Strong"/>
    <w:uiPriority w:val="22"/>
    <w:qFormat/>
    <w:rsid w:val="00D07084"/>
    <w:rPr>
      <w:b/>
      <w:bCs/>
    </w:rPr>
  </w:style>
  <w:style w:type="character" w:styleId="Hyperlink">
    <w:name w:val="Hyperlink"/>
    <w:basedOn w:val="DefaultParagraphFont"/>
    <w:uiPriority w:val="99"/>
    <w:unhideWhenUsed/>
    <w:rsid w:val="003205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421261">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9899C-F134-4714-8BE9-16AEAB169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0</TotalTime>
  <Pages>6</Pages>
  <Words>1042</Words>
  <Characters>5943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Ruzanna Avetisyan</cp:lastModifiedBy>
  <cp:revision>2</cp:revision>
  <cp:lastPrinted>2024-04-29T13:06:00Z</cp:lastPrinted>
  <dcterms:created xsi:type="dcterms:W3CDTF">2024-06-04T13:26:00Z</dcterms:created>
  <dcterms:modified xsi:type="dcterms:W3CDTF">2024-06-04T13:26:00Z</dcterms:modified>
</cp:coreProperties>
</file>