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602117" w14:textId="77777777" w:rsidR="001D288F" w:rsidRPr="00B17CFD" w:rsidRDefault="001D288F" w:rsidP="00995A1B">
      <w:pPr>
        <w:spacing w:line="276" w:lineRule="auto"/>
        <w:jc w:val="center"/>
        <w:rPr>
          <w:rFonts w:ascii="GHEA Grapalat" w:hAnsi="GHEA Grapalat"/>
          <w:b/>
          <w:lang w:val="hy-AM"/>
        </w:rPr>
      </w:pPr>
      <w:r w:rsidRPr="00B17CFD">
        <w:rPr>
          <w:rFonts w:ascii="GHEA Grapalat" w:hAnsi="GHEA Grapalat" w:cs="Sylfaen"/>
          <w:b/>
          <w:lang w:val="hy-AM"/>
        </w:rPr>
        <w:t>ԱՄՓՈՓԱԹԵՐԹ</w:t>
      </w:r>
      <w:bookmarkStart w:id="0" w:name="_GoBack"/>
      <w:bookmarkEnd w:id="0"/>
    </w:p>
    <w:p w14:paraId="62E25BB4" w14:textId="54DD4CE7" w:rsidR="001D288F" w:rsidRPr="00B17CFD" w:rsidRDefault="00E24BB8" w:rsidP="00E24BB8">
      <w:pPr>
        <w:tabs>
          <w:tab w:val="left" w:pos="426"/>
        </w:tabs>
        <w:spacing w:after="0" w:line="360" w:lineRule="auto"/>
        <w:jc w:val="center"/>
        <w:rPr>
          <w:rFonts w:ascii="GHEA Grapalat" w:hAnsi="GHEA Grapalat" w:cs="Sylfaen"/>
          <w:b/>
          <w:color w:val="000000"/>
          <w:shd w:val="clear" w:color="auto" w:fill="FFFFFF"/>
          <w:lang w:val="hy-AM"/>
        </w:rPr>
      </w:pPr>
      <w:r w:rsidRPr="00B17CFD">
        <w:rPr>
          <w:rFonts w:ascii="GHEA Grapalat" w:hAnsi="GHEA Grapalat" w:cs="Sylfaen"/>
          <w:b/>
          <w:color w:val="000000"/>
          <w:shd w:val="clear" w:color="auto" w:fill="FFFFFF"/>
          <w:lang w:val="hy-AM"/>
        </w:rPr>
        <w:t xml:space="preserve">«ՀԱՅԱՍՏԱՆԻ ՀԱՆՐԱՊԵՏՈՒԹՅԱՆ ԿԱՌԱՎԱՐՈՒԹՅԱՆ 2004 ԹՎԱԿԱՆԻ ՄԱՐՏԻ 4-Ի N 318-Ն ՈՐՈՇՄԱՆ ՄԵՋ ՓՈՓՈԽՈՒԹՅՈՒՆ ԿԱՏԱՐԵԼՈՒ ՄԱՍԻՆ» </w:t>
      </w:r>
      <w:r w:rsidR="001D288F" w:rsidRPr="00B17CFD">
        <w:rPr>
          <w:rFonts w:ascii="GHEA Grapalat" w:hAnsi="GHEA Grapalat" w:cs="Sylfaen"/>
          <w:b/>
          <w:color w:val="000000"/>
          <w:shd w:val="clear" w:color="auto" w:fill="FFFFFF"/>
          <w:lang w:val="hy-AM"/>
        </w:rPr>
        <w:t>ՀԱՅԱՍՏԱՆԻ ՀԱՆՐԱՊԵՏՈՒԹՅԱՆ ԿԱՌԱՎԱՐՈՒԹՅԱՆ ՈՐՈՇ</w:t>
      </w:r>
      <w:r w:rsidRPr="00B17CFD">
        <w:rPr>
          <w:rFonts w:ascii="GHEA Grapalat" w:hAnsi="GHEA Grapalat" w:cs="Sylfaen"/>
          <w:b/>
          <w:color w:val="000000"/>
          <w:shd w:val="clear" w:color="auto" w:fill="FFFFFF"/>
          <w:lang w:val="hy-AM"/>
        </w:rPr>
        <w:t>ՄԱՆ</w:t>
      </w:r>
      <w:r w:rsidR="001D288F" w:rsidRPr="00B17CFD">
        <w:rPr>
          <w:rFonts w:ascii="GHEA Grapalat" w:hAnsi="GHEA Grapalat" w:cs="Sylfaen"/>
          <w:b/>
          <w:color w:val="000000"/>
          <w:shd w:val="clear" w:color="auto" w:fill="FFFFFF"/>
          <w:lang w:val="hy-AM"/>
        </w:rPr>
        <w:t xml:space="preserve"> ՆԱԽԱԳ</w:t>
      </w:r>
      <w:r w:rsidRPr="00B17CFD">
        <w:rPr>
          <w:rFonts w:ascii="GHEA Grapalat" w:hAnsi="GHEA Grapalat" w:cs="Sylfaen"/>
          <w:b/>
          <w:color w:val="000000"/>
          <w:shd w:val="clear" w:color="auto" w:fill="FFFFFF"/>
          <w:lang w:val="hy-AM"/>
        </w:rPr>
        <w:t>Ծ</w:t>
      </w:r>
      <w:r w:rsidR="001D288F" w:rsidRPr="00B17CFD">
        <w:rPr>
          <w:rFonts w:ascii="GHEA Grapalat" w:hAnsi="GHEA Grapalat" w:cs="Sylfaen"/>
          <w:b/>
          <w:color w:val="000000"/>
          <w:shd w:val="clear" w:color="auto" w:fill="FFFFFF"/>
          <w:lang w:val="hy-AM"/>
        </w:rPr>
        <w:t xml:space="preserve">Ի ՎԵՐԱԲԵՐՅԱԼ </w:t>
      </w:r>
    </w:p>
    <w:p w14:paraId="0E6E711F" w14:textId="3DF66DFB" w:rsidR="000E5CEA" w:rsidRPr="00B17CFD" w:rsidRDefault="000E5CEA" w:rsidP="00995A1B">
      <w:pPr>
        <w:spacing w:after="0" w:line="276" w:lineRule="auto"/>
        <w:ind w:right="-360"/>
        <w:jc w:val="center"/>
        <w:rPr>
          <w:rFonts w:ascii="GHEA Grapalat" w:hAnsi="GHEA Grapalat" w:cs="Sylfaen"/>
          <w:b/>
          <w:color w:val="000000"/>
          <w:shd w:val="clear" w:color="auto" w:fill="FFFFFF"/>
          <w:lang w:val="hy-AM"/>
        </w:rPr>
      </w:pPr>
    </w:p>
    <w:tbl>
      <w:tblPr>
        <w:tblStyle w:val="TableGrid"/>
        <w:tblpPr w:leftFromText="180" w:rightFromText="180" w:vertAnchor="text" w:tblpX="-815" w:tblpY="1"/>
        <w:tblOverlap w:val="never"/>
        <w:tblW w:w="11155" w:type="dxa"/>
        <w:tblLook w:val="04A0" w:firstRow="1" w:lastRow="0" w:firstColumn="1" w:lastColumn="0" w:noHBand="0" w:noVBand="1"/>
      </w:tblPr>
      <w:tblGrid>
        <w:gridCol w:w="7615"/>
        <w:gridCol w:w="3540"/>
      </w:tblGrid>
      <w:tr w:rsidR="00E24BB8" w:rsidRPr="00B17CFD" w14:paraId="1A890DE7" w14:textId="77777777" w:rsidTr="00E04A36">
        <w:tc>
          <w:tcPr>
            <w:tcW w:w="7615" w:type="dxa"/>
            <w:vMerge w:val="restart"/>
          </w:tcPr>
          <w:p w14:paraId="66B06D45" w14:textId="1C916E1C" w:rsidR="00D8017B" w:rsidRPr="00B17CFD" w:rsidRDefault="00F13C1F" w:rsidP="00E04A36">
            <w:pPr>
              <w:pStyle w:val="ListParagraph"/>
              <w:numPr>
                <w:ilvl w:val="0"/>
                <w:numId w:val="22"/>
              </w:numPr>
              <w:tabs>
                <w:tab w:val="left" w:pos="0"/>
              </w:tabs>
              <w:spacing w:line="276" w:lineRule="auto"/>
              <w:jc w:val="center"/>
              <w:rPr>
                <w:rFonts w:ascii="GHEA Grapalat" w:hAnsi="GHEA Grapalat"/>
                <w:highlight w:val="darkGray"/>
              </w:rPr>
            </w:pPr>
            <w:r w:rsidRPr="00B17CFD">
              <w:rPr>
                <w:rFonts w:ascii="GHEA Grapalat" w:hAnsi="GHEA Grapalat" w:cs="Arial"/>
                <w:highlight w:val="darkGray"/>
                <w:lang w:val="hy-AM"/>
              </w:rPr>
              <w:t>ՀՀ</w:t>
            </w:r>
            <w:r w:rsidRPr="00B17CFD">
              <w:rPr>
                <w:rFonts w:ascii="GHEA Grapalat" w:hAnsi="GHEA Grapalat"/>
                <w:highlight w:val="darkGray"/>
                <w:lang w:val="hy-AM"/>
              </w:rPr>
              <w:t xml:space="preserve"> ֆինանսների նախարարություն</w:t>
            </w:r>
          </w:p>
          <w:p w14:paraId="2CC8E911" w14:textId="606CBC7A" w:rsidR="00D8017B" w:rsidRPr="00B17CFD" w:rsidRDefault="00D8017B" w:rsidP="00E04A36">
            <w:pPr>
              <w:pStyle w:val="NormalWeb"/>
              <w:shd w:val="clear" w:color="auto" w:fill="FFFFFF"/>
              <w:tabs>
                <w:tab w:val="left" w:pos="0"/>
                <w:tab w:val="left" w:pos="990"/>
              </w:tabs>
              <w:spacing w:before="0" w:beforeAutospacing="0" w:after="0" w:afterAutospacing="0" w:line="276" w:lineRule="auto"/>
              <w:jc w:val="center"/>
              <w:rPr>
                <w:rFonts w:ascii="GHEA Grapalat" w:hAnsi="GHEA Grapalat"/>
                <w:sz w:val="22"/>
                <w:szCs w:val="22"/>
                <w:highlight w:val="darkGray"/>
                <w:lang w:val="hy-AM"/>
              </w:rPr>
            </w:pPr>
          </w:p>
        </w:tc>
        <w:tc>
          <w:tcPr>
            <w:tcW w:w="3540" w:type="dxa"/>
          </w:tcPr>
          <w:p w14:paraId="0F67C1F8" w14:textId="00020BA2" w:rsidR="00D8017B" w:rsidRPr="00B17CFD" w:rsidRDefault="00F13C1F" w:rsidP="00E04A36">
            <w:pPr>
              <w:pStyle w:val="NormalWeb"/>
              <w:shd w:val="clear" w:color="auto" w:fill="FFFFFF"/>
              <w:tabs>
                <w:tab w:val="left" w:pos="0"/>
                <w:tab w:val="left" w:pos="990"/>
              </w:tabs>
              <w:spacing w:before="0" w:beforeAutospacing="0" w:after="0" w:afterAutospacing="0" w:line="276" w:lineRule="auto"/>
              <w:jc w:val="center"/>
              <w:rPr>
                <w:rFonts w:ascii="GHEA Grapalat" w:hAnsi="GHEA Grapalat"/>
                <w:sz w:val="22"/>
                <w:szCs w:val="22"/>
                <w:highlight w:val="darkGray"/>
                <w:lang w:val="hy-AM"/>
              </w:rPr>
            </w:pPr>
            <w:r w:rsidRPr="00B17CFD">
              <w:rPr>
                <w:rFonts w:ascii="GHEA Grapalat" w:hAnsi="GHEA Grapalat"/>
                <w:sz w:val="22"/>
                <w:szCs w:val="22"/>
                <w:highlight w:val="darkGray"/>
                <w:lang w:val="hy-AM"/>
              </w:rPr>
              <w:t>20.06.2024թ</w:t>
            </w:r>
            <w:r w:rsidRPr="00B17CFD">
              <w:rPr>
                <w:rFonts w:ascii="MS Gothic" w:eastAsia="MS Gothic" w:hAnsi="MS Gothic" w:cs="MS Gothic" w:hint="eastAsia"/>
                <w:sz w:val="22"/>
                <w:szCs w:val="22"/>
                <w:highlight w:val="darkGray"/>
                <w:lang w:val="hy-AM"/>
              </w:rPr>
              <w:t>․</w:t>
            </w:r>
          </w:p>
        </w:tc>
      </w:tr>
      <w:tr w:rsidR="00E24BB8" w:rsidRPr="00B17CFD" w14:paraId="120C27BB" w14:textId="77777777" w:rsidTr="00E04A36">
        <w:tc>
          <w:tcPr>
            <w:tcW w:w="7615" w:type="dxa"/>
            <w:vMerge/>
          </w:tcPr>
          <w:p w14:paraId="411DF5FE" w14:textId="77777777" w:rsidR="00D8017B" w:rsidRPr="00B17CFD" w:rsidRDefault="00D8017B" w:rsidP="00E04A36">
            <w:pPr>
              <w:tabs>
                <w:tab w:val="left" w:pos="0"/>
              </w:tabs>
              <w:spacing w:line="276" w:lineRule="auto"/>
              <w:jc w:val="center"/>
              <w:rPr>
                <w:rFonts w:ascii="GHEA Grapalat" w:hAnsi="GHEA Grapalat"/>
                <w:highlight w:val="darkGray"/>
                <w:lang w:val="hy-AM"/>
              </w:rPr>
            </w:pPr>
          </w:p>
        </w:tc>
        <w:tc>
          <w:tcPr>
            <w:tcW w:w="3540" w:type="dxa"/>
          </w:tcPr>
          <w:p w14:paraId="3572D96E" w14:textId="421EC972" w:rsidR="00130CB6" w:rsidRPr="00B17CFD" w:rsidRDefault="00F13C1F" w:rsidP="00E04A36">
            <w:pPr>
              <w:tabs>
                <w:tab w:val="left" w:pos="0"/>
              </w:tabs>
              <w:spacing w:line="276" w:lineRule="auto"/>
              <w:jc w:val="center"/>
              <w:rPr>
                <w:rFonts w:ascii="GHEA Grapalat" w:hAnsi="GHEA Grapalat"/>
                <w:highlight w:val="darkGray"/>
                <w:lang w:val="hy-AM"/>
              </w:rPr>
            </w:pPr>
            <w:r w:rsidRPr="00B17CFD">
              <w:rPr>
                <w:rFonts w:ascii="GHEA Grapalat" w:hAnsi="GHEA Grapalat"/>
                <w:highlight w:val="darkGray"/>
                <w:lang w:val="hy-AM"/>
              </w:rPr>
              <w:t>01/34-2/13032-2024</w:t>
            </w:r>
          </w:p>
        </w:tc>
      </w:tr>
      <w:tr w:rsidR="00F13C1F" w:rsidRPr="00B17CFD" w14:paraId="367F4AF4" w14:textId="77777777" w:rsidTr="00E04A36">
        <w:tc>
          <w:tcPr>
            <w:tcW w:w="7615" w:type="dxa"/>
          </w:tcPr>
          <w:p w14:paraId="4C6B304E" w14:textId="77777777" w:rsidR="00F13C1F" w:rsidRPr="00B17CFD" w:rsidRDefault="00F13C1F" w:rsidP="00E04A36">
            <w:pPr>
              <w:spacing w:line="348" w:lineRule="auto"/>
              <w:ind w:firstLine="567"/>
              <w:jc w:val="both"/>
              <w:rPr>
                <w:rFonts w:ascii="GHEA Grapalat" w:eastAsia="Times New Roman" w:hAnsi="GHEA Grapalat" w:cs="Sylfaen"/>
                <w:lang w:val="hy-AM" w:eastAsia="ru-RU"/>
              </w:rPr>
            </w:pPr>
            <w:r w:rsidRPr="00B17CFD">
              <w:rPr>
                <w:rFonts w:ascii="GHEA Grapalat" w:eastAsia="Times New Roman" w:hAnsi="GHEA Grapalat" w:cs="Sylfaen"/>
                <w:lang w:val="hy-AM" w:eastAsia="ru-RU"/>
              </w:rPr>
              <w:t>Ուսումնասիրելով Ձեր 11.06.2024թ. N ԱԱ/ՊԳ.2/17120-2024 գրությամբ ներկայացված «Հայաստանի Հանրապետության կառավարության 2004 թվականի մարտի 4-ի N 318-Ն որոշման մեջ փոփոխություն կատարելու մասին» ՀՀ կառավարության որոշման նախագիծը (այսուհետ՝ Նախագիծ)՝ հայտնում ենք հետևյալը.</w:t>
            </w:r>
          </w:p>
          <w:p w14:paraId="47290CFB" w14:textId="77777777" w:rsidR="00F13C1F" w:rsidRPr="00B17CFD" w:rsidRDefault="00F13C1F" w:rsidP="00E04A36">
            <w:pPr>
              <w:spacing w:line="348" w:lineRule="auto"/>
              <w:ind w:firstLine="567"/>
              <w:jc w:val="both"/>
              <w:rPr>
                <w:rFonts w:ascii="GHEA Grapalat" w:hAnsi="GHEA Grapalat" w:cs="Times New Roman"/>
                <w:color w:val="000000"/>
                <w:shd w:val="clear" w:color="auto" w:fill="FFFFFF"/>
                <w:lang w:val="hy-AM"/>
              </w:rPr>
            </w:pPr>
            <w:r w:rsidRPr="00B17CFD">
              <w:rPr>
                <w:rFonts w:ascii="GHEA Grapalat" w:eastAsia="Times New Roman" w:hAnsi="GHEA Grapalat" w:cs="Sylfaen"/>
                <w:lang w:val="hy-AM" w:eastAsia="ru-RU"/>
              </w:rPr>
              <w:t xml:space="preserve">Նախագծով առաջարկվում է ՀՀ պետական բյուջեի «Առողջապահություն» բաժնի թվով 17 միջոցառումների շրջանակներում փորձարարական կարգով պայմանագրային գումարով բյուջեի չսահմանափակման (օֆերտայի) սկզբունքով իրականացվող աշխատանքների ժամկետը երկարաձգել մինչև 2024 թվականի դեկտեմբերի 31-ը՝ նախատեսված </w:t>
            </w:r>
            <w:r w:rsidRPr="00B17CFD">
              <w:rPr>
                <w:rFonts w:ascii="GHEA Grapalat" w:hAnsi="GHEA Grapalat"/>
                <w:color w:val="000000"/>
                <w:shd w:val="clear" w:color="auto" w:fill="FFFFFF"/>
                <w:lang w:val="hy-AM"/>
              </w:rPr>
              <w:t>6 ամիս ժամկետը երկարաձգելով ևս 6 ամսով:</w:t>
            </w:r>
          </w:p>
          <w:p w14:paraId="0CE3E190" w14:textId="77777777" w:rsidR="00F13C1F" w:rsidRPr="00B17CFD" w:rsidRDefault="00F13C1F" w:rsidP="00E04A36">
            <w:pPr>
              <w:spacing w:line="348" w:lineRule="auto"/>
              <w:ind w:firstLine="567"/>
              <w:jc w:val="both"/>
              <w:rPr>
                <w:rFonts w:ascii="GHEA Grapalat" w:eastAsia="Times New Roman" w:hAnsi="GHEA Grapalat" w:cs="Sylfaen"/>
                <w:lang w:val="hy-AM" w:eastAsia="ru-RU"/>
              </w:rPr>
            </w:pPr>
            <w:r w:rsidRPr="00B17CFD">
              <w:rPr>
                <w:rFonts w:ascii="GHEA Grapalat" w:hAnsi="GHEA Grapalat"/>
                <w:color w:val="000000"/>
                <w:shd w:val="clear" w:color="auto" w:fill="FFFFFF"/>
                <w:lang w:val="hy-AM"/>
              </w:rPr>
              <w:t>Նախագծին կից հիմնավորման մեջ ընդհանրապես անդրադարձ չի կատարվել արդեն 5 ամիսների ընթացքում</w:t>
            </w:r>
            <w:r w:rsidRPr="00B17CFD">
              <w:rPr>
                <w:rFonts w:ascii="GHEA Grapalat" w:eastAsia="Times New Roman" w:hAnsi="GHEA Grapalat" w:cs="Sylfaen"/>
                <w:lang w:val="hy-AM" w:eastAsia="ru-RU"/>
              </w:rPr>
              <w:t xml:space="preserve"> պայմանագրային գումարով բյուջեի չսահմանափակված՝ օֆերտայի սկզբունքով մատուցված ծառայությունների և իրականացված աշխատանքների ծավալներին, </w:t>
            </w:r>
            <w:r w:rsidRPr="00B17CFD">
              <w:rPr>
                <w:rFonts w:ascii="GHEA Grapalat" w:hAnsi="GHEA Grapalat"/>
                <w:color w:val="000000"/>
                <w:shd w:val="clear" w:color="auto" w:fill="FFFFFF"/>
                <w:lang w:val="hy-AM"/>
              </w:rPr>
              <w:t xml:space="preserve">արդյունքների ամփոփմանը, տարվա ընթացքում դիմելիության և ֆինանսական հոսքերի կառավարելիության և </w:t>
            </w:r>
            <w:r w:rsidRPr="00B17CFD">
              <w:rPr>
                <w:rFonts w:ascii="GHEA Grapalat" w:eastAsia="Times New Roman" w:hAnsi="GHEA Grapalat" w:cs="Sylfaen"/>
                <w:lang w:val="hy-AM" w:eastAsia="ru-RU"/>
              </w:rPr>
              <w:t xml:space="preserve">արդյունավետության վերաբերյալ կատարված վերլուծություններին և գնահատականներին: Փոխարենը՝ հիմնավորմամբ ընդամենը նշվել է, որ ՀՀ կառավարության 28.12.2023թ. N2344-Ն որոշմամբ 2024 թվականի հունվարի 1-ից ՀՀ պետական բյուջեի «Առողջապահություն» բաժնի ի լրումն թվով 7 միջոցառումների՝ փորձարարական կարգով ևս թվով 17 միջոցառումների փոխհատուցումը բյուջեի չսահմանափակման </w:t>
            </w:r>
            <w:r w:rsidRPr="00B17CFD">
              <w:rPr>
                <w:rFonts w:ascii="GHEA Grapalat" w:eastAsia="Times New Roman" w:hAnsi="GHEA Grapalat" w:cs="Sylfaen"/>
                <w:b/>
                <w:i/>
                <w:lang w:val="hy-AM" w:eastAsia="ru-RU"/>
              </w:rPr>
              <w:t xml:space="preserve">(օֆերտայի) սկզբունքով իրականացման արդյունքում վերացել է բժշկական օգնության և սպասարկման ֆինանսական սահմանափակումները՝ կապված </w:t>
            </w:r>
            <w:r w:rsidRPr="00B17CFD">
              <w:rPr>
                <w:rFonts w:ascii="GHEA Grapalat" w:eastAsia="Times New Roman" w:hAnsi="GHEA Grapalat" w:cs="Sylfaen"/>
                <w:b/>
                <w:i/>
                <w:lang w:val="hy-AM" w:eastAsia="ru-RU"/>
              </w:rPr>
              <w:lastRenderedPageBreak/>
              <w:t>պայմանագրային գումարների ամսական համամասնությունների հետ,</w:t>
            </w:r>
            <w:r w:rsidRPr="00B17CFD">
              <w:rPr>
                <w:rFonts w:ascii="GHEA Grapalat" w:eastAsia="Times New Roman" w:hAnsi="GHEA Grapalat" w:cs="Sylfaen"/>
                <w:lang w:val="hy-AM" w:eastAsia="ru-RU"/>
              </w:rPr>
              <w:t xml:space="preserve"> ինչպես նաև պարբերաբար իրականացվող բժշկական կազմակերպությունների պայմանագրային գումարների հաճախակի վերաբաշխման անհրաժեշտությունը:</w:t>
            </w:r>
          </w:p>
          <w:p w14:paraId="1D5105C4" w14:textId="77777777" w:rsidR="00F13C1F" w:rsidRPr="00B17CFD" w:rsidRDefault="00F13C1F" w:rsidP="00E04A36">
            <w:pPr>
              <w:spacing w:line="348" w:lineRule="auto"/>
              <w:ind w:firstLine="567"/>
              <w:jc w:val="both"/>
              <w:rPr>
                <w:rFonts w:ascii="GHEA Grapalat" w:eastAsia="Times New Roman" w:hAnsi="GHEA Grapalat" w:cs="Sylfaen"/>
                <w:lang w:val="hy-AM" w:eastAsia="ru-RU"/>
              </w:rPr>
            </w:pPr>
            <w:r w:rsidRPr="00B17CFD">
              <w:rPr>
                <w:rFonts w:ascii="GHEA Grapalat" w:eastAsia="Times New Roman" w:hAnsi="GHEA Grapalat" w:cs="Sylfaen"/>
                <w:lang w:val="hy-AM" w:eastAsia="ru-RU"/>
              </w:rPr>
              <w:t>Հարկ ենք համարում նշել նաև, որ օֆերտայի սկզբունքով վերը նշված թվով 17 միջոցառումների իրականացումը 2024թ. 1-ին եռամսյակի արդյունքներով արդեն իսկ հանգեցրել է ՀՀ 2024թ. պետական բյուջեով «Առողջապահություն» բաժնի ծրագիր/միջոցառումների կատարողական ցուցանիշների գերակատարման, որի ֆինանսավորման համար ՀՀ կառավարության 16.05.2024թ. N 711-Ն որոշմամբ հատկացվել է լրացուցիչ շուրջ 3.0 մլրդ դրամ։ Մեր դիտարկմամբ, դիմելիության անկառավարելի աճը ՀՀ պետական բյուջեի վրա լրացուցիչ պարտավորությունների առաջացման մեծ ռիսկեր է պարունակում:</w:t>
            </w:r>
          </w:p>
          <w:p w14:paraId="4856E960" w14:textId="77777777" w:rsidR="00F13C1F" w:rsidRPr="00B17CFD" w:rsidRDefault="00F13C1F" w:rsidP="00E04A36">
            <w:pPr>
              <w:spacing w:line="348" w:lineRule="auto"/>
              <w:ind w:firstLine="567"/>
              <w:jc w:val="both"/>
              <w:rPr>
                <w:rFonts w:ascii="GHEA Grapalat" w:eastAsia="Times New Roman" w:hAnsi="GHEA Grapalat" w:cs="Sylfaen"/>
                <w:lang w:val="hy-AM" w:eastAsia="ru-RU"/>
              </w:rPr>
            </w:pPr>
            <w:r w:rsidRPr="00B17CFD">
              <w:rPr>
                <w:rFonts w:ascii="GHEA Grapalat" w:eastAsia="Times New Roman" w:hAnsi="GHEA Grapalat" w:cs="Sylfaen"/>
                <w:lang w:val="hy-AM" w:eastAsia="ru-RU"/>
              </w:rPr>
              <w:t>Հաշվի առնելով վերոգրյալը, գտնում ենք, որ օֆերտայի սկզբունքով ծառայությունների մատուցման շարունակության նպատակահարմարությանը հնարավոր կլինի անդրադառնալ փորձարարական շրջանում ծրագրի արդյունքների ամփոփման և վերջինիս արդյունավերտության, դիմելիության և ֆինանսական հոսքերով պայմանավորված գեներացվող ռիսկերի կառավարման վերաբերյալ համապատասխան գնահատականների և վերլուծությունների առկայության պարագայում:</w:t>
            </w:r>
          </w:p>
          <w:p w14:paraId="333E0D75" w14:textId="77777777" w:rsidR="00F13C1F" w:rsidRPr="00B17CFD" w:rsidRDefault="00F13C1F" w:rsidP="00E04A36">
            <w:pPr>
              <w:tabs>
                <w:tab w:val="left" w:pos="0"/>
              </w:tabs>
              <w:spacing w:line="276" w:lineRule="auto"/>
              <w:jc w:val="center"/>
              <w:rPr>
                <w:rFonts w:ascii="GHEA Grapalat" w:hAnsi="GHEA Grapalat"/>
                <w:lang w:val="hy-AM"/>
              </w:rPr>
            </w:pPr>
          </w:p>
        </w:tc>
        <w:tc>
          <w:tcPr>
            <w:tcW w:w="3540" w:type="dxa"/>
          </w:tcPr>
          <w:p w14:paraId="4F15FA92" w14:textId="77777777" w:rsidR="00BD5990" w:rsidRPr="00B17CFD" w:rsidRDefault="00BD5990" w:rsidP="00E04A36">
            <w:pPr>
              <w:spacing w:line="348" w:lineRule="auto"/>
              <w:ind w:firstLine="567"/>
              <w:jc w:val="both"/>
              <w:rPr>
                <w:rFonts w:ascii="GHEA Grapalat" w:eastAsia="Times New Roman" w:hAnsi="GHEA Grapalat" w:cs="Sylfaen"/>
                <w:lang w:val="hy-AM" w:eastAsia="ru-RU"/>
              </w:rPr>
            </w:pPr>
          </w:p>
          <w:p w14:paraId="7480B953" w14:textId="77777777" w:rsidR="00BD5990" w:rsidRPr="00B17CFD" w:rsidRDefault="00BD5990" w:rsidP="00E04A36">
            <w:pPr>
              <w:spacing w:line="348" w:lineRule="auto"/>
              <w:ind w:firstLine="567"/>
              <w:jc w:val="both"/>
              <w:rPr>
                <w:rFonts w:ascii="GHEA Grapalat" w:eastAsia="Times New Roman" w:hAnsi="GHEA Grapalat" w:cs="Sylfaen"/>
                <w:lang w:val="hy-AM" w:eastAsia="ru-RU"/>
              </w:rPr>
            </w:pPr>
          </w:p>
          <w:p w14:paraId="3FEC84D8" w14:textId="77777777" w:rsidR="00BD5990" w:rsidRPr="00B17CFD" w:rsidRDefault="00BD5990" w:rsidP="00E04A36">
            <w:pPr>
              <w:spacing w:line="348" w:lineRule="auto"/>
              <w:ind w:firstLine="567"/>
              <w:jc w:val="both"/>
              <w:rPr>
                <w:rFonts w:ascii="GHEA Grapalat" w:eastAsia="Times New Roman" w:hAnsi="GHEA Grapalat" w:cs="Sylfaen"/>
                <w:lang w:val="hy-AM" w:eastAsia="ru-RU"/>
              </w:rPr>
            </w:pPr>
          </w:p>
          <w:p w14:paraId="7AB5C79A" w14:textId="77777777" w:rsidR="00BD5990" w:rsidRPr="00B17CFD" w:rsidRDefault="00BD5990" w:rsidP="00E04A36">
            <w:pPr>
              <w:spacing w:line="348" w:lineRule="auto"/>
              <w:ind w:firstLine="567"/>
              <w:jc w:val="both"/>
              <w:rPr>
                <w:rFonts w:ascii="GHEA Grapalat" w:eastAsia="Times New Roman" w:hAnsi="GHEA Grapalat" w:cs="Sylfaen"/>
                <w:lang w:val="hy-AM" w:eastAsia="ru-RU"/>
              </w:rPr>
            </w:pPr>
          </w:p>
          <w:p w14:paraId="55ECDC05" w14:textId="77777777" w:rsidR="00BD5990" w:rsidRPr="00B17CFD" w:rsidRDefault="00BD5990" w:rsidP="00E04A36">
            <w:pPr>
              <w:spacing w:line="348" w:lineRule="auto"/>
              <w:ind w:firstLine="567"/>
              <w:jc w:val="both"/>
              <w:rPr>
                <w:rFonts w:ascii="GHEA Grapalat" w:eastAsia="Times New Roman" w:hAnsi="GHEA Grapalat" w:cs="Sylfaen"/>
                <w:lang w:val="hy-AM" w:eastAsia="ru-RU"/>
              </w:rPr>
            </w:pPr>
          </w:p>
          <w:p w14:paraId="6D342F92" w14:textId="77777777" w:rsidR="00BD5990" w:rsidRPr="00B17CFD" w:rsidRDefault="00BD5990" w:rsidP="00E04A36">
            <w:pPr>
              <w:spacing w:line="348" w:lineRule="auto"/>
              <w:ind w:firstLine="567"/>
              <w:jc w:val="both"/>
              <w:rPr>
                <w:rFonts w:ascii="GHEA Grapalat" w:eastAsia="Times New Roman" w:hAnsi="GHEA Grapalat" w:cs="Sylfaen"/>
                <w:lang w:val="hy-AM" w:eastAsia="ru-RU"/>
              </w:rPr>
            </w:pPr>
          </w:p>
          <w:p w14:paraId="79274807" w14:textId="77777777" w:rsidR="00BD5990" w:rsidRPr="00B17CFD" w:rsidRDefault="00BD5990" w:rsidP="00E04A36">
            <w:pPr>
              <w:spacing w:line="348" w:lineRule="auto"/>
              <w:ind w:firstLine="567"/>
              <w:jc w:val="both"/>
              <w:rPr>
                <w:rFonts w:ascii="GHEA Grapalat" w:eastAsia="Times New Roman" w:hAnsi="GHEA Grapalat" w:cs="Sylfaen"/>
                <w:lang w:val="hy-AM" w:eastAsia="ru-RU"/>
              </w:rPr>
            </w:pPr>
          </w:p>
          <w:p w14:paraId="7B8B9CF7" w14:textId="593F8744" w:rsidR="00542A13" w:rsidRPr="00B17CFD" w:rsidRDefault="00542A13" w:rsidP="00E04A36">
            <w:pPr>
              <w:spacing w:line="348" w:lineRule="auto"/>
              <w:ind w:firstLine="567"/>
              <w:jc w:val="both"/>
              <w:rPr>
                <w:rFonts w:ascii="GHEA Grapalat" w:eastAsia="Times New Roman" w:hAnsi="GHEA Grapalat" w:cs="Sylfaen"/>
                <w:lang w:val="hy-AM" w:eastAsia="ru-RU"/>
              </w:rPr>
            </w:pPr>
            <w:r w:rsidRPr="00B17CFD">
              <w:rPr>
                <w:rFonts w:ascii="GHEA Grapalat" w:eastAsia="Times New Roman" w:hAnsi="GHEA Grapalat" w:cs="Sylfaen"/>
                <w:lang w:val="hy-AM" w:eastAsia="ru-RU"/>
              </w:rPr>
              <w:t xml:space="preserve">: </w:t>
            </w:r>
          </w:p>
          <w:p w14:paraId="3611B16F" w14:textId="77777777" w:rsidR="00542A13" w:rsidRPr="00B17CFD" w:rsidRDefault="00542A13" w:rsidP="00E04A36">
            <w:pPr>
              <w:spacing w:line="348" w:lineRule="auto"/>
              <w:ind w:firstLine="567"/>
              <w:jc w:val="both"/>
              <w:rPr>
                <w:rFonts w:ascii="GHEA Grapalat" w:eastAsia="Times New Roman" w:hAnsi="GHEA Grapalat" w:cs="Sylfaen"/>
                <w:lang w:val="hy-AM" w:eastAsia="ru-RU"/>
              </w:rPr>
            </w:pPr>
          </w:p>
          <w:p w14:paraId="5AD50EAF" w14:textId="77777777" w:rsidR="00BD5990" w:rsidRPr="00B17CFD" w:rsidRDefault="00BD5990" w:rsidP="00E04A36">
            <w:pPr>
              <w:spacing w:line="348" w:lineRule="auto"/>
              <w:ind w:firstLine="567"/>
              <w:jc w:val="both"/>
              <w:rPr>
                <w:rFonts w:ascii="GHEA Grapalat" w:eastAsia="Times New Roman" w:hAnsi="GHEA Grapalat" w:cs="Sylfaen"/>
                <w:lang w:val="hy-AM" w:eastAsia="ru-RU"/>
              </w:rPr>
            </w:pPr>
          </w:p>
          <w:p w14:paraId="56B57709" w14:textId="77777777" w:rsidR="00BD5990" w:rsidRPr="00B17CFD" w:rsidRDefault="00BD5990" w:rsidP="00E04A36">
            <w:pPr>
              <w:spacing w:line="348" w:lineRule="auto"/>
              <w:ind w:firstLine="567"/>
              <w:jc w:val="both"/>
              <w:rPr>
                <w:rFonts w:ascii="GHEA Grapalat" w:eastAsia="Times New Roman" w:hAnsi="GHEA Grapalat" w:cs="Sylfaen"/>
                <w:lang w:val="hy-AM" w:eastAsia="ru-RU"/>
              </w:rPr>
            </w:pPr>
          </w:p>
          <w:p w14:paraId="64BE9033" w14:textId="77777777" w:rsidR="00BD5990" w:rsidRPr="00B17CFD" w:rsidRDefault="00BD5990" w:rsidP="00E04A36">
            <w:pPr>
              <w:spacing w:line="348" w:lineRule="auto"/>
              <w:ind w:firstLine="567"/>
              <w:jc w:val="both"/>
              <w:rPr>
                <w:rFonts w:ascii="GHEA Grapalat" w:eastAsia="Times New Roman" w:hAnsi="GHEA Grapalat" w:cs="Sylfaen"/>
                <w:lang w:val="hy-AM" w:eastAsia="ru-RU"/>
              </w:rPr>
            </w:pPr>
          </w:p>
          <w:p w14:paraId="75352C05" w14:textId="77777777" w:rsidR="00542A13" w:rsidRPr="00B17CFD" w:rsidRDefault="00542A13" w:rsidP="00E04A36">
            <w:pPr>
              <w:spacing w:line="348" w:lineRule="auto"/>
              <w:ind w:firstLine="567"/>
              <w:jc w:val="both"/>
              <w:rPr>
                <w:rFonts w:ascii="GHEA Grapalat" w:eastAsia="Times New Roman" w:hAnsi="GHEA Grapalat" w:cs="Sylfaen"/>
                <w:lang w:val="hy-AM" w:eastAsia="ru-RU"/>
              </w:rPr>
            </w:pPr>
            <w:r w:rsidRPr="00B17CFD">
              <w:rPr>
                <w:rFonts w:ascii="GHEA Grapalat" w:eastAsia="Times New Roman" w:hAnsi="GHEA Grapalat" w:cs="Sylfaen"/>
                <w:lang w:val="hy-AM" w:eastAsia="ru-RU"/>
              </w:rPr>
              <w:t>Ընդունվել է</w:t>
            </w:r>
          </w:p>
          <w:p w14:paraId="387A2370" w14:textId="1D3B3538" w:rsidR="00BD5990" w:rsidRPr="00B17CFD" w:rsidRDefault="00542A13" w:rsidP="00E04A36">
            <w:pPr>
              <w:spacing w:line="348" w:lineRule="auto"/>
              <w:ind w:firstLine="567"/>
              <w:jc w:val="both"/>
              <w:rPr>
                <w:rFonts w:ascii="GHEA Grapalat" w:eastAsia="Times New Roman" w:hAnsi="GHEA Grapalat" w:cs="Sylfaen"/>
                <w:lang w:val="hy-AM" w:eastAsia="ru-RU"/>
              </w:rPr>
            </w:pPr>
            <w:r w:rsidRPr="00B17CFD">
              <w:rPr>
                <w:rFonts w:ascii="GHEA Grapalat" w:eastAsia="Times New Roman" w:hAnsi="GHEA Grapalat" w:cs="Sylfaen"/>
                <w:lang w:val="hy-AM" w:eastAsia="ru-RU"/>
              </w:rPr>
              <w:t xml:space="preserve">Որոշման նախագծի հիմնավորման մեջ կատարվել են </w:t>
            </w:r>
            <w:r w:rsidR="008F375C" w:rsidRPr="00B17CFD">
              <w:rPr>
                <w:rFonts w:ascii="GHEA Grapalat" w:eastAsia="Times New Roman" w:hAnsi="GHEA Grapalat" w:cs="Sylfaen"/>
                <w:lang w:val="hy-AM" w:eastAsia="ru-RU"/>
              </w:rPr>
              <w:t>լրացում</w:t>
            </w:r>
            <w:r w:rsidRPr="00B17CFD">
              <w:rPr>
                <w:rFonts w:ascii="GHEA Grapalat" w:eastAsia="Times New Roman" w:hAnsi="GHEA Grapalat" w:cs="Sylfaen"/>
                <w:lang w:val="hy-AM" w:eastAsia="ru-RU"/>
              </w:rPr>
              <w:t>ներ</w:t>
            </w:r>
          </w:p>
          <w:p w14:paraId="7C205C8A" w14:textId="77777777" w:rsidR="00BD5990" w:rsidRPr="00B17CFD" w:rsidRDefault="00BD5990" w:rsidP="00E04A36">
            <w:pPr>
              <w:spacing w:line="348" w:lineRule="auto"/>
              <w:ind w:firstLine="567"/>
              <w:jc w:val="both"/>
              <w:rPr>
                <w:rFonts w:ascii="GHEA Grapalat" w:eastAsia="Times New Roman" w:hAnsi="GHEA Grapalat" w:cs="Sylfaen"/>
                <w:lang w:val="hy-AM" w:eastAsia="ru-RU"/>
              </w:rPr>
            </w:pPr>
          </w:p>
          <w:p w14:paraId="71B7FB6B" w14:textId="77777777" w:rsidR="00BD5990" w:rsidRPr="00B17CFD" w:rsidRDefault="00BD5990" w:rsidP="00E04A36">
            <w:pPr>
              <w:spacing w:line="348" w:lineRule="auto"/>
              <w:ind w:firstLine="567"/>
              <w:jc w:val="both"/>
              <w:rPr>
                <w:rFonts w:ascii="GHEA Grapalat" w:eastAsia="Times New Roman" w:hAnsi="GHEA Grapalat" w:cs="Sylfaen"/>
                <w:lang w:val="hy-AM" w:eastAsia="ru-RU"/>
              </w:rPr>
            </w:pPr>
          </w:p>
          <w:p w14:paraId="2786E4AD" w14:textId="77777777" w:rsidR="00BD5990" w:rsidRPr="00B17CFD" w:rsidRDefault="00BD5990" w:rsidP="00E04A36">
            <w:pPr>
              <w:spacing w:line="348" w:lineRule="auto"/>
              <w:ind w:firstLine="567"/>
              <w:jc w:val="both"/>
              <w:rPr>
                <w:rFonts w:ascii="GHEA Grapalat" w:eastAsia="Times New Roman" w:hAnsi="GHEA Grapalat" w:cs="Sylfaen"/>
                <w:lang w:val="hy-AM" w:eastAsia="ru-RU"/>
              </w:rPr>
            </w:pPr>
          </w:p>
          <w:p w14:paraId="6FCDBDEF" w14:textId="77777777" w:rsidR="00BD5990" w:rsidRPr="00B17CFD" w:rsidRDefault="00BD5990" w:rsidP="00E04A36">
            <w:pPr>
              <w:spacing w:line="348" w:lineRule="auto"/>
              <w:ind w:firstLine="567"/>
              <w:jc w:val="both"/>
              <w:rPr>
                <w:rFonts w:ascii="GHEA Grapalat" w:eastAsia="Times New Roman" w:hAnsi="GHEA Grapalat" w:cs="Sylfaen"/>
                <w:lang w:val="hy-AM" w:eastAsia="ru-RU"/>
              </w:rPr>
            </w:pPr>
          </w:p>
          <w:p w14:paraId="67A65589" w14:textId="77777777" w:rsidR="00BD5990" w:rsidRPr="00B17CFD" w:rsidRDefault="00BD5990" w:rsidP="00E04A36">
            <w:pPr>
              <w:spacing w:line="348" w:lineRule="auto"/>
              <w:ind w:firstLine="567"/>
              <w:jc w:val="both"/>
              <w:rPr>
                <w:rFonts w:ascii="GHEA Grapalat" w:eastAsia="Times New Roman" w:hAnsi="GHEA Grapalat" w:cs="Sylfaen"/>
                <w:lang w:val="hy-AM" w:eastAsia="ru-RU"/>
              </w:rPr>
            </w:pPr>
          </w:p>
          <w:p w14:paraId="04A2453C" w14:textId="77777777" w:rsidR="00BD5990" w:rsidRPr="00B17CFD" w:rsidRDefault="00BD5990" w:rsidP="00E04A36">
            <w:pPr>
              <w:spacing w:line="348" w:lineRule="auto"/>
              <w:ind w:firstLine="567"/>
              <w:jc w:val="both"/>
              <w:rPr>
                <w:rFonts w:ascii="GHEA Grapalat" w:eastAsia="Times New Roman" w:hAnsi="GHEA Grapalat" w:cs="Sylfaen"/>
                <w:lang w:val="hy-AM" w:eastAsia="ru-RU"/>
              </w:rPr>
            </w:pPr>
          </w:p>
          <w:p w14:paraId="161083AC" w14:textId="77777777" w:rsidR="00BD5990" w:rsidRPr="00B17CFD" w:rsidRDefault="00BD5990" w:rsidP="00E04A36">
            <w:pPr>
              <w:spacing w:line="348" w:lineRule="auto"/>
              <w:ind w:firstLine="567"/>
              <w:jc w:val="both"/>
              <w:rPr>
                <w:rFonts w:ascii="GHEA Grapalat" w:eastAsia="Times New Roman" w:hAnsi="GHEA Grapalat" w:cs="Sylfaen"/>
                <w:lang w:val="hy-AM" w:eastAsia="ru-RU"/>
              </w:rPr>
            </w:pPr>
          </w:p>
          <w:p w14:paraId="718CDF7B" w14:textId="77777777" w:rsidR="00BD5990" w:rsidRPr="00B17CFD" w:rsidRDefault="00BD5990" w:rsidP="00E04A36">
            <w:pPr>
              <w:spacing w:line="348" w:lineRule="auto"/>
              <w:ind w:firstLine="567"/>
              <w:jc w:val="both"/>
              <w:rPr>
                <w:rFonts w:ascii="GHEA Grapalat" w:eastAsia="Times New Roman" w:hAnsi="GHEA Grapalat" w:cs="Sylfaen"/>
                <w:lang w:val="hy-AM" w:eastAsia="ru-RU"/>
              </w:rPr>
            </w:pPr>
          </w:p>
          <w:p w14:paraId="27E431F5" w14:textId="77777777" w:rsidR="00BD5990" w:rsidRPr="00B17CFD" w:rsidRDefault="00BD5990" w:rsidP="00E04A36">
            <w:pPr>
              <w:spacing w:line="348" w:lineRule="auto"/>
              <w:ind w:firstLine="567"/>
              <w:jc w:val="both"/>
              <w:rPr>
                <w:rFonts w:ascii="GHEA Grapalat" w:eastAsia="Times New Roman" w:hAnsi="GHEA Grapalat" w:cs="Sylfaen"/>
                <w:lang w:val="hy-AM" w:eastAsia="ru-RU"/>
              </w:rPr>
            </w:pPr>
          </w:p>
          <w:p w14:paraId="2D8A7FCF" w14:textId="77777777" w:rsidR="00BD5990" w:rsidRPr="00B17CFD" w:rsidRDefault="00BD5990" w:rsidP="00E04A36">
            <w:pPr>
              <w:spacing w:line="348" w:lineRule="auto"/>
              <w:ind w:firstLine="567"/>
              <w:jc w:val="both"/>
              <w:rPr>
                <w:rFonts w:ascii="GHEA Grapalat" w:eastAsia="Times New Roman" w:hAnsi="GHEA Grapalat" w:cs="Sylfaen"/>
                <w:lang w:val="hy-AM" w:eastAsia="ru-RU"/>
              </w:rPr>
            </w:pPr>
          </w:p>
          <w:p w14:paraId="403A0410" w14:textId="77777777" w:rsidR="00BD5990" w:rsidRPr="00B17CFD" w:rsidRDefault="00BD5990" w:rsidP="00E04A36">
            <w:pPr>
              <w:spacing w:line="348" w:lineRule="auto"/>
              <w:ind w:firstLine="567"/>
              <w:jc w:val="both"/>
              <w:rPr>
                <w:rFonts w:ascii="GHEA Grapalat" w:eastAsia="Times New Roman" w:hAnsi="GHEA Grapalat" w:cs="Sylfaen"/>
                <w:lang w:val="hy-AM" w:eastAsia="ru-RU"/>
              </w:rPr>
            </w:pPr>
          </w:p>
          <w:p w14:paraId="7162A126" w14:textId="77777777" w:rsidR="00BD5990" w:rsidRPr="00B17CFD" w:rsidRDefault="00BD5990" w:rsidP="00E04A36">
            <w:pPr>
              <w:spacing w:line="348" w:lineRule="auto"/>
              <w:ind w:firstLine="567"/>
              <w:jc w:val="both"/>
              <w:rPr>
                <w:rFonts w:ascii="GHEA Grapalat" w:eastAsia="Times New Roman" w:hAnsi="GHEA Grapalat" w:cs="Sylfaen"/>
                <w:lang w:val="hy-AM" w:eastAsia="ru-RU"/>
              </w:rPr>
            </w:pPr>
          </w:p>
          <w:p w14:paraId="2AA5D31A" w14:textId="77777777" w:rsidR="00BD5990" w:rsidRPr="00B17CFD" w:rsidRDefault="00BD5990" w:rsidP="00E04A36">
            <w:pPr>
              <w:spacing w:line="348" w:lineRule="auto"/>
              <w:ind w:firstLine="567"/>
              <w:jc w:val="both"/>
              <w:rPr>
                <w:rFonts w:ascii="GHEA Grapalat" w:eastAsia="Times New Roman" w:hAnsi="GHEA Grapalat" w:cs="Sylfaen"/>
                <w:lang w:val="hy-AM" w:eastAsia="ru-RU"/>
              </w:rPr>
            </w:pPr>
          </w:p>
          <w:p w14:paraId="3D568BAF" w14:textId="3DC1349B" w:rsidR="00BD5990" w:rsidRPr="00B17CFD" w:rsidRDefault="00BD5990" w:rsidP="00E04A36">
            <w:pPr>
              <w:spacing w:line="348" w:lineRule="auto"/>
              <w:ind w:firstLine="567"/>
              <w:jc w:val="both"/>
              <w:rPr>
                <w:rFonts w:ascii="GHEA Grapalat" w:eastAsia="Times New Roman" w:hAnsi="GHEA Grapalat" w:cs="Sylfaen"/>
                <w:lang w:val="hy-AM" w:eastAsia="ru-RU"/>
              </w:rPr>
            </w:pPr>
          </w:p>
          <w:p w14:paraId="380BF0F5" w14:textId="2AE8AC38" w:rsidR="00BD5990" w:rsidRPr="00B17CFD" w:rsidRDefault="00BD5990" w:rsidP="00E04A36">
            <w:pPr>
              <w:spacing w:line="348" w:lineRule="auto"/>
              <w:ind w:firstLine="567"/>
              <w:jc w:val="both"/>
              <w:rPr>
                <w:rFonts w:ascii="GHEA Grapalat" w:eastAsia="Times New Roman" w:hAnsi="GHEA Grapalat" w:cs="Sylfaen"/>
                <w:lang w:val="hy-AM" w:eastAsia="ru-RU"/>
              </w:rPr>
            </w:pPr>
            <w:r w:rsidRPr="00B17CFD">
              <w:rPr>
                <w:rFonts w:ascii="GHEA Grapalat" w:eastAsia="Times New Roman" w:hAnsi="GHEA Grapalat" w:cs="Sylfaen"/>
                <w:lang w:val="hy-AM" w:eastAsia="ru-RU"/>
              </w:rPr>
              <w:t>Չի ընդունվել</w:t>
            </w:r>
          </w:p>
          <w:p w14:paraId="044325C2" w14:textId="160E5705" w:rsidR="00BD5990" w:rsidRPr="00B17CFD" w:rsidRDefault="00BD5990" w:rsidP="00E04A36">
            <w:pPr>
              <w:spacing w:line="348" w:lineRule="auto"/>
              <w:ind w:firstLine="567"/>
              <w:jc w:val="both"/>
              <w:rPr>
                <w:rFonts w:ascii="GHEA Grapalat" w:eastAsia="Times New Roman" w:hAnsi="GHEA Grapalat" w:cs="Sylfaen"/>
                <w:lang w:val="hy-AM" w:eastAsia="ru-RU"/>
              </w:rPr>
            </w:pPr>
            <w:r w:rsidRPr="00B17CFD">
              <w:rPr>
                <w:rFonts w:ascii="GHEA Grapalat" w:eastAsia="Times New Roman" w:hAnsi="GHEA Grapalat" w:cs="Sylfaen"/>
                <w:lang w:val="hy-AM" w:eastAsia="ru-RU"/>
              </w:rPr>
              <w:t>Օֆերտայի սկզբունքով փոխհատուցվող ծրագրերի շրջանակներում հիվանդների անկառավարելի հոսք առաջանալու և դրա արդյունքում պետական բյուջեի վրա լրացուցիչ ֆինանսական հոսքերի առաջացման վերաբերյալ պետք է նշել, ՀՀ կառավարության</w:t>
            </w:r>
            <w:r w:rsidR="004C3510" w:rsidRPr="00B17CFD">
              <w:rPr>
                <w:rFonts w:ascii="GHEA Grapalat" w:eastAsia="Times New Roman" w:hAnsi="GHEA Grapalat" w:cs="Sylfaen"/>
                <w:lang w:val="hy-AM" w:eastAsia="ru-RU"/>
              </w:rPr>
              <w:t xml:space="preserve"> 2004 թվականի </w:t>
            </w:r>
            <w:r w:rsidR="00ED59FE" w:rsidRPr="00B17CFD">
              <w:rPr>
                <w:rFonts w:ascii="GHEA Grapalat" w:eastAsia="Times New Roman" w:hAnsi="GHEA Grapalat" w:cs="Sylfaen"/>
                <w:lang w:val="hy-AM" w:eastAsia="ru-RU"/>
              </w:rPr>
              <w:t>մ</w:t>
            </w:r>
            <w:r w:rsidR="004C3510" w:rsidRPr="00B17CFD">
              <w:rPr>
                <w:rFonts w:ascii="GHEA Grapalat" w:eastAsia="Times New Roman" w:hAnsi="GHEA Grapalat" w:cs="Sylfaen"/>
                <w:lang w:val="hy-AM" w:eastAsia="ru-RU"/>
              </w:rPr>
              <w:t>արտի 4-ի թիվ</w:t>
            </w:r>
            <w:r w:rsidRPr="00B17CFD">
              <w:rPr>
                <w:rFonts w:ascii="GHEA Grapalat" w:eastAsia="Times New Roman" w:hAnsi="GHEA Grapalat" w:cs="Sylfaen"/>
                <w:lang w:val="hy-AM" w:eastAsia="ru-RU"/>
              </w:rPr>
              <w:t xml:space="preserve"> 318-Ն որոշմամբ</w:t>
            </w:r>
            <w:r w:rsidR="00542A13" w:rsidRPr="00B17CFD">
              <w:rPr>
                <w:rFonts w:ascii="GHEA Grapalat" w:eastAsia="Times New Roman" w:hAnsi="GHEA Grapalat" w:cs="Sylfaen"/>
                <w:lang w:val="hy-AM" w:eastAsia="ru-RU"/>
              </w:rPr>
              <w:t xml:space="preserve"> </w:t>
            </w:r>
            <w:r w:rsidR="004C3510" w:rsidRPr="00B17CFD">
              <w:rPr>
                <w:rFonts w:ascii="GHEA Grapalat" w:eastAsia="Times New Roman" w:hAnsi="GHEA Grapalat" w:cs="Sylfaen"/>
                <w:lang w:val="hy-AM" w:eastAsia="ru-RU"/>
              </w:rPr>
              <w:t>(այսուհետ Որոշում)</w:t>
            </w:r>
            <w:r w:rsidRPr="00B17CFD">
              <w:rPr>
                <w:rFonts w:ascii="GHEA Grapalat" w:eastAsia="Times New Roman" w:hAnsi="GHEA Grapalat" w:cs="Sylfaen"/>
                <w:lang w:val="hy-AM" w:eastAsia="ru-RU"/>
              </w:rPr>
              <w:t xml:space="preserve"> նախատեսվա</w:t>
            </w:r>
            <w:r w:rsidR="004C3510" w:rsidRPr="00B17CFD">
              <w:rPr>
                <w:rFonts w:ascii="GHEA Grapalat" w:eastAsia="Times New Roman" w:hAnsi="GHEA Grapalat" w:cs="Sylfaen"/>
                <w:lang w:val="hy-AM" w:eastAsia="ru-RU"/>
              </w:rPr>
              <w:t>ծ</w:t>
            </w:r>
            <w:r w:rsidRPr="00B17CFD">
              <w:rPr>
                <w:rFonts w:ascii="GHEA Grapalat" w:eastAsia="Times New Roman" w:hAnsi="GHEA Grapalat" w:cs="Sylfaen"/>
                <w:lang w:val="hy-AM" w:eastAsia="ru-RU"/>
              </w:rPr>
              <w:t xml:space="preserve"> է հերթագրման հստակ մեխանիզմ, որը և </w:t>
            </w:r>
            <w:r w:rsidR="004C3510" w:rsidRPr="00B17CFD">
              <w:rPr>
                <w:rFonts w:ascii="GHEA Grapalat" w:eastAsia="Times New Roman" w:hAnsi="GHEA Grapalat" w:cs="Sylfaen"/>
                <w:lang w:val="hy-AM" w:eastAsia="ru-RU"/>
              </w:rPr>
              <w:t xml:space="preserve"> երկու ենթանիջոցառումների մասով </w:t>
            </w:r>
            <w:r w:rsidRPr="00B17CFD">
              <w:rPr>
                <w:rFonts w:ascii="GHEA Grapalat" w:eastAsia="Times New Roman" w:hAnsi="GHEA Grapalat" w:cs="Sylfaen"/>
                <w:lang w:val="hy-AM" w:eastAsia="ru-RU"/>
              </w:rPr>
              <w:t xml:space="preserve">կիրառվել է </w:t>
            </w:r>
            <w:r w:rsidR="00ED59FE" w:rsidRPr="00B17CFD">
              <w:rPr>
                <w:rFonts w:ascii="GHEA Grapalat" w:eastAsia="Times New Roman" w:hAnsi="GHEA Grapalat" w:cs="Sylfaen"/>
                <w:lang w:val="hy-AM" w:eastAsia="ru-RU"/>
              </w:rPr>
              <w:t xml:space="preserve"> կազմակերպությունների </w:t>
            </w:r>
            <w:r w:rsidRPr="00B17CFD">
              <w:rPr>
                <w:rFonts w:ascii="GHEA Grapalat" w:eastAsia="Times New Roman" w:hAnsi="GHEA Grapalat" w:cs="Sylfaen"/>
                <w:lang w:val="hy-AM" w:eastAsia="ru-RU"/>
              </w:rPr>
              <w:t xml:space="preserve">2024 թվականի առաջին եռամսյակի </w:t>
            </w:r>
            <w:r w:rsidR="004C3510" w:rsidRPr="00B17CFD">
              <w:rPr>
                <w:rFonts w:ascii="GHEA Grapalat" w:eastAsia="Times New Roman" w:hAnsi="GHEA Grapalat" w:cs="Sylfaen"/>
                <w:lang w:val="hy-AM" w:eastAsia="ru-RU"/>
              </w:rPr>
              <w:t>կատարողականների հիման վրա:</w:t>
            </w:r>
          </w:p>
          <w:p w14:paraId="6E971EA3" w14:textId="58D209C1" w:rsidR="00BD5990" w:rsidRPr="00B17CFD" w:rsidRDefault="00542A13" w:rsidP="00E04A36">
            <w:pPr>
              <w:spacing w:line="348" w:lineRule="auto"/>
              <w:ind w:firstLine="567"/>
              <w:jc w:val="both"/>
              <w:rPr>
                <w:rFonts w:ascii="GHEA Grapalat" w:eastAsia="Times New Roman" w:hAnsi="GHEA Grapalat" w:cs="Sylfaen"/>
                <w:lang w:val="hy-AM" w:eastAsia="ru-RU"/>
              </w:rPr>
            </w:pPr>
            <w:r w:rsidRPr="00B17CFD">
              <w:rPr>
                <w:rFonts w:ascii="GHEA Grapalat" w:eastAsia="Times New Roman" w:hAnsi="GHEA Grapalat" w:cs="Sylfaen"/>
                <w:lang w:val="hy-AM" w:eastAsia="ru-RU"/>
              </w:rPr>
              <w:t xml:space="preserve">Ինչ վերաբերում է դիմելիության աճին, ապա պետք է նշել, որ դիմելիության աճը պայմանավորված է ոչ միայն օֆերտայի սկզբունքի կիրառմամբ պայմանավորված հասանելիության ավելացումով և </w:t>
            </w:r>
            <w:r w:rsidRPr="00B17CFD">
              <w:rPr>
                <w:rFonts w:ascii="GHEA Grapalat" w:eastAsia="Times New Roman" w:hAnsi="GHEA Grapalat" w:cs="Sylfaen"/>
                <w:lang w:val="hy-AM" w:eastAsia="ru-RU"/>
              </w:rPr>
              <w:lastRenderedPageBreak/>
              <w:t xml:space="preserve">հերթերի պակասեցման հանգամանքով, այլ </w:t>
            </w:r>
            <w:r w:rsidR="00753E1C" w:rsidRPr="00B17CFD">
              <w:rPr>
                <w:rFonts w:ascii="GHEA Grapalat" w:eastAsia="Times New Roman" w:hAnsi="GHEA Grapalat" w:cs="Sylfaen"/>
                <w:lang w:val="hy-AM" w:eastAsia="ru-RU"/>
              </w:rPr>
              <w:t xml:space="preserve">նաև </w:t>
            </w:r>
            <w:r w:rsidRPr="00B17CFD">
              <w:rPr>
                <w:rFonts w:ascii="GHEA Grapalat" w:eastAsia="Times New Roman" w:hAnsi="GHEA Grapalat" w:cs="Sylfaen"/>
                <w:lang w:val="hy-AM" w:eastAsia="ru-RU"/>
              </w:rPr>
              <w:t xml:space="preserve">օբյեկտիվ </w:t>
            </w:r>
            <w:r w:rsidR="00753E1C" w:rsidRPr="00B17CFD">
              <w:rPr>
                <w:rFonts w:ascii="GHEA Grapalat" w:eastAsia="Times New Roman" w:hAnsi="GHEA Grapalat" w:cs="Sylfaen"/>
                <w:lang w:val="hy-AM" w:eastAsia="ru-RU"/>
              </w:rPr>
              <w:t xml:space="preserve">այլ </w:t>
            </w:r>
            <w:r w:rsidRPr="00B17CFD">
              <w:rPr>
                <w:rFonts w:ascii="GHEA Grapalat" w:eastAsia="Times New Roman" w:hAnsi="GHEA Grapalat" w:cs="Sylfaen"/>
                <w:lang w:val="hy-AM" w:eastAsia="ru-RU"/>
              </w:rPr>
              <w:t>պատճառնե</w:t>
            </w:r>
            <w:r w:rsidR="00EA70E0" w:rsidRPr="00B17CFD">
              <w:rPr>
                <w:rFonts w:ascii="GHEA Grapalat" w:eastAsia="Times New Roman" w:hAnsi="GHEA Grapalat" w:cs="Sylfaen"/>
                <w:lang w:val="hy-AM" w:eastAsia="ru-RU"/>
              </w:rPr>
              <w:t>ր</w:t>
            </w:r>
            <w:r w:rsidRPr="00B17CFD">
              <w:rPr>
                <w:rFonts w:ascii="GHEA Grapalat" w:eastAsia="Times New Roman" w:hAnsi="GHEA Grapalat" w:cs="Sylfaen"/>
                <w:lang w:val="hy-AM" w:eastAsia="ru-RU"/>
              </w:rPr>
              <w:t xml:space="preserve">ով, մասնավորապես,  </w:t>
            </w:r>
            <w:r w:rsidR="00EA70E0" w:rsidRPr="00B17CFD">
              <w:rPr>
                <w:rFonts w:ascii="GHEA Grapalat" w:eastAsia="Times New Roman" w:hAnsi="GHEA Grapalat" w:cs="Sylfaen"/>
                <w:lang w:val="hy-AM" w:eastAsia="ru-RU"/>
              </w:rPr>
              <w:t>Արցախի Հանրապետություն</w:t>
            </w:r>
            <w:r w:rsidRPr="00B17CFD">
              <w:rPr>
                <w:rFonts w:ascii="GHEA Grapalat" w:eastAsia="Times New Roman" w:hAnsi="GHEA Grapalat" w:cs="Sylfaen"/>
                <w:lang w:val="hy-AM" w:eastAsia="ru-RU"/>
              </w:rPr>
              <w:t>ի</w:t>
            </w:r>
            <w:r w:rsidR="005E06D4" w:rsidRPr="00B17CFD">
              <w:rPr>
                <w:rFonts w:ascii="GHEA Grapalat" w:eastAsia="Times New Roman" w:hAnsi="GHEA Grapalat" w:cs="Sylfaen"/>
                <w:lang w:val="hy-AM" w:eastAsia="ru-RU"/>
              </w:rPr>
              <w:t>ց</w:t>
            </w:r>
            <w:r w:rsidRPr="00B17CFD">
              <w:rPr>
                <w:rFonts w:ascii="GHEA Grapalat" w:eastAsia="Times New Roman" w:hAnsi="GHEA Grapalat" w:cs="Sylfaen"/>
                <w:lang w:val="hy-AM" w:eastAsia="ru-RU"/>
              </w:rPr>
              <w:t xml:space="preserve"> </w:t>
            </w:r>
            <w:r w:rsidR="005E06D4" w:rsidRPr="00B17CFD">
              <w:rPr>
                <w:rFonts w:ascii="GHEA Grapalat" w:eastAsia="Times New Roman" w:hAnsi="GHEA Grapalat" w:cs="Sylfaen"/>
                <w:lang w:val="hy-AM" w:eastAsia="ru-RU"/>
              </w:rPr>
              <w:t>տարհանված</w:t>
            </w:r>
            <w:r w:rsidRPr="00B17CFD">
              <w:rPr>
                <w:rFonts w:ascii="GHEA Grapalat" w:eastAsia="Times New Roman" w:hAnsi="GHEA Grapalat" w:cs="Sylfaen"/>
                <w:lang w:val="hy-AM" w:eastAsia="ru-RU"/>
              </w:rPr>
              <w:t xml:space="preserve"> շուրջ 100,000 բնակիչների շահառու դառնալու հանգամանքով</w:t>
            </w:r>
            <w:r w:rsidR="000E4567" w:rsidRPr="00B17CFD">
              <w:rPr>
                <w:rFonts w:ascii="GHEA Grapalat" w:eastAsia="Times New Roman" w:hAnsi="GHEA Grapalat" w:cs="Sylfaen"/>
                <w:lang w:val="hy-AM" w:eastAsia="ru-RU"/>
              </w:rPr>
              <w:t>, որոնց տրամադրվում է պետության կողմից երաշխավորված անվճար պայմաններով տրամադրվող ծառայությունների ամբողջ փաթեթը՝ ներառյալ նորագույն և թանկարժեք տեխնոլոգիաներով մատուցվող։</w:t>
            </w:r>
          </w:p>
        </w:tc>
      </w:tr>
      <w:tr w:rsidR="00E24BB8" w:rsidRPr="00B17CFD" w14:paraId="5E7A9407" w14:textId="77777777" w:rsidTr="00E04A36">
        <w:tc>
          <w:tcPr>
            <w:tcW w:w="7615" w:type="dxa"/>
            <w:vMerge w:val="restart"/>
            <w:shd w:val="clear" w:color="auto" w:fill="A6A6A6" w:themeFill="background1" w:themeFillShade="A6"/>
          </w:tcPr>
          <w:p w14:paraId="7C026A09" w14:textId="79073EF5" w:rsidR="00373172" w:rsidRPr="00B17CFD" w:rsidRDefault="00F13C1F" w:rsidP="00E04A36">
            <w:pPr>
              <w:tabs>
                <w:tab w:val="left" w:pos="0"/>
              </w:tabs>
              <w:spacing w:line="276" w:lineRule="auto"/>
              <w:jc w:val="center"/>
              <w:rPr>
                <w:rFonts w:ascii="GHEA Grapalat" w:hAnsi="GHEA Grapalat"/>
                <w:lang w:val="hy-AM"/>
              </w:rPr>
            </w:pPr>
            <w:r w:rsidRPr="00B17CFD">
              <w:rPr>
                <w:rFonts w:ascii="GHEA Grapalat" w:hAnsi="GHEA Grapalat"/>
                <w:lang w:val="hy-AM"/>
              </w:rPr>
              <w:lastRenderedPageBreak/>
              <w:t>2</w:t>
            </w:r>
            <w:r w:rsidR="00373172" w:rsidRPr="00B17CFD">
              <w:rPr>
                <w:rFonts w:ascii="GHEA Grapalat" w:hAnsi="GHEA Grapalat"/>
                <w:lang w:val="hy-AM"/>
              </w:rPr>
              <w:t>. Աշխատանքի և սոցիալական հարցերի նախարարություն</w:t>
            </w:r>
          </w:p>
          <w:p w14:paraId="20616971" w14:textId="5C5DBA05" w:rsidR="00373172" w:rsidRPr="00B17CFD" w:rsidRDefault="00373172" w:rsidP="00E04A36">
            <w:pPr>
              <w:tabs>
                <w:tab w:val="left" w:pos="0"/>
              </w:tabs>
              <w:spacing w:line="276" w:lineRule="auto"/>
              <w:jc w:val="center"/>
              <w:rPr>
                <w:rFonts w:ascii="GHEA Grapalat" w:hAnsi="GHEA Grapalat"/>
                <w:lang w:val="hy-AM"/>
              </w:rPr>
            </w:pPr>
          </w:p>
        </w:tc>
        <w:tc>
          <w:tcPr>
            <w:tcW w:w="3540" w:type="dxa"/>
            <w:shd w:val="clear" w:color="auto" w:fill="A6A6A6" w:themeFill="background1" w:themeFillShade="A6"/>
          </w:tcPr>
          <w:p w14:paraId="6052AB18" w14:textId="6052C846" w:rsidR="00373172" w:rsidRPr="00B17CFD" w:rsidRDefault="00F13C1F" w:rsidP="00E04A36">
            <w:pPr>
              <w:tabs>
                <w:tab w:val="left" w:pos="0"/>
              </w:tabs>
              <w:spacing w:line="276" w:lineRule="auto"/>
              <w:jc w:val="center"/>
              <w:rPr>
                <w:rFonts w:ascii="GHEA Grapalat" w:hAnsi="GHEA Grapalat"/>
                <w:lang w:val="hy-AM"/>
              </w:rPr>
            </w:pPr>
            <w:r w:rsidRPr="00B17CFD">
              <w:rPr>
                <w:rFonts w:ascii="GHEA Grapalat" w:hAnsi="GHEA Grapalat"/>
                <w:lang w:val="hy-AM"/>
              </w:rPr>
              <w:t>19.06.2024թ.</w:t>
            </w:r>
          </w:p>
        </w:tc>
      </w:tr>
      <w:tr w:rsidR="00E24BB8" w:rsidRPr="00B17CFD" w14:paraId="19CD820A" w14:textId="77777777" w:rsidTr="00E04A36">
        <w:tc>
          <w:tcPr>
            <w:tcW w:w="7615" w:type="dxa"/>
            <w:vMerge/>
            <w:shd w:val="clear" w:color="auto" w:fill="A6A6A6" w:themeFill="background1" w:themeFillShade="A6"/>
          </w:tcPr>
          <w:p w14:paraId="7DD8C929" w14:textId="77777777" w:rsidR="00373172" w:rsidRPr="00B17CFD" w:rsidRDefault="00373172" w:rsidP="00E04A36">
            <w:pPr>
              <w:tabs>
                <w:tab w:val="left" w:pos="0"/>
              </w:tabs>
              <w:spacing w:line="276" w:lineRule="auto"/>
              <w:jc w:val="center"/>
              <w:rPr>
                <w:rFonts w:ascii="GHEA Grapalat" w:hAnsi="GHEA Grapalat"/>
                <w:lang w:val="hy-AM"/>
              </w:rPr>
            </w:pPr>
          </w:p>
        </w:tc>
        <w:tc>
          <w:tcPr>
            <w:tcW w:w="3540" w:type="dxa"/>
            <w:shd w:val="clear" w:color="auto" w:fill="A6A6A6" w:themeFill="background1" w:themeFillShade="A6"/>
          </w:tcPr>
          <w:p w14:paraId="00AA2156" w14:textId="412A8BB8" w:rsidR="00373172" w:rsidRPr="00B17CFD" w:rsidRDefault="00F13C1F" w:rsidP="00E04A36">
            <w:pPr>
              <w:tabs>
                <w:tab w:val="left" w:pos="0"/>
              </w:tabs>
              <w:spacing w:line="276" w:lineRule="auto"/>
              <w:jc w:val="center"/>
              <w:rPr>
                <w:rFonts w:ascii="GHEA Grapalat" w:hAnsi="GHEA Grapalat"/>
                <w:lang w:val="hy-AM"/>
              </w:rPr>
            </w:pPr>
            <w:r w:rsidRPr="00B17CFD">
              <w:rPr>
                <w:rFonts w:ascii="GHEA Grapalat" w:hAnsi="GHEA Grapalat"/>
                <w:lang w:val="hy-AM"/>
              </w:rPr>
              <w:t>ՆՄ/ԳԽ/19724-2024</w:t>
            </w:r>
          </w:p>
        </w:tc>
      </w:tr>
      <w:tr w:rsidR="00E24BB8" w:rsidRPr="00B17CFD" w14:paraId="1441D642" w14:textId="77777777" w:rsidTr="00E04A36">
        <w:tc>
          <w:tcPr>
            <w:tcW w:w="7615" w:type="dxa"/>
          </w:tcPr>
          <w:p w14:paraId="495F0991" w14:textId="0B1EF7B3" w:rsidR="00D8017B" w:rsidRPr="00B17CFD" w:rsidRDefault="00373172" w:rsidP="00E04A36">
            <w:pPr>
              <w:spacing w:line="276" w:lineRule="auto"/>
              <w:ind w:left="-180"/>
              <w:rPr>
                <w:rFonts w:ascii="GHEA Grapalat" w:hAnsi="GHEA Grapalat"/>
              </w:rPr>
            </w:pPr>
            <w:r w:rsidRPr="00B17CFD">
              <w:rPr>
                <w:rFonts w:ascii="GHEA Grapalat" w:eastAsia="Times New Roman" w:hAnsi="GHEA Grapalat" w:cs="Times New Roman"/>
                <w:lang w:val="hy-AM"/>
              </w:rPr>
              <w:t xml:space="preserve"> </w:t>
            </w:r>
            <w:r w:rsidR="00F13C1F" w:rsidRPr="00B17CFD">
              <w:rPr>
                <w:rFonts w:ascii="GHEA Grapalat" w:hAnsi="GHEA Grapalat"/>
                <w:lang w:val="hy-AM"/>
              </w:rPr>
              <w:t xml:space="preserve"> Առաջարկություններ և դիտողություններ չկան։</w:t>
            </w:r>
          </w:p>
        </w:tc>
        <w:tc>
          <w:tcPr>
            <w:tcW w:w="3540" w:type="dxa"/>
          </w:tcPr>
          <w:p w14:paraId="5DFED518" w14:textId="0964BB5B" w:rsidR="00D8017B" w:rsidRPr="00B17CFD" w:rsidRDefault="00D8017B" w:rsidP="00E04A36">
            <w:pPr>
              <w:spacing w:line="276" w:lineRule="auto"/>
              <w:ind w:right="-360"/>
              <w:rPr>
                <w:rFonts w:ascii="GHEA Grapalat" w:hAnsi="GHEA Grapalat" w:cs="Sylfaen"/>
                <w:shd w:val="clear" w:color="auto" w:fill="FFFFFF"/>
                <w:lang w:val="hy-AM"/>
              </w:rPr>
            </w:pPr>
          </w:p>
        </w:tc>
      </w:tr>
      <w:tr w:rsidR="00B73D54" w:rsidRPr="00B17CFD" w14:paraId="22A0CFEE" w14:textId="77777777" w:rsidTr="00E04A36">
        <w:tc>
          <w:tcPr>
            <w:tcW w:w="7615" w:type="dxa"/>
            <w:vMerge w:val="restart"/>
            <w:shd w:val="clear" w:color="auto" w:fill="A6A6A6" w:themeFill="background1" w:themeFillShade="A6"/>
          </w:tcPr>
          <w:p w14:paraId="0F0FA003" w14:textId="62DE6422" w:rsidR="00B73D54" w:rsidRPr="00B17CFD" w:rsidRDefault="00B73D54" w:rsidP="00E04A36">
            <w:pPr>
              <w:tabs>
                <w:tab w:val="left" w:pos="0"/>
              </w:tabs>
              <w:spacing w:line="276" w:lineRule="auto"/>
              <w:jc w:val="center"/>
              <w:rPr>
                <w:rFonts w:ascii="GHEA Grapalat" w:hAnsi="GHEA Grapalat"/>
                <w:lang w:val="hy-AM"/>
              </w:rPr>
            </w:pPr>
            <w:r w:rsidRPr="00B17CFD">
              <w:rPr>
                <w:rFonts w:ascii="GHEA Grapalat" w:hAnsi="GHEA Grapalat"/>
                <w:lang w:val="hy-AM"/>
              </w:rPr>
              <w:t>3. Արդարադատության նախարարություն</w:t>
            </w:r>
          </w:p>
        </w:tc>
        <w:tc>
          <w:tcPr>
            <w:tcW w:w="3540" w:type="dxa"/>
            <w:shd w:val="clear" w:color="auto" w:fill="A6A6A6" w:themeFill="background1" w:themeFillShade="A6"/>
          </w:tcPr>
          <w:p w14:paraId="657A5F24" w14:textId="30E05F39" w:rsidR="00B73D54" w:rsidRPr="00B17CFD" w:rsidRDefault="00B73D54" w:rsidP="00E04A36">
            <w:pPr>
              <w:tabs>
                <w:tab w:val="left" w:pos="0"/>
              </w:tabs>
              <w:spacing w:line="276" w:lineRule="auto"/>
              <w:ind w:right="-360"/>
              <w:jc w:val="center"/>
              <w:rPr>
                <w:rFonts w:ascii="GHEA Grapalat" w:hAnsi="GHEA Grapalat"/>
                <w:lang w:val="hy-AM"/>
              </w:rPr>
            </w:pPr>
            <w:r w:rsidRPr="00B17CFD">
              <w:rPr>
                <w:rFonts w:ascii="GHEA Grapalat" w:hAnsi="GHEA Grapalat"/>
                <w:lang w:val="hy-AM"/>
              </w:rPr>
              <w:t>27.06.2024թ.</w:t>
            </w:r>
          </w:p>
        </w:tc>
      </w:tr>
      <w:tr w:rsidR="00B73D54" w:rsidRPr="00B17CFD" w14:paraId="47DED367" w14:textId="77777777" w:rsidTr="00E04A36">
        <w:tc>
          <w:tcPr>
            <w:tcW w:w="7615" w:type="dxa"/>
            <w:vMerge/>
          </w:tcPr>
          <w:p w14:paraId="1EC09B41" w14:textId="77777777" w:rsidR="00B73D54" w:rsidRPr="00B17CFD" w:rsidRDefault="00B73D54" w:rsidP="00E04A36">
            <w:pPr>
              <w:tabs>
                <w:tab w:val="left" w:pos="0"/>
              </w:tabs>
              <w:spacing w:line="276" w:lineRule="auto"/>
              <w:jc w:val="center"/>
              <w:rPr>
                <w:rFonts w:ascii="GHEA Grapalat" w:hAnsi="GHEA Grapalat"/>
                <w:lang w:val="hy-AM"/>
              </w:rPr>
            </w:pPr>
          </w:p>
        </w:tc>
        <w:tc>
          <w:tcPr>
            <w:tcW w:w="3540" w:type="dxa"/>
            <w:shd w:val="clear" w:color="auto" w:fill="A6A6A6" w:themeFill="background1" w:themeFillShade="A6"/>
          </w:tcPr>
          <w:p w14:paraId="5E10DC43" w14:textId="623DBA94" w:rsidR="00B73D54" w:rsidRPr="00B17CFD" w:rsidRDefault="00B73D54" w:rsidP="00E04A36">
            <w:pPr>
              <w:tabs>
                <w:tab w:val="left" w:pos="0"/>
              </w:tabs>
              <w:spacing w:line="276" w:lineRule="auto"/>
              <w:ind w:right="-360"/>
              <w:jc w:val="center"/>
              <w:rPr>
                <w:rFonts w:ascii="GHEA Grapalat" w:hAnsi="GHEA Grapalat"/>
                <w:lang w:val="hy-AM"/>
              </w:rPr>
            </w:pPr>
            <w:r w:rsidRPr="00B17CFD">
              <w:rPr>
                <w:rFonts w:ascii="GHEA Grapalat" w:hAnsi="GHEA Grapalat"/>
                <w:lang w:val="hy-AM"/>
              </w:rPr>
              <w:t>/27.4/25532-2024</w:t>
            </w:r>
          </w:p>
        </w:tc>
      </w:tr>
      <w:tr w:rsidR="00B73D54" w:rsidRPr="00B17CFD" w14:paraId="3BB1B5E8" w14:textId="77777777" w:rsidTr="00E04A36">
        <w:tc>
          <w:tcPr>
            <w:tcW w:w="7615" w:type="dxa"/>
          </w:tcPr>
          <w:p w14:paraId="0A9CCF53" w14:textId="574D3919" w:rsidR="00B73D54" w:rsidRPr="00B17CFD" w:rsidRDefault="00B73D54" w:rsidP="00E04A36">
            <w:pPr>
              <w:spacing w:line="276" w:lineRule="auto"/>
              <w:ind w:left="-180"/>
              <w:rPr>
                <w:rFonts w:ascii="GHEA Grapalat" w:eastAsia="Times New Roman" w:hAnsi="GHEA Grapalat" w:cs="Times New Roman"/>
                <w:lang w:val="hy-AM"/>
              </w:rPr>
            </w:pPr>
            <w:r w:rsidRPr="00B17CFD">
              <w:rPr>
                <w:rFonts w:ascii="GHEA Grapalat" w:hAnsi="GHEA Grapalat"/>
                <w:lang w:val="hy-AM"/>
              </w:rPr>
              <w:t xml:space="preserve">   Առաջարկություններ և դիտողություններ չկան։</w:t>
            </w:r>
          </w:p>
        </w:tc>
        <w:tc>
          <w:tcPr>
            <w:tcW w:w="3540" w:type="dxa"/>
          </w:tcPr>
          <w:p w14:paraId="3CCA65D7" w14:textId="77777777" w:rsidR="00B73D54" w:rsidRPr="00B17CFD" w:rsidRDefault="00B73D54" w:rsidP="00E04A36">
            <w:pPr>
              <w:spacing w:line="276" w:lineRule="auto"/>
              <w:ind w:right="-360"/>
              <w:rPr>
                <w:rFonts w:ascii="GHEA Grapalat" w:hAnsi="GHEA Grapalat" w:cs="Sylfaen"/>
                <w:shd w:val="clear" w:color="auto" w:fill="FFFFFF"/>
                <w:lang w:val="hy-AM"/>
              </w:rPr>
            </w:pPr>
          </w:p>
        </w:tc>
      </w:tr>
    </w:tbl>
    <w:p w14:paraId="16AB7CF4" w14:textId="77777777" w:rsidR="00373172" w:rsidRPr="00B17CFD" w:rsidRDefault="00373172" w:rsidP="00995A1B">
      <w:pPr>
        <w:spacing w:line="276" w:lineRule="auto"/>
        <w:jc w:val="center"/>
        <w:rPr>
          <w:rFonts w:ascii="GHEA Grapalat" w:eastAsia="Times New Roman" w:hAnsi="GHEA Grapalat" w:cs="Times New Roman"/>
          <w:b/>
          <w:bCs/>
          <w:lang w:val="hy-AM"/>
        </w:rPr>
      </w:pPr>
    </w:p>
    <w:sectPr w:rsidR="00373172" w:rsidRPr="00B17CFD" w:rsidSect="00E04A36">
      <w:pgSz w:w="12240" w:h="15840"/>
      <w:pgMar w:top="720" w:right="1440" w:bottom="72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0A12E7" w14:textId="77777777" w:rsidR="00A11D44" w:rsidRDefault="00A11D44" w:rsidP="00F40B00">
      <w:pPr>
        <w:spacing w:after="0" w:line="240" w:lineRule="auto"/>
      </w:pPr>
      <w:r>
        <w:separator/>
      </w:r>
    </w:p>
  </w:endnote>
  <w:endnote w:type="continuationSeparator" w:id="0">
    <w:p w14:paraId="3E3DA7DC" w14:textId="77777777" w:rsidR="00A11D44" w:rsidRDefault="00A11D44" w:rsidP="00F40B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138352" w14:textId="77777777" w:rsidR="00A11D44" w:rsidRDefault="00A11D44" w:rsidP="00F40B00">
      <w:pPr>
        <w:spacing w:after="0" w:line="240" w:lineRule="auto"/>
      </w:pPr>
      <w:r>
        <w:separator/>
      </w:r>
    </w:p>
  </w:footnote>
  <w:footnote w:type="continuationSeparator" w:id="0">
    <w:p w14:paraId="6AF34E91" w14:textId="77777777" w:rsidR="00A11D44" w:rsidRDefault="00A11D44" w:rsidP="00F40B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39524C"/>
    <w:multiLevelType w:val="hybridMultilevel"/>
    <w:tmpl w:val="C39259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1F55AC"/>
    <w:multiLevelType w:val="hybridMultilevel"/>
    <w:tmpl w:val="28D4D9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BA36ACD"/>
    <w:multiLevelType w:val="hybridMultilevel"/>
    <w:tmpl w:val="00CA98CA"/>
    <w:lvl w:ilvl="0" w:tplc="42D6738A">
      <w:start w:val="1"/>
      <w:numFmt w:val="decimal"/>
      <w:lvlText w:val="%1)"/>
      <w:lvlJc w:val="left"/>
      <w:pPr>
        <w:ind w:left="87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3" w15:restartNumberingAfterBreak="0">
    <w:nsid w:val="207E2D1B"/>
    <w:multiLevelType w:val="hybridMultilevel"/>
    <w:tmpl w:val="6AAE362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399237E"/>
    <w:multiLevelType w:val="hybridMultilevel"/>
    <w:tmpl w:val="3B78D482"/>
    <w:lvl w:ilvl="0" w:tplc="F8CC3AE4">
      <w:start w:val="1"/>
      <w:numFmt w:val="decimal"/>
      <w:lvlText w:val="%1."/>
      <w:lvlJc w:val="left"/>
      <w:pPr>
        <w:ind w:left="7872" w:hanging="360"/>
      </w:pPr>
      <w:rPr>
        <w:rFonts w:hint="default"/>
        <w:b/>
        <w:bCs/>
        <w:i/>
        <w:iCs/>
        <w:sz w:val="24"/>
        <w:szCs w:val="24"/>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5" w15:restartNumberingAfterBreak="0">
    <w:nsid w:val="3AB73189"/>
    <w:multiLevelType w:val="hybridMultilevel"/>
    <w:tmpl w:val="477CEF2C"/>
    <w:lvl w:ilvl="0" w:tplc="0419000D">
      <w:start w:val="1"/>
      <w:numFmt w:val="bullet"/>
      <w:lvlText w:val=""/>
      <w:lvlJc w:val="left"/>
      <w:pPr>
        <w:ind w:left="795" w:hanging="360"/>
      </w:pPr>
      <w:rPr>
        <w:rFonts w:ascii="Wingdings" w:hAnsi="Wingdings" w:hint="default"/>
      </w:rPr>
    </w:lvl>
    <w:lvl w:ilvl="1" w:tplc="04190003">
      <w:start w:val="1"/>
      <w:numFmt w:val="bullet"/>
      <w:lvlText w:val="o"/>
      <w:lvlJc w:val="left"/>
      <w:pPr>
        <w:ind w:left="1515" w:hanging="360"/>
      </w:pPr>
      <w:rPr>
        <w:rFonts w:ascii="Courier New" w:hAnsi="Courier New" w:cs="Courier New" w:hint="default"/>
      </w:rPr>
    </w:lvl>
    <w:lvl w:ilvl="2" w:tplc="04190005">
      <w:start w:val="1"/>
      <w:numFmt w:val="bullet"/>
      <w:lvlText w:val=""/>
      <w:lvlJc w:val="left"/>
      <w:pPr>
        <w:ind w:left="2235" w:hanging="360"/>
      </w:pPr>
      <w:rPr>
        <w:rFonts w:ascii="Wingdings" w:hAnsi="Wingdings" w:hint="default"/>
      </w:rPr>
    </w:lvl>
    <w:lvl w:ilvl="3" w:tplc="04190001">
      <w:start w:val="1"/>
      <w:numFmt w:val="bullet"/>
      <w:lvlText w:val=""/>
      <w:lvlJc w:val="left"/>
      <w:pPr>
        <w:ind w:left="2955" w:hanging="360"/>
      </w:pPr>
      <w:rPr>
        <w:rFonts w:ascii="Symbol" w:hAnsi="Symbol" w:hint="default"/>
      </w:rPr>
    </w:lvl>
    <w:lvl w:ilvl="4" w:tplc="04190003">
      <w:start w:val="1"/>
      <w:numFmt w:val="bullet"/>
      <w:lvlText w:val="o"/>
      <w:lvlJc w:val="left"/>
      <w:pPr>
        <w:ind w:left="3675" w:hanging="360"/>
      </w:pPr>
      <w:rPr>
        <w:rFonts w:ascii="Courier New" w:hAnsi="Courier New" w:cs="Courier New" w:hint="default"/>
      </w:rPr>
    </w:lvl>
    <w:lvl w:ilvl="5" w:tplc="04190005">
      <w:start w:val="1"/>
      <w:numFmt w:val="bullet"/>
      <w:lvlText w:val=""/>
      <w:lvlJc w:val="left"/>
      <w:pPr>
        <w:ind w:left="4395" w:hanging="360"/>
      </w:pPr>
      <w:rPr>
        <w:rFonts w:ascii="Wingdings" w:hAnsi="Wingdings" w:hint="default"/>
      </w:rPr>
    </w:lvl>
    <w:lvl w:ilvl="6" w:tplc="04190001">
      <w:start w:val="1"/>
      <w:numFmt w:val="bullet"/>
      <w:lvlText w:val=""/>
      <w:lvlJc w:val="left"/>
      <w:pPr>
        <w:ind w:left="5115" w:hanging="360"/>
      </w:pPr>
      <w:rPr>
        <w:rFonts w:ascii="Symbol" w:hAnsi="Symbol" w:hint="default"/>
      </w:rPr>
    </w:lvl>
    <w:lvl w:ilvl="7" w:tplc="04190003">
      <w:start w:val="1"/>
      <w:numFmt w:val="bullet"/>
      <w:lvlText w:val="o"/>
      <w:lvlJc w:val="left"/>
      <w:pPr>
        <w:ind w:left="5835" w:hanging="360"/>
      </w:pPr>
      <w:rPr>
        <w:rFonts w:ascii="Courier New" w:hAnsi="Courier New" w:cs="Courier New" w:hint="default"/>
      </w:rPr>
    </w:lvl>
    <w:lvl w:ilvl="8" w:tplc="04190005">
      <w:start w:val="1"/>
      <w:numFmt w:val="bullet"/>
      <w:lvlText w:val=""/>
      <w:lvlJc w:val="left"/>
      <w:pPr>
        <w:ind w:left="6555" w:hanging="360"/>
      </w:pPr>
      <w:rPr>
        <w:rFonts w:ascii="Wingdings" w:hAnsi="Wingdings" w:hint="default"/>
      </w:rPr>
    </w:lvl>
  </w:abstractNum>
  <w:abstractNum w:abstractNumId="6" w15:restartNumberingAfterBreak="0">
    <w:nsid w:val="3F160349"/>
    <w:multiLevelType w:val="hybridMultilevel"/>
    <w:tmpl w:val="A2F06A36"/>
    <w:lvl w:ilvl="0" w:tplc="F5FA1388">
      <w:start w:val="1"/>
      <w:numFmt w:val="decimal"/>
      <w:lvlText w:val="%1."/>
      <w:lvlJc w:val="left"/>
      <w:pPr>
        <w:ind w:left="720" w:hanging="360"/>
      </w:pPr>
      <w:rPr>
        <w:rFonts w:ascii="GHEA Grapalat" w:hAnsi="GHEA Grapalat"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666317"/>
    <w:multiLevelType w:val="hybridMultilevel"/>
    <w:tmpl w:val="58A64964"/>
    <w:lvl w:ilvl="0" w:tplc="6ECAA7A0">
      <w:start w:val="1"/>
      <w:numFmt w:val="decimal"/>
      <w:lvlText w:val="%1."/>
      <w:lvlJc w:val="left"/>
      <w:pPr>
        <w:ind w:left="389" w:hanging="360"/>
      </w:pPr>
      <w:rPr>
        <w:rFonts w:hint="default"/>
        <w:b/>
      </w:rPr>
    </w:lvl>
    <w:lvl w:ilvl="1" w:tplc="04090019" w:tentative="1">
      <w:start w:val="1"/>
      <w:numFmt w:val="lowerLetter"/>
      <w:lvlText w:val="%2."/>
      <w:lvlJc w:val="left"/>
      <w:pPr>
        <w:ind w:left="1109" w:hanging="360"/>
      </w:pPr>
    </w:lvl>
    <w:lvl w:ilvl="2" w:tplc="0409001B" w:tentative="1">
      <w:start w:val="1"/>
      <w:numFmt w:val="lowerRoman"/>
      <w:lvlText w:val="%3."/>
      <w:lvlJc w:val="right"/>
      <w:pPr>
        <w:ind w:left="1829" w:hanging="180"/>
      </w:pPr>
    </w:lvl>
    <w:lvl w:ilvl="3" w:tplc="0409000F" w:tentative="1">
      <w:start w:val="1"/>
      <w:numFmt w:val="decimal"/>
      <w:lvlText w:val="%4."/>
      <w:lvlJc w:val="left"/>
      <w:pPr>
        <w:ind w:left="2549" w:hanging="360"/>
      </w:pPr>
    </w:lvl>
    <w:lvl w:ilvl="4" w:tplc="04090019" w:tentative="1">
      <w:start w:val="1"/>
      <w:numFmt w:val="lowerLetter"/>
      <w:lvlText w:val="%5."/>
      <w:lvlJc w:val="left"/>
      <w:pPr>
        <w:ind w:left="3269" w:hanging="360"/>
      </w:pPr>
    </w:lvl>
    <w:lvl w:ilvl="5" w:tplc="0409001B" w:tentative="1">
      <w:start w:val="1"/>
      <w:numFmt w:val="lowerRoman"/>
      <w:lvlText w:val="%6."/>
      <w:lvlJc w:val="right"/>
      <w:pPr>
        <w:ind w:left="3989" w:hanging="180"/>
      </w:pPr>
    </w:lvl>
    <w:lvl w:ilvl="6" w:tplc="0409000F" w:tentative="1">
      <w:start w:val="1"/>
      <w:numFmt w:val="decimal"/>
      <w:lvlText w:val="%7."/>
      <w:lvlJc w:val="left"/>
      <w:pPr>
        <w:ind w:left="4709" w:hanging="360"/>
      </w:pPr>
    </w:lvl>
    <w:lvl w:ilvl="7" w:tplc="04090019" w:tentative="1">
      <w:start w:val="1"/>
      <w:numFmt w:val="lowerLetter"/>
      <w:lvlText w:val="%8."/>
      <w:lvlJc w:val="left"/>
      <w:pPr>
        <w:ind w:left="5429" w:hanging="360"/>
      </w:pPr>
    </w:lvl>
    <w:lvl w:ilvl="8" w:tplc="0409001B" w:tentative="1">
      <w:start w:val="1"/>
      <w:numFmt w:val="lowerRoman"/>
      <w:lvlText w:val="%9."/>
      <w:lvlJc w:val="right"/>
      <w:pPr>
        <w:ind w:left="6149" w:hanging="180"/>
      </w:pPr>
    </w:lvl>
  </w:abstractNum>
  <w:abstractNum w:abstractNumId="8" w15:restartNumberingAfterBreak="0">
    <w:nsid w:val="4283576F"/>
    <w:multiLevelType w:val="hybridMultilevel"/>
    <w:tmpl w:val="F8022CE8"/>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9" w15:restartNumberingAfterBreak="0">
    <w:nsid w:val="44E546EC"/>
    <w:multiLevelType w:val="hybridMultilevel"/>
    <w:tmpl w:val="6F1636A0"/>
    <w:lvl w:ilvl="0" w:tplc="011CE364">
      <w:start w:val="1"/>
      <w:numFmt w:val="decimal"/>
      <w:lvlText w:val="%1."/>
      <w:lvlJc w:val="left"/>
      <w:pPr>
        <w:ind w:left="360" w:hanging="360"/>
      </w:pPr>
      <w:rPr>
        <w:rFonts w:ascii="GHEA Grapalat" w:hAnsi="GHEA Grapalat" w:hint="default"/>
        <w:b w:val="0"/>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51DC3CB8"/>
    <w:multiLevelType w:val="hybridMultilevel"/>
    <w:tmpl w:val="DDFEE8E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4BC02E5"/>
    <w:multiLevelType w:val="hybridMultilevel"/>
    <w:tmpl w:val="2ACC3FD2"/>
    <w:lvl w:ilvl="0" w:tplc="AB08CB9A">
      <w:start w:val="1"/>
      <w:numFmt w:val="decimal"/>
      <w:lvlText w:val="%1."/>
      <w:lvlJc w:val="left"/>
      <w:pPr>
        <w:ind w:left="360" w:hanging="360"/>
      </w:pPr>
      <w:rPr>
        <w:rFonts w:cs="Times New Roman"/>
        <w:b w:val="0"/>
        <w:color w:val="00000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2" w15:restartNumberingAfterBreak="0">
    <w:nsid w:val="5AEF3DEC"/>
    <w:multiLevelType w:val="hybridMultilevel"/>
    <w:tmpl w:val="9238EC3E"/>
    <w:lvl w:ilvl="0" w:tplc="0409000F">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3" w15:restartNumberingAfterBreak="0">
    <w:nsid w:val="5BCA0DF5"/>
    <w:multiLevelType w:val="hybridMultilevel"/>
    <w:tmpl w:val="42F077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C7017F"/>
    <w:multiLevelType w:val="hybridMultilevel"/>
    <w:tmpl w:val="7820E1C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E1D3D6E"/>
    <w:multiLevelType w:val="hybridMultilevel"/>
    <w:tmpl w:val="318ADE64"/>
    <w:lvl w:ilvl="0" w:tplc="45F0830E">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0003B8D"/>
    <w:multiLevelType w:val="hybridMultilevel"/>
    <w:tmpl w:val="56E62B14"/>
    <w:lvl w:ilvl="0" w:tplc="189C844C">
      <w:start w:val="1"/>
      <w:numFmt w:val="decimal"/>
      <w:lvlText w:val="%1."/>
      <w:lvlJc w:val="left"/>
      <w:pPr>
        <w:ind w:left="644" w:hanging="360"/>
      </w:pPr>
      <w:rPr>
        <w:rFonts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1F66D9B"/>
    <w:multiLevelType w:val="hybridMultilevel"/>
    <w:tmpl w:val="31D41D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76C62EE"/>
    <w:multiLevelType w:val="hybridMultilevel"/>
    <w:tmpl w:val="20DAD074"/>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7FD76BE"/>
    <w:multiLevelType w:val="hybridMultilevel"/>
    <w:tmpl w:val="577EF9A0"/>
    <w:lvl w:ilvl="0" w:tplc="2E38808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15:restartNumberingAfterBreak="0">
    <w:nsid w:val="7A667FF1"/>
    <w:multiLevelType w:val="hybridMultilevel"/>
    <w:tmpl w:val="2542AB56"/>
    <w:lvl w:ilvl="0" w:tplc="474E0DEA">
      <w:start w:val="1"/>
      <w:numFmt w:val="decimal"/>
      <w:lvlText w:val="%1)"/>
      <w:lvlJc w:val="left"/>
      <w:pPr>
        <w:ind w:left="389" w:hanging="360"/>
      </w:pPr>
      <w:rPr>
        <w:rFonts w:hint="default"/>
      </w:rPr>
    </w:lvl>
    <w:lvl w:ilvl="1" w:tplc="04090019" w:tentative="1">
      <w:start w:val="1"/>
      <w:numFmt w:val="lowerLetter"/>
      <w:lvlText w:val="%2."/>
      <w:lvlJc w:val="left"/>
      <w:pPr>
        <w:ind w:left="1109" w:hanging="360"/>
      </w:pPr>
    </w:lvl>
    <w:lvl w:ilvl="2" w:tplc="0409001B" w:tentative="1">
      <w:start w:val="1"/>
      <w:numFmt w:val="lowerRoman"/>
      <w:lvlText w:val="%3."/>
      <w:lvlJc w:val="right"/>
      <w:pPr>
        <w:ind w:left="1829" w:hanging="180"/>
      </w:pPr>
    </w:lvl>
    <w:lvl w:ilvl="3" w:tplc="0409000F" w:tentative="1">
      <w:start w:val="1"/>
      <w:numFmt w:val="decimal"/>
      <w:lvlText w:val="%4."/>
      <w:lvlJc w:val="left"/>
      <w:pPr>
        <w:ind w:left="2549" w:hanging="360"/>
      </w:pPr>
    </w:lvl>
    <w:lvl w:ilvl="4" w:tplc="04090019" w:tentative="1">
      <w:start w:val="1"/>
      <w:numFmt w:val="lowerLetter"/>
      <w:lvlText w:val="%5."/>
      <w:lvlJc w:val="left"/>
      <w:pPr>
        <w:ind w:left="3269" w:hanging="360"/>
      </w:pPr>
    </w:lvl>
    <w:lvl w:ilvl="5" w:tplc="0409001B" w:tentative="1">
      <w:start w:val="1"/>
      <w:numFmt w:val="lowerRoman"/>
      <w:lvlText w:val="%6."/>
      <w:lvlJc w:val="right"/>
      <w:pPr>
        <w:ind w:left="3989" w:hanging="180"/>
      </w:pPr>
    </w:lvl>
    <w:lvl w:ilvl="6" w:tplc="0409000F" w:tentative="1">
      <w:start w:val="1"/>
      <w:numFmt w:val="decimal"/>
      <w:lvlText w:val="%7."/>
      <w:lvlJc w:val="left"/>
      <w:pPr>
        <w:ind w:left="4709" w:hanging="360"/>
      </w:pPr>
    </w:lvl>
    <w:lvl w:ilvl="7" w:tplc="04090019" w:tentative="1">
      <w:start w:val="1"/>
      <w:numFmt w:val="lowerLetter"/>
      <w:lvlText w:val="%8."/>
      <w:lvlJc w:val="left"/>
      <w:pPr>
        <w:ind w:left="5429" w:hanging="360"/>
      </w:pPr>
    </w:lvl>
    <w:lvl w:ilvl="8" w:tplc="0409001B" w:tentative="1">
      <w:start w:val="1"/>
      <w:numFmt w:val="lowerRoman"/>
      <w:lvlText w:val="%9."/>
      <w:lvlJc w:val="right"/>
      <w:pPr>
        <w:ind w:left="6149"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12"/>
  </w:num>
  <w:num w:numId="5">
    <w:abstractNumId w:val="2"/>
  </w:num>
  <w:num w:numId="6">
    <w:abstractNumId w:val="7"/>
  </w:num>
  <w:num w:numId="7">
    <w:abstractNumId w:val="20"/>
  </w:num>
  <w:num w:numId="8">
    <w:abstractNumId w:val="15"/>
  </w:num>
  <w:num w:numId="9">
    <w:abstractNumId w:val="18"/>
  </w:num>
  <w:num w:numId="10">
    <w:abstractNumId w:val="10"/>
  </w:num>
  <w:num w:numId="11">
    <w:abstractNumId w:val="14"/>
  </w:num>
  <w:num w:numId="12">
    <w:abstractNumId w:val="8"/>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17"/>
  </w:num>
  <w:num w:numId="16">
    <w:abstractNumId w:val="9"/>
  </w:num>
  <w:num w:numId="17">
    <w:abstractNumId w:val="5"/>
  </w:num>
  <w:num w:numId="18">
    <w:abstractNumId w:val="13"/>
  </w:num>
  <w:num w:numId="19">
    <w:abstractNumId w:val="16"/>
  </w:num>
  <w:num w:numId="20">
    <w:abstractNumId w:val="19"/>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015E"/>
    <w:rsid w:val="00004365"/>
    <w:rsid w:val="00014F31"/>
    <w:rsid w:val="00017063"/>
    <w:rsid w:val="00021D1C"/>
    <w:rsid w:val="000307A0"/>
    <w:rsid w:val="000468FC"/>
    <w:rsid w:val="00046C74"/>
    <w:rsid w:val="00053821"/>
    <w:rsid w:val="00076C1F"/>
    <w:rsid w:val="000A5C76"/>
    <w:rsid w:val="000C0CA3"/>
    <w:rsid w:val="000C686C"/>
    <w:rsid w:val="000C6ED4"/>
    <w:rsid w:val="000D2FDE"/>
    <w:rsid w:val="000D36B1"/>
    <w:rsid w:val="000D7725"/>
    <w:rsid w:val="000E060B"/>
    <w:rsid w:val="000E4567"/>
    <w:rsid w:val="000E5CEA"/>
    <w:rsid w:val="000F5E02"/>
    <w:rsid w:val="000F6B3F"/>
    <w:rsid w:val="001102C7"/>
    <w:rsid w:val="00125E59"/>
    <w:rsid w:val="00126871"/>
    <w:rsid w:val="00130CB6"/>
    <w:rsid w:val="00153307"/>
    <w:rsid w:val="00174EB0"/>
    <w:rsid w:val="0018318E"/>
    <w:rsid w:val="001947A9"/>
    <w:rsid w:val="00194A85"/>
    <w:rsid w:val="001A4E77"/>
    <w:rsid w:val="001B7BAD"/>
    <w:rsid w:val="001C1472"/>
    <w:rsid w:val="001C48E9"/>
    <w:rsid w:val="001D288F"/>
    <w:rsid w:val="001E1757"/>
    <w:rsid w:val="001E31E7"/>
    <w:rsid w:val="001F4538"/>
    <w:rsid w:val="001F4BF1"/>
    <w:rsid w:val="001F4D3A"/>
    <w:rsid w:val="001F503B"/>
    <w:rsid w:val="001F65FA"/>
    <w:rsid w:val="0020015E"/>
    <w:rsid w:val="00227AC0"/>
    <w:rsid w:val="00233BE4"/>
    <w:rsid w:val="0023754D"/>
    <w:rsid w:val="002455A3"/>
    <w:rsid w:val="0025181E"/>
    <w:rsid w:val="00256B62"/>
    <w:rsid w:val="00267278"/>
    <w:rsid w:val="00277396"/>
    <w:rsid w:val="0029612B"/>
    <w:rsid w:val="002B6D1D"/>
    <w:rsid w:val="002D4F77"/>
    <w:rsid w:val="002D5FF6"/>
    <w:rsid w:val="002F62C2"/>
    <w:rsid w:val="00303EFD"/>
    <w:rsid w:val="00305DA7"/>
    <w:rsid w:val="0031106E"/>
    <w:rsid w:val="00312AB9"/>
    <w:rsid w:val="0031404C"/>
    <w:rsid w:val="00325481"/>
    <w:rsid w:val="00334994"/>
    <w:rsid w:val="00350C36"/>
    <w:rsid w:val="00366E6E"/>
    <w:rsid w:val="00373172"/>
    <w:rsid w:val="0037597C"/>
    <w:rsid w:val="00384B9B"/>
    <w:rsid w:val="003961F1"/>
    <w:rsid w:val="003C3A56"/>
    <w:rsid w:val="003D2B5E"/>
    <w:rsid w:val="003E379E"/>
    <w:rsid w:val="003F15ED"/>
    <w:rsid w:val="003F7541"/>
    <w:rsid w:val="003F7C31"/>
    <w:rsid w:val="00406E36"/>
    <w:rsid w:val="00433B79"/>
    <w:rsid w:val="00433C3F"/>
    <w:rsid w:val="00437769"/>
    <w:rsid w:val="0045552E"/>
    <w:rsid w:val="00464D46"/>
    <w:rsid w:val="00473115"/>
    <w:rsid w:val="00477A52"/>
    <w:rsid w:val="00482B60"/>
    <w:rsid w:val="00485E5D"/>
    <w:rsid w:val="00485F58"/>
    <w:rsid w:val="00493DC5"/>
    <w:rsid w:val="0049538C"/>
    <w:rsid w:val="004A347C"/>
    <w:rsid w:val="004B2164"/>
    <w:rsid w:val="004C3510"/>
    <w:rsid w:val="004D7E95"/>
    <w:rsid w:val="004F4AD1"/>
    <w:rsid w:val="00503BF0"/>
    <w:rsid w:val="00505750"/>
    <w:rsid w:val="0050616A"/>
    <w:rsid w:val="005147DF"/>
    <w:rsid w:val="00515709"/>
    <w:rsid w:val="00524CA1"/>
    <w:rsid w:val="00542A13"/>
    <w:rsid w:val="00546F3C"/>
    <w:rsid w:val="005520AE"/>
    <w:rsid w:val="00566E4B"/>
    <w:rsid w:val="00570C1C"/>
    <w:rsid w:val="00573C80"/>
    <w:rsid w:val="00574DD6"/>
    <w:rsid w:val="00580636"/>
    <w:rsid w:val="005844EF"/>
    <w:rsid w:val="005B27EC"/>
    <w:rsid w:val="005C706E"/>
    <w:rsid w:val="005D0BEE"/>
    <w:rsid w:val="005D67B3"/>
    <w:rsid w:val="005E038A"/>
    <w:rsid w:val="005E06D4"/>
    <w:rsid w:val="005E0704"/>
    <w:rsid w:val="005E473D"/>
    <w:rsid w:val="00607281"/>
    <w:rsid w:val="00637232"/>
    <w:rsid w:val="006408BC"/>
    <w:rsid w:val="00653860"/>
    <w:rsid w:val="00674B76"/>
    <w:rsid w:val="006833A4"/>
    <w:rsid w:val="0068733A"/>
    <w:rsid w:val="00687FC8"/>
    <w:rsid w:val="00691D07"/>
    <w:rsid w:val="006A291B"/>
    <w:rsid w:val="006B179B"/>
    <w:rsid w:val="006B5E79"/>
    <w:rsid w:val="006C596F"/>
    <w:rsid w:val="006C5B79"/>
    <w:rsid w:val="006E4E15"/>
    <w:rsid w:val="006E50BD"/>
    <w:rsid w:val="006E6530"/>
    <w:rsid w:val="00716F3A"/>
    <w:rsid w:val="00722009"/>
    <w:rsid w:val="007256BA"/>
    <w:rsid w:val="00727EE7"/>
    <w:rsid w:val="00741C42"/>
    <w:rsid w:val="00744A0E"/>
    <w:rsid w:val="00753E1C"/>
    <w:rsid w:val="0075475B"/>
    <w:rsid w:val="00767EBC"/>
    <w:rsid w:val="00774AB4"/>
    <w:rsid w:val="00775D9A"/>
    <w:rsid w:val="007802B1"/>
    <w:rsid w:val="007B1EA9"/>
    <w:rsid w:val="007C6799"/>
    <w:rsid w:val="007E314E"/>
    <w:rsid w:val="007E6CDB"/>
    <w:rsid w:val="00804645"/>
    <w:rsid w:val="0082313D"/>
    <w:rsid w:val="0082357C"/>
    <w:rsid w:val="0082397D"/>
    <w:rsid w:val="0083382D"/>
    <w:rsid w:val="00854F39"/>
    <w:rsid w:val="0085640D"/>
    <w:rsid w:val="00874DBC"/>
    <w:rsid w:val="00892CC4"/>
    <w:rsid w:val="008E30BC"/>
    <w:rsid w:val="008F2094"/>
    <w:rsid w:val="008F375C"/>
    <w:rsid w:val="00903680"/>
    <w:rsid w:val="00915C34"/>
    <w:rsid w:val="009217B3"/>
    <w:rsid w:val="009271E1"/>
    <w:rsid w:val="00934BD7"/>
    <w:rsid w:val="00942927"/>
    <w:rsid w:val="00952AFE"/>
    <w:rsid w:val="00995A1B"/>
    <w:rsid w:val="009C3122"/>
    <w:rsid w:val="009C3A0D"/>
    <w:rsid w:val="009D75E0"/>
    <w:rsid w:val="009E6287"/>
    <w:rsid w:val="009F4C27"/>
    <w:rsid w:val="00A11D44"/>
    <w:rsid w:val="00A217F2"/>
    <w:rsid w:val="00A308F5"/>
    <w:rsid w:val="00A357C7"/>
    <w:rsid w:val="00A43636"/>
    <w:rsid w:val="00A46BAA"/>
    <w:rsid w:val="00A602A1"/>
    <w:rsid w:val="00A65C3E"/>
    <w:rsid w:val="00A66B4C"/>
    <w:rsid w:val="00A73156"/>
    <w:rsid w:val="00AA44F1"/>
    <w:rsid w:val="00AB7813"/>
    <w:rsid w:val="00AD77A7"/>
    <w:rsid w:val="00AE12BD"/>
    <w:rsid w:val="00AE16F9"/>
    <w:rsid w:val="00B141E9"/>
    <w:rsid w:val="00B17CFD"/>
    <w:rsid w:val="00B30D50"/>
    <w:rsid w:val="00B355F5"/>
    <w:rsid w:val="00B35B19"/>
    <w:rsid w:val="00B37B19"/>
    <w:rsid w:val="00B525CC"/>
    <w:rsid w:val="00B60A29"/>
    <w:rsid w:val="00B63CB0"/>
    <w:rsid w:val="00B71BC3"/>
    <w:rsid w:val="00B73D54"/>
    <w:rsid w:val="00B81CE1"/>
    <w:rsid w:val="00B86755"/>
    <w:rsid w:val="00B90A61"/>
    <w:rsid w:val="00B935B3"/>
    <w:rsid w:val="00B93F1B"/>
    <w:rsid w:val="00B9529E"/>
    <w:rsid w:val="00BB1D3E"/>
    <w:rsid w:val="00BB6DCA"/>
    <w:rsid w:val="00BC28FC"/>
    <w:rsid w:val="00BD54C9"/>
    <w:rsid w:val="00BD5990"/>
    <w:rsid w:val="00BD68D4"/>
    <w:rsid w:val="00BE156E"/>
    <w:rsid w:val="00BE465D"/>
    <w:rsid w:val="00BE6FEE"/>
    <w:rsid w:val="00BF0706"/>
    <w:rsid w:val="00BF300C"/>
    <w:rsid w:val="00BF7607"/>
    <w:rsid w:val="00C13FAB"/>
    <w:rsid w:val="00C2010B"/>
    <w:rsid w:val="00C25040"/>
    <w:rsid w:val="00C33C08"/>
    <w:rsid w:val="00C63F44"/>
    <w:rsid w:val="00C6485C"/>
    <w:rsid w:val="00C83619"/>
    <w:rsid w:val="00C85F52"/>
    <w:rsid w:val="00CB037A"/>
    <w:rsid w:val="00CB2A44"/>
    <w:rsid w:val="00CC6811"/>
    <w:rsid w:val="00CF1BBB"/>
    <w:rsid w:val="00CF53BB"/>
    <w:rsid w:val="00D057C5"/>
    <w:rsid w:val="00D06644"/>
    <w:rsid w:val="00D07E5B"/>
    <w:rsid w:val="00D26CDC"/>
    <w:rsid w:val="00D30BDC"/>
    <w:rsid w:val="00D57335"/>
    <w:rsid w:val="00D60C43"/>
    <w:rsid w:val="00D772FA"/>
    <w:rsid w:val="00D8017B"/>
    <w:rsid w:val="00D81614"/>
    <w:rsid w:val="00D8339A"/>
    <w:rsid w:val="00D84140"/>
    <w:rsid w:val="00D94CE0"/>
    <w:rsid w:val="00D95055"/>
    <w:rsid w:val="00DA392E"/>
    <w:rsid w:val="00DC2F1C"/>
    <w:rsid w:val="00DC534F"/>
    <w:rsid w:val="00DC6006"/>
    <w:rsid w:val="00DD03C6"/>
    <w:rsid w:val="00DD2E3C"/>
    <w:rsid w:val="00DD49C9"/>
    <w:rsid w:val="00E04A36"/>
    <w:rsid w:val="00E05F2E"/>
    <w:rsid w:val="00E067C0"/>
    <w:rsid w:val="00E10C6E"/>
    <w:rsid w:val="00E13F4A"/>
    <w:rsid w:val="00E24BB8"/>
    <w:rsid w:val="00E308D8"/>
    <w:rsid w:val="00E408CB"/>
    <w:rsid w:val="00E5424B"/>
    <w:rsid w:val="00E71D9F"/>
    <w:rsid w:val="00E73821"/>
    <w:rsid w:val="00E77566"/>
    <w:rsid w:val="00E86A6D"/>
    <w:rsid w:val="00E901F6"/>
    <w:rsid w:val="00EA693C"/>
    <w:rsid w:val="00EA70E0"/>
    <w:rsid w:val="00EC092A"/>
    <w:rsid w:val="00EC35C3"/>
    <w:rsid w:val="00ED59FE"/>
    <w:rsid w:val="00EE05AD"/>
    <w:rsid w:val="00EE0AE7"/>
    <w:rsid w:val="00EF6322"/>
    <w:rsid w:val="00EF6332"/>
    <w:rsid w:val="00F0146A"/>
    <w:rsid w:val="00F13C1F"/>
    <w:rsid w:val="00F20EF7"/>
    <w:rsid w:val="00F40B00"/>
    <w:rsid w:val="00F42DAA"/>
    <w:rsid w:val="00FA4D18"/>
    <w:rsid w:val="00FA791D"/>
    <w:rsid w:val="00FB54E9"/>
    <w:rsid w:val="00FE1E01"/>
    <w:rsid w:val="00FE56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D227D"/>
  <w15:docId w15:val="{2577B15F-D282-45C8-A700-D1976E5CE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0A29"/>
  </w:style>
  <w:style w:type="paragraph" w:styleId="Heading1">
    <w:name w:val="heading 1"/>
    <w:basedOn w:val="Normal"/>
    <w:next w:val="Normal"/>
    <w:link w:val="Heading1Char"/>
    <w:qFormat/>
    <w:rsid w:val="001C1472"/>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60A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E4E15"/>
    <w:pPr>
      <w:ind w:left="720"/>
      <w:contextualSpacing/>
    </w:p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6E4E15"/>
  </w:style>
  <w:style w:type="character" w:customStyle="1" w:styleId="NormalWebChar">
    <w:name w:val="Normal (Web) Char"/>
    <w:aliases w:val="Char11 Char,Normal (Web) Char Char1 Char,Char11 Char1 Char,Char Char Char1 Char,Char11 Char1 Char1 Char,webb Char,Обычный (веб) Знак Знак Char,Знак Знак Знак Знак Char,Знак Знак1 Char,Обычный (веб) Знак Знак Знак Char,Знак1 Char"/>
    <w:link w:val="NormalWeb"/>
    <w:locked/>
    <w:rsid w:val="000F6B3F"/>
    <w:rPr>
      <w:sz w:val="24"/>
      <w:szCs w:val="24"/>
    </w:rPr>
  </w:style>
  <w:style w:type="paragraph" w:styleId="NormalWeb">
    <w:name w:val="Normal (Web)"/>
    <w:aliases w:val="Char11,Normal (Web) Char Char1,Char11 Char1,Char Char Char1,Char11 Char1 Char1,webb,Обычный (веб) Знак Знак,Знак Знак Знак Знак,Знак Знак1,Обычный (веб) Знак Знак Знак,Знак Знак Знак1 Знак Знак Знак Знак Знак,Знак1,Знак Знак,Знак,Char"/>
    <w:basedOn w:val="Normal"/>
    <w:link w:val="NormalWebChar"/>
    <w:uiPriority w:val="99"/>
    <w:unhideWhenUsed/>
    <w:qFormat/>
    <w:rsid w:val="000F6B3F"/>
    <w:pPr>
      <w:spacing w:before="100" w:beforeAutospacing="1" w:after="100" w:afterAutospacing="1" w:line="240" w:lineRule="auto"/>
    </w:pPr>
    <w:rPr>
      <w:sz w:val="24"/>
      <w:szCs w:val="24"/>
    </w:rPr>
  </w:style>
  <w:style w:type="character" w:styleId="CommentReference">
    <w:name w:val="annotation reference"/>
    <w:basedOn w:val="DefaultParagraphFont"/>
    <w:uiPriority w:val="99"/>
    <w:semiHidden/>
    <w:unhideWhenUsed/>
    <w:rsid w:val="008F2094"/>
    <w:rPr>
      <w:sz w:val="16"/>
      <w:szCs w:val="16"/>
    </w:rPr>
  </w:style>
  <w:style w:type="paragraph" w:styleId="CommentText">
    <w:name w:val="annotation text"/>
    <w:basedOn w:val="Normal"/>
    <w:link w:val="CommentTextChar"/>
    <w:uiPriority w:val="99"/>
    <w:unhideWhenUsed/>
    <w:rsid w:val="008F2094"/>
    <w:pPr>
      <w:spacing w:line="240" w:lineRule="auto"/>
    </w:pPr>
    <w:rPr>
      <w:sz w:val="20"/>
      <w:szCs w:val="20"/>
    </w:rPr>
  </w:style>
  <w:style w:type="character" w:customStyle="1" w:styleId="CommentTextChar">
    <w:name w:val="Comment Text Char"/>
    <w:basedOn w:val="DefaultParagraphFont"/>
    <w:link w:val="CommentText"/>
    <w:uiPriority w:val="99"/>
    <w:rsid w:val="008F2094"/>
    <w:rPr>
      <w:sz w:val="20"/>
      <w:szCs w:val="20"/>
    </w:rPr>
  </w:style>
  <w:style w:type="paragraph" w:styleId="CommentSubject">
    <w:name w:val="annotation subject"/>
    <w:basedOn w:val="CommentText"/>
    <w:next w:val="CommentText"/>
    <w:link w:val="CommentSubjectChar"/>
    <w:uiPriority w:val="99"/>
    <w:semiHidden/>
    <w:unhideWhenUsed/>
    <w:rsid w:val="008F2094"/>
    <w:rPr>
      <w:b/>
      <w:bCs/>
    </w:rPr>
  </w:style>
  <w:style w:type="character" w:customStyle="1" w:styleId="CommentSubjectChar">
    <w:name w:val="Comment Subject Char"/>
    <w:basedOn w:val="CommentTextChar"/>
    <w:link w:val="CommentSubject"/>
    <w:uiPriority w:val="99"/>
    <w:semiHidden/>
    <w:rsid w:val="008F2094"/>
    <w:rPr>
      <w:b/>
      <w:bCs/>
      <w:sz w:val="20"/>
      <w:szCs w:val="20"/>
    </w:rPr>
  </w:style>
  <w:style w:type="paragraph" w:styleId="BodyText">
    <w:name w:val="Body Text"/>
    <w:basedOn w:val="Normal"/>
    <w:link w:val="BodyTextChar"/>
    <w:rsid w:val="00515709"/>
    <w:pPr>
      <w:spacing w:after="0" w:line="240" w:lineRule="auto"/>
      <w:jc w:val="right"/>
    </w:pPr>
    <w:rPr>
      <w:rFonts w:ascii="Times Armenian" w:eastAsia="Times New Roman" w:hAnsi="Times Armenian" w:cs="Times New Roman"/>
      <w:sz w:val="24"/>
      <w:szCs w:val="20"/>
    </w:rPr>
  </w:style>
  <w:style w:type="character" w:customStyle="1" w:styleId="BodyTextChar">
    <w:name w:val="Body Text Char"/>
    <w:basedOn w:val="DefaultParagraphFont"/>
    <w:link w:val="BodyText"/>
    <w:rsid w:val="00515709"/>
    <w:rPr>
      <w:rFonts w:ascii="Times Armenian" w:eastAsia="Times New Roman" w:hAnsi="Times Armenian" w:cs="Times New Roman"/>
      <w:sz w:val="24"/>
      <w:szCs w:val="20"/>
    </w:rPr>
  </w:style>
  <w:style w:type="paragraph" w:styleId="BalloonText">
    <w:name w:val="Balloon Text"/>
    <w:basedOn w:val="Normal"/>
    <w:link w:val="BalloonTextChar"/>
    <w:uiPriority w:val="99"/>
    <w:semiHidden/>
    <w:unhideWhenUsed/>
    <w:rsid w:val="00D066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6644"/>
    <w:rPr>
      <w:rFonts w:ascii="Segoe UI" w:hAnsi="Segoe UI" w:cs="Segoe UI"/>
      <w:sz w:val="18"/>
      <w:szCs w:val="18"/>
    </w:rPr>
  </w:style>
  <w:style w:type="paragraph" w:styleId="Revision">
    <w:name w:val="Revision"/>
    <w:hidden/>
    <w:uiPriority w:val="99"/>
    <w:semiHidden/>
    <w:rsid w:val="00915C34"/>
    <w:pPr>
      <w:spacing w:after="0" w:line="240" w:lineRule="auto"/>
    </w:pPr>
  </w:style>
  <w:style w:type="paragraph" w:styleId="FootnoteText">
    <w:name w:val="footnote text"/>
    <w:basedOn w:val="Normal"/>
    <w:link w:val="FootnoteTextChar"/>
    <w:uiPriority w:val="99"/>
    <w:semiHidden/>
    <w:unhideWhenUsed/>
    <w:rsid w:val="00F40B00"/>
    <w:pPr>
      <w:spacing w:after="0" w:line="240" w:lineRule="auto"/>
    </w:pPr>
    <w:rPr>
      <w:sz w:val="20"/>
      <w:szCs w:val="20"/>
      <w:lang w:val="ru-RU"/>
    </w:rPr>
  </w:style>
  <w:style w:type="character" w:customStyle="1" w:styleId="FootnoteTextChar">
    <w:name w:val="Footnote Text Char"/>
    <w:basedOn w:val="DefaultParagraphFont"/>
    <w:link w:val="FootnoteText"/>
    <w:uiPriority w:val="99"/>
    <w:semiHidden/>
    <w:rsid w:val="00F40B00"/>
    <w:rPr>
      <w:sz w:val="20"/>
      <w:szCs w:val="20"/>
      <w:lang w:val="ru-RU"/>
    </w:rPr>
  </w:style>
  <w:style w:type="character" w:styleId="FootnoteReference">
    <w:name w:val="footnote reference"/>
    <w:basedOn w:val="DefaultParagraphFont"/>
    <w:uiPriority w:val="99"/>
    <w:semiHidden/>
    <w:unhideWhenUsed/>
    <w:rsid w:val="00F40B00"/>
    <w:rPr>
      <w:vertAlign w:val="superscript"/>
    </w:rPr>
  </w:style>
  <w:style w:type="character" w:styleId="Strong">
    <w:name w:val="Strong"/>
    <w:basedOn w:val="DefaultParagraphFont"/>
    <w:uiPriority w:val="22"/>
    <w:qFormat/>
    <w:rsid w:val="00C33C08"/>
    <w:rPr>
      <w:b/>
      <w:bCs/>
    </w:rPr>
  </w:style>
  <w:style w:type="character" w:styleId="PlaceholderText">
    <w:name w:val="Placeholder Text"/>
    <w:basedOn w:val="DefaultParagraphFont"/>
    <w:uiPriority w:val="99"/>
    <w:semiHidden/>
    <w:rsid w:val="00CB037A"/>
    <w:rPr>
      <w:color w:val="808080"/>
    </w:rPr>
  </w:style>
  <w:style w:type="character" w:styleId="Hyperlink">
    <w:name w:val="Hyperlink"/>
    <w:basedOn w:val="DefaultParagraphFont"/>
    <w:uiPriority w:val="99"/>
    <w:unhideWhenUsed/>
    <w:rsid w:val="005E038A"/>
    <w:rPr>
      <w:color w:val="0563C1" w:themeColor="hyperlink"/>
      <w:u w:val="single"/>
    </w:rPr>
  </w:style>
  <w:style w:type="paragraph" w:styleId="NoSpacing">
    <w:name w:val="No Spacing"/>
    <w:uiPriority w:val="1"/>
    <w:qFormat/>
    <w:rsid w:val="005E038A"/>
    <w:pPr>
      <w:spacing w:after="0" w:line="240" w:lineRule="auto"/>
    </w:pPr>
    <w:rPr>
      <w:lang w:val="ru-RU"/>
    </w:rPr>
  </w:style>
  <w:style w:type="paragraph" w:styleId="Header">
    <w:name w:val="header"/>
    <w:basedOn w:val="Normal"/>
    <w:link w:val="HeaderChar"/>
    <w:uiPriority w:val="99"/>
    <w:unhideWhenUsed/>
    <w:rsid w:val="00607281"/>
    <w:pPr>
      <w:tabs>
        <w:tab w:val="center" w:pos="4844"/>
        <w:tab w:val="right" w:pos="9689"/>
      </w:tabs>
      <w:spacing w:after="0" w:line="240" w:lineRule="auto"/>
    </w:pPr>
  </w:style>
  <w:style w:type="character" w:customStyle="1" w:styleId="HeaderChar">
    <w:name w:val="Header Char"/>
    <w:basedOn w:val="DefaultParagraphFont"/>
    <w:link w:val="Header"/>
    <w:uiPriority w:val="99"/>
    <w:rsid w:val="00607281"/>
  </w:style>
  <w:style w:type="character" w:customStyle="1" w:styleId="Heading1Char">
    <w:name w:val="Heading 1 Char"/>
    <w:basedOn w:val="DefaultParagraphFont"/>
    <w:link w:val="Heading1"/>
    <w:rsid w:val="001C1472"/>
    <w:rPr>
      <w:rFonts w:ascii="Arial" w:eastAsia="Times New Roman" w:hAnsi="Arial" w:cs="Arial"/>
      <w:b/>
      <w:bCs/>
      <w:kern w:val="32"/>
      <w:sz w:val="32"/>
      <w:szCs w:val="32"/>
    </w:rPr>
  </w:style>
  <w:style w:type="character" w:styleId="Emphasis">
    <w:name w:val="Emphasis"/>
    <w:qFormat/>
    <w:rsid w:val="00DC6006"/>
    <w:rPr>
      <w:rFonts w:cs="Times New Roma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30315">
      <w:bodyDiv w:val="1"/>
      <w:marLeft w:val="0"/>
      <w:marRight w:val="0"/>
      <w:marTop w:val="0"/>
      <w:marBottom w:val="0"/>
      <w:divBdr>
        <w:top w:val="none" w:sz="0" w:space="0" w:color="auto"/>
        <w:left w:val="none" w:sz="0" w:space="0" w:color="auto"/>
        <w:bottom w:val="none" w:sz="0" w:space="0" w:color="auto"/>
        <w:right w:val="none" w:sz="0" w:space="0" w:color="auto"/>
      </w:divBdr>
    </w:div>
    <w:div w:id="317421991">
      <w:bodyDiv w:val="1"/>
      <w:marLeft w:val="0"/>
      <w:marRight w:val="0"/>
      <w:marTop w:val="0"/>
      <w:marBottom w:val="0"/>
      <w:divBdr>
        <w:top w:val="none" w:sz="0" w:space="0" w:color="auto"/>
        <w:left w:val="none" w:sz="0" w:space="0" w:color="auto"/>
        <w:bottom w:val="none" w:sz="0" w:space="0" w:color="auto"/>
        <w:right w:val="none" w:sz="0" w:space="0" w:color="auto"/>
      </w:divBdr>
    </w:div>
    <w:div w:id="427047590">
      <w:bodyDiv w:val="1"/>
      <w:marLeft w:val="0"/>
      <w:marRight w:val="0"/>
      <w:marTop w:val="0"/>
      <w:marBottom w:val="0"/>
      <w:divBdr>
        <w:top w:val="none" w:sz="0" w:space="0" w:color="auto"/>
        <w:left w:val="none" w:sz="0" w:space="0" w:color="auto"/>
        <w:bottom w:val="none" w:sz="0" w:space="0" w:color="auto"/>
        <w:right w:val="none" w:sz="0" w:space="0" w:color="auto"/>
      </w:divBdr>
    </w:div>
    <w:div w:id="781387325">
      <w:bodyDiv w:val="1"/>
      <w:marLeft w:val="0"/>
      <w:marRight w:val="0"/>
      <w:marTop w:val="0"/>
      <w:marBottom w:val="0"/>
      <w:divBdr>
        <w:top w:val="none" w:sz="0" w:space="0" w:color="auto"/>
        <w:left w:val="none" w:sz="0" w:space="0" w:color="auto"/>
        <w:bottom w:val="none" w:sz="0" w:space="0" w:color="auto"/>
        <w:right w:val="none" w:sz="0" w:space="0" w:color="auto"/>
      </w:divBdr>
    </w:div>
    <w:div w:id="1132098640">
      <w:bodyDiv w:val="1"/>
      <w:marLeft w:val="0"/>
      <w:marRight w:val="0"/>
      <w:marTop w:val="0"/>
      <w:marBottom w:val="0"/>
      <w:divBdr>
        <w:top w:val="none" w:sz="0" w:space="0" w:color="auto"/>
        <w:left w:val="none" w:sz="0" w:space="0" w:color="auto"/>
        <w:bottom w:val="none" w:sz="0" w:space="0" w:color="auto"/>
        <w:right w:val="none" w:sz="0" w:space="0" w:color="auto"/>
      </w:divBdr>
    </w:div>
    <w:div w:id="1209368341">
      <w:bodyDiv w:val="1"/>
      <w:marLeft w:val="0"/>
      <w:marRight w:val="0"/>
      <w:marTop w:val="0"/>
      <w:marBottom w:val="0"/>
      <w:divBdr>
        <w:top w:val="none" w:sz="0" w:space="0" w:color="auto"/>
        <w:left w:val="none" w:sz="0" w:space="0" w:color="auto"/>
        <w:bottom w:val="none" w:sz="0" w:space="0" w:color="auto"/>
        <w:right w:val="none" w:sz="0" w:space="0" w:color="auto"/>
      </w:divBdr>
    </w:div>
    <w:div w:id="1795515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463864-026C-4C8D-937E-D27AC0CC02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604</Words>
  <Characters>3447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Margarita Margaryan</cp:lastModifiedBy>
  <cp:revision>8</cp:revision>
  <dcterms:created xsi:type="dcterms:W3CDTF">2024-06-27T08:19:00Z</dcterms:created>
  <dcterms:modified xsi:type="dcterms:W3CDTF">2024-07-11T07:53:00Z</dcterms:modified>
</cp:coreProperties>
</file>