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C4A2C" w14:textId="3C980EE5" w:rsidR="000A786E" w:rsidRPr="00C26141" w:rsidRDefault="000A786E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C26141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14:paraId="3ACB18C3" w14:textId="561DAC83" w:rsidR="004D5507" w:rsidRPr="00C26141" w:rsidRDefault="008D4557" w:rsidP="007322F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FE2954">
        <w:rPr>
          <w:rFonts w:ascii="GHEA Grapalat" w:hAnsi="GHEA Grapalat"/>
          <w:lang w:val="hy-AM"/>
        </w:rPr>
        <w:t>«</w:t>
      </w:r>
      <w:r w:rsidRPr="002408B0">
        <w:rPr>
          <w:rFonts w:ascii="GHEA Grapalat" w:hAnsi="GHEA Grapalat"/>
          <w:lang w:val="hy-AM"/>
        </w:rPr>
        <w:t xml:space="preserve">ՀԱՅԱՍՏԱՆԻ ՀԱՆՐԱՊԵՏՈՒԹՅՈՒՆՈՒՄ ՆՈՐ ԱՏՈՄԱՅԻՆ ԷՆԵՐԳԱԲԼՈԿԻ (ԷՆԵՐԳԱԲԼՈԿՆԵՐԻ) ԿԱՌՈՒՑՄԱՆ ԾՐԱԳՐԻ ԿԱՌԱՎԱՐՄԱՆ ՆՊԱՏԱԿՈՎ </w:t>
      </w:r>
      <w:r w:rsidRPr="002408B0">
        <w:rPr>
          <w:rFonts w:ascii="GHEA Grapalat" w:hAnsi="GHEA Grapalat"/>
          <w:color w:val="000000"/>
          <w:lang w:val="hy-AM"/>
        </w:rPr>
        <w:t>«</w:t>
      </w:r>
      <w:r w:rsidRPr="002408B0">
        <w:rPr>
          <w:rFonts w:ascii="GHEA Grapalat" w:hAnsi="GHEA Grapalat"/>
          <w:bCs/>
          <w:lang w:val="hy-AM"/>
        </w:rPr>
        <w:t>ԱՏՈՄԱՅԻՆ ՆՈՐ ԷՆԵՐԳԱԲԼՈԿԻ ԿԱՌՈՒՑՈՒՄ</w:t>
      </w:r>
      <w:r w:rsidRPr="002408B0">
        <w:rPr>
          <w:rFonts w:ascii="GHEA Grapalat" w:hAnsi="GHEA Grapalat"/>
          <w:color w:val="000000"/>
          <w:lang w:val="hy-AM"/>
        </w:rPr>
        <w:t xml:space="preserve">» </w:t>
      </w:r>
      <w:r w:rsidRPr="002408B0">
        <w:rPr>
          <w:rFonts w:ascii="GHEA Grapalat" w:hAnsi="GHEA Grapalat"/>
          <w:lang w:val="hy-AM"/>
        </w:rPr>
        <w:t>ՓԱԿ ԲԱԺՆԵՏԻՐԱԿԱՆ ԸՆԿԵՐՈՒԹՅՈՒՆ ՍՏԵՂԾԵԼՈՒ</w:t>
      </w:r>
      <w:r>
        <w:rPr>
          <w:rFonts w:ascii="GHEA Grapalat" w:hAnsi="GHEA Grapalat"/>
          <w:lang w:val="hy-AM"/>
        </w:rPr>
        <w:t xml:space="preserve"> </w:t>
      </w:r>
      <w:r w:rsidRPr="002408B0">
        <w:rPr>
          <w:rFonts w:ascii="GHEA Grapalat" w:hAnsi="GHEA Grapalat"/>
          <w:lang w:val="hy-AM"/>
        </w:rPr>
        <w:t>ՄԱՍԻՆ</w:t>
      </w:r>
      <w:r w:rsidR="00AB7AD7" w:rsidRPr="00C26141">
        <w:rPr>
          <w:rFonts w:ascii="GHEA Grapalat" w:hAnsi="GHEA Grapalat"/>
          <w:lang w:val="hy-AM"/>
        </w:rPr>
        <w:t xml:space="preserve">» </w:t>
      </w:r>
      <w:r w:rsidR="00382CB1" w:rsidRPr="00C26141">
        <w:rPr>
          <w:rFonts w:ascii="GHEA Grapalat" w:hAnsi="GHEA Grapalat"/>
          <w:lang w:val="hy-AM"/>
        </w:rPr>
        <w:t xml:space="preserve">ՈՐՈՇՄԱՆ ՆԱԽԱԳԾԻ </w:t>
      </w:r>
      <w:r w:rsidR="00E90226" w:rsidRPr="00C26141">
        <w:rPr>
          <w:rFonts w:ascii="GHEA Grapalat" w:hAnsi="GHEA Grapalat"/>
          <w:lang w:val="hy-AM"/>
        </w:rPr>
        <w:t>ՎԵՐԱԲԵՐՅԱԼ</w:t>
      </w:r>
    </w:p>
    <w:p w14:paraId="5F00237A" w14:textId="77777777" w:rsidR="00E83F41" w:rsidRPr="00C26141" w:rsidRDefault="00E83F41" w:rsidP="00E83F41">
      <w:pPr>
        <w:pStyle w:val="mechtex"/>
        <w:spacing w:line="276" w:lineRule="auto"/>
        <w:rPr>
          <w:rFonts w:ascii="GHEA Grapalat" w:hAnsi="GHEA Grapalat" w:cs="IRTEK Courier"/>
          <w:sz w:val="24"/>
          <w:szCs w:val="24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48"/>
        <w:gridCol w:w="9033"/>
      </w:tblGrid>
      <w:tr w:rsidR="00FE04AC" w:rsidRPr="00C26141" w14:paraId="7AB318CB" w14:textId="77777777" w:rsidTr="000A786E">
        <w:tc>
          <w:tcPr>
            <w:tcW w:w="448" w:type="dxa"/>
          </w:tcPr>
          <w:p w14:paraId="235DF363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259" w:type="dxa"/>
          </w:tcPr>
          <w:p w14:paraId="664EDE4D" w14:textId="1846048E" w:rsidR="0078534C" w:rsidRPr="00C26141" w:rsidRDefault="000251EC" w:rsidP="00E90226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r w:rsidR="000A786E" w:rsidRPr="00C26141">
              <w:rPr>
                <w:rFonts w:ascii="GHEA Grapalat" w:hAnsi="GHEA Grapalat" w:cs="Sylfaen"/>
                <w:b/>
                <w:sz w:val="24"/>
                <w:szCs w:val="24"/>
              </w:rPr>
              <w:t>, ընթացիկ իրավիճակը և խնդիրները</w:t>
            </w:r>
            <w:r w:rsidR="0078534C"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          </w:t>
            </w:r>
          </w:p>
        </w:tc>
      </w:tr>
      <w:tr w:rsidR="00FE04AC" w:rsidRPr="00FE2954" w14:paraId="42B19D42" w14:textId="77777777" w:rsidTr="000A786E">
        <w:tc>
          <w:tcPr>
            <w:tcW w:w="448" w:type="dxa"/>
          </w:tcPr>
          <w:p w14:paraId="43CB285F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3E82CB0D" w14:textId="1BB8A299" w:rsidR="0008541A" w:rsidRPr="00C26141" w:rsidRDefault="004B4995" w:rsidP="00A77EA8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նախագծով նախատեսվում է ստեղծել փակ բաժնետիրական ընկերություն Հայաստանի Հանրապետությունում նոր ատոմային էներգաբլոկի (էներգաբլոկների) կառուցման ծրագրի կառավարման նպատակով</w:t>
            </w:r>
            <w:r w:rsidR="00A77EA8" w:rsidRPr="00C26141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D4A3C6C" w14:textId="15428F4B" w:rsidR="005125E1" w:rsidRPr="00C26141" w:rsidRDefault="005125E1" w:rsidP="005125E1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2021-2026թթ. Ծրագրով Հայաստանի էներգետիկայի ոլորտի կայուն զարգացման գրավականներից է ատոմային էներգետիկայի խաղաղ նպատակներով զարգացումը:</w:t>
            </w:r>
          </w:p>
          <w:p w14:paraId="244D9F02" w14:textId="4539343A" w:rsidR="00637A14" w:rsidRPr="00C26141" w:rsidRDefault="00637A14" w:rsidP="005125E1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2021թ. հունվարի 14-ի </w:t>
            </w:r>
            <w:r w:rsidR="00C26141" w:rsidRPr="00C26141">
              <w:rPr>
                <w:rFonts w:ascii="GHEA Grapalat" w:hAnsi="GHEA Grapalat"/>
                <w:szCs w:val="24"/>
                <w:lang w:val="hy-AM"/>
              </w:rPr>
              <w:t>№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48-Լ որոշմամբ հաստատված Հայաստանի Հանրապետության էներգետիկայի բնագավառի զարգացման ռազմավարական ծրագրի (մինչև 2040 թվականը) իրագործումն ապահովող ծրագիր-ժամանակացույցի 1.4 կետով նախատեսված է ՀԱԷԿ-ի երկրորդ էներգաբլոկի շահագործման ժամկետի (ներառյալ դրա երկարաձգումները) ավարտից հետո գործող կայանի հարթակում փոխարինող հզորության Էներգաբլոկի կառուցում՝ տնտեսական նպատակահարմարության դեպքում դիտարկելով նաև փոքր մոդուլյար ռեակտոր(ներ):</w:t>
            </w:r>
          </w:p>
          <w:p w14:paraId="6CAFA3D4" w14:textId="117BFC9F" w:rsidR="008C67AB" w:rsidRPr="00C26141" w:rsidRDefault="008C67AB" w:rsidP="00844D22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Հայաստանում նոր միջուկային էներգաբլոկ կառուցելու ծրագիրն ավելի ինստիտուցիոնալ և համակարգային իրականացնելու նպատակով </w:t>
            </w:r>
            <w:r w:rsidR="00844D22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սույն որոշման նախագծով 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առաջարկվում է ստեղծել կազմակերպություն (փակ բաժնետիրական ընկերություն)՝ Ատոմային էներգիայի միջազգային գործակալության կողմից հրապարակված Milestones in the 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Development of a National Infrastructure for Nuclear Power. No. NG-G-3.1 (Rev. 1) ուղեցույցի համաձայն։ Կազմակերպության կազմակերպական-իրավական ձևը և կադրերի հավաքագրումը պետք է համապատասխանի ԱԷՄԳ-ի ընթացակարգերին, ֆինանսավորումը պետք է իրականացվի ՀՀ պետական բյուջեի միջոցների հաշվին, իսկ ընկերության ընդհանուր կառավարումը </w:t>
            </w:r>
            <w:r w:rsidR="00C26141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պետք է իրականացվի 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լիազոր մարմնի, այն է՝ ՀՀ տարածքային կառավարման և ենթակառուցվածքների նախարարությ</w:t>
            </w:r>
            <w:r w:rsidR="00C26141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ն կողմից:</w:t>
            </w:r>
          </w:p>
          <w:p w14:paraId="292CDB67" w14:textId="77777777" w:rsidR="008C67AB" w:rsidRPr="00C26141" w:rsidRDefault="008C67AB" w:rsidP="00844D22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Վերոնշյալ կազմակերպությունը պետք է համեմատական ուսումնասիրություն անցկացնի բոլոր առաջարկվող տեխնոլոգիաների և տեխնիկատնտեսական հիմնավորումների միջև (առաջարկվող տեխնոլոգիաների փաստաթղթերը մեծածավալ են՝ մի քանի հազար էջ, և առնչվում են բազմաթիվ մասնագիտական ոլորտների հետ), որի հիման վրա կներկայացնի տեխնոլոգիայի ընտրության վերաբերյալ իր մասնագիտական առաջարկը, ինչը պետք է լինի բազմակողմանի հիմնավորված փաստաթուղթ։ Վերջինս ՀՀ կառավարության կողմից հավանության արժանանալուց հետո կազմակերպությունը պետք է բանակցի և նախապատրաստի նոր միջուկային էներգաբլոկ/ների կառուցման, ֆինանսավորման, տիրապետման և շահագործման հետ կապված փաստաթղթերը:</w:t>
            </w:r>
          </w:p>
          <w:p w14:paraId="38E9BABC" w14:textId="289387E6" w:rsidR="008C67AB" w:rsidRPr="00C26141" w:rsidRDefault="00231801" w:rsidP="00C4085C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0D4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Ազգային ժողովի կողմից նոր միջուկային էներգաբլոկի կառուցման մասին օրենքը սահմանված կարգով ուժի մեջ մտնելուց հետո, կառավարության </w:t>
            </w:r>
            <w:r w:rsidR="008C67AB" w:rsidRPr="00231801">
              <w:rPr>
                <w:rFonts w:ascii="GHEA Grapalat" w:hAnsi="GHEA Grapalat"/>
                <w:sz w:val="24"/>
                <w:szCs w:val="24"/>
                <w:lang w:val="hy-AM"/>
              </w:rPr>
              <w:t>կողմից ընդունած</w:t>
            </w:r>
            <w:r w:rsidR="008C67AB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ժամանակացույցին համապատասխան կազմակերպությունը պետք է կառավարի, կազմակերպի և պատասխանատու լինի նոր միջուկային էներգաբլոկի կառուցման համար, այսինքն՝ հանդիսանա տվյալ ծրագրին իրականացնողը (SPV):</w:t>
            </w:r>
          </w:p>
          <w:p w14:paraId="79ADA099" w14:textId="77777777" w:rsidR="008C67AB" w:rsidRPr="00C26141" w:rsidRDefault="008C67AB" w:rsidP="00C4085C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Այդ ընթացքում կազմակերպությունը, կախված վերը նշված աշխատանքների փուլերից, պետք է համալրվի համապատասխան կադրերով, հետագայում նոր կայանի կառուցումից հետո դառնալով կայանի շահագործողը:</w:t>
            </w:r>
          </w:p>
          <w:p w14:paraId="14F719C7" w14:textId="7350195A" w:rsidR="008C67AB" w:rsidRPr="00C26141" w:rsidRDefault="008C67AB" w:rsidP="00C4085C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Տեխնոլոգիայի ընտրության և կայանի կառուցման նախապատրաստական փուլում կազմակերպությանը մոտավոր գնահատմամբ անհրաժեշտ կլինի </w:t>
            </w:r>
            <w:r w:rsidR="00844D22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շուրջ 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>800 միլիոն դրամ տարեկան բյուջե։ Հաշվի առնելով ԱԷՄԳ-ի ուղեցույցը՝ նմանատիպ ծրագրի իրականացման համար անհրաժեշտ է տարբեր ոլորտների (էլեկտրաէներգետիկա, միջուկային ֆիզիկա, բնապահպանություն, կրթություն, քաղաքաշինություն և այլն) բարձր որակավորում ունեցող 50-60 մասնագետներով համալրված անձնակազմ:</w:t>
            </w:r>
          </w:p>
          <w:p w14:paraId="52F7D311" w14:textId="71C3DFB7" w:rsidR="008C67AB" w:rsidRPr="00C26141" w:rsidRDefault="008C67AB" w:rsidP="00844D22">
            <w:pPr>
              <w:spacing w:after="0"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աշխարհում միջուկային տեխնոլոգիաների զարգացման փուլը և աշխարհաքաղաքական զարգացումները՝ կարծում ենք, որ տվյալ կազմակերպության ստեղծումից և համապատասխան անձնակազմի համալրումից հետո 1,5-2 տարվա ընթացքում </w:t>
            </w:r>
            <w:r w:rsidR="003876C0" w:rsidRPr="00C26141">
              <w:rPr>
                <w:rFonts w:ascii="GHEA Grapalat" w:hAnsi="GHEA Grapalat"/>
                <w:sz w:val="24"/>
                <w:szCs w:val="24"/>
                <w:lang w:val="hy-AM"/>
              </w:rPr>
              <w:t>կկարողանա</w:t>
            </w: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կառավարությանը տալ հիմնավորված առաջարկ տեխնոլոգիայի ընտրության վերաբերյալ: </w:t>
            </w:r>
          </w:p>
          <w:p w14:paraId="17B2D567" w14:textId="76609D12" w:rsidR="001F23F2" w:rsidRPr="00C26141" w:rsidRDefault="008C67AB" w:rsidP="003E1E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Հարկ է նշել, որ նման ճանապարհով են անցել բոլոր այն երկրները, որոնք կառուցում են նոր միջուկային էներգաբլոկներ (ԱՄԵ, Ռումինիա, Եգիպտոս, Թուրքիա, Բանգլադեշ և այլն)։</w:t>
            </w:r>
          </w:p>
        </w:tc>
      </w:tr>
      <w:tr w:rsidR="00FE04AC" w:rsidRPr="00C26141" w14:paraId="60D833A5" w14:textId="77777777" w:rsidTr="000A786E">
        <w:trPr>
          <w:trHeight w:val="395"/>
        </w:trPr>
        <w:tc>
          <w:tcPr>
            <w:tcW w:w="448" w:type="dxa"/>
          </w:tcPr>
          <w:p w14:paraId="32EABE16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9259" w:type="dxa"/>
          </w:tcPr>
          <w:p w14:paraId="728B30B3" w14:textId="77777777" w:rsidR="000251EC" w:rsidRPr="00C26141" w:rsidRDefault="002476C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Ակնկալվող արդյունքը</w:t>
            </w: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, կ</w:t>
            </w:r>
            <w:r w:rsidR="000A786E" w:rsidRPr="00C26141">
              <w:rPr>
                <w:rFonts w:ascii="GHEA Grapalat" w:hAnsi="GHEA Grapalat"/>
                <w:b/>
                <w:sz w:val="24"/>
                <w:szCs w:val="24"/>
              </w:rPr>
              <w:t>արգավորման նպատակը և բնույթը</w:t>
            </w:r>
          </w:p>
        </w:tc>
      </w:tr>
      <w:tr w:rsidR="00FE04AC" w:rsidRPr="00FE2954" w14:paraId="1CD2E378" w14:textId="77777777" w:rsidTr="000A786E">
        <w:tc>
          <w:tcPr>
            <w:tcW w:w="448" w:type="dxa"/>
          </w:tcPr>
          <w:p w14:paraId="61421B14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A10F715" w14:textId="77777777" w:rsidR="00A31300" w:rsidRPr="00C26141" w:rsidRDefault="00ED69E1" w:rsidP="00A31300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  <w:r w:rsidR="00903C7C" w:rsidRPr="00C26141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սույն որոշման նախագծի ընդունման ակնկալվող արդյունքը, կարգավորման նպատակը և բնույթը Հայաստանի Հանրապետությունում նոր ատոմային էներգաբլոկի (էներգաբլոկների) կառուցման</w:t>
            </w:r>
            <w:r w:rsidR="00A31300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կառավարման</w:t>
            </w:r>
            <w:r w:rsidR="00903C7C" w:rsidRPr="00C261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նպատակով փակ բաժնետիրական ընկերության ստեղծումն է:</w:t>
            </w: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14:paraId="4015BBD0" w14:textId="62F28443" w:rsidR="00DD1F0E" w:rsidRPr="00C26141" w:rsidRDefault="00A31300" w:rsidP="00A31300">
            <w:pPr>
              <w:spacing w:after="0"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</w:t>
            </w:r>
            <w:r w:rsidR="00ED69E1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Կից </w:t>
            </w:r>
            <w:r w:rsidR="008C67AB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հավելվածով </w:t>
            </w:r>
            <w:r w:rsidR="00ED69E1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ներկայացված է </w:t>
            </w:r>
            <w:bookmarkStart w:id="0" w:name="_Hlk165374127"/>
            <w:r w:rsidR="00ED69E1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Ատո</w:t>
            </w:r>
            <w:r w:rsidR="00BB2B17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</w:t>
            </w:r>
            <w:r w:rsidR="00ED69E1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ային նոր էներգաբլոկի կառուցման </w:t>
            </w:r>
            <w:bookmarkEnd w:id="0"/>
            <w:r w:rsidR="00ED69E1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ծրագրի կառավարման ընկերության կառուցվածքը</w:t>
            </w:r>
            <w:r w:rsidR="00FF4CEB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CD386A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(հաստիքային միավորներ)</w:t>
            </w:r>
            <w:r w:rsidR="00CD386A"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ED69E1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 բյուջեն</w:t>
            </w:r>
            <w:r w:rsidR="007E4D66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, որը ըստ նախնական գնահատականի 2024թ. համար կկազմի 2</w:t>
            </w:r>
            <w:r w:rsidR="008C67AB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</w:t>
            </w:r>
            <w:r w:rsidR="007E4D66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0,000,000 դրամ</w:t>
            </w:r>
            <w:r w:rsidR="00ED69E1" w:rsidRPr="00C2614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FE04AC" w:rsidRPr="00C26141" w14:paraId="10C2ABCA" w14:textId="77777777" w:rsidTr="000A786E">
        <w:tc>
          <w:tcPr>
            <w:tcW w:w="448" w:type="dxa"/>
          </w:tcPr>
          <w:p w14:paraId="616D4251" w14:textId="77777777" w:rsidR="000251EC" w:rsidRPr="00C26141" w:rsidRDefault="002476C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0251EC" w:rsidRPr="00C26141">
              <w:rPr>
                <w:rFonts w:ascii="GHEA Grapalat" w:hAnsi="GHEA Grapalat"/>
                <w:b/>
                <w:sz w:val="24"/>
                <w:szCs w:val="24"/>
              </w:rPr>
              <w:t>.</w:t>
            </w:r>
          </w:p>
        </w:tc>
        <w:tc>
          <w:tcPr>
            <w:tcW w:w="9259" w:type="dxa"/>
          </w:tcPr>
          <w:p w14:paraId="37960175" w14:textId="77777777" w:rsidR="000251EC" w:rsidRPr="00C26141" w:rsidRDefault="000251EC" w:rsidP="002322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անձի</w:t>
            </w:r>
            <w:r w:rsidR="00F42A12" w:rsidRPr="00C26141">
              <w:rPr>
                <w:rFonts w:ascii="GHEA Grapalat" w:hAnsi="GHEA Grapalat" w:cs="Sylfaen"/>
                <w:b/>
                <w:sz w:val="24"/>
                <w:szCs w:val="24"/>
              </w:rPr>
              <w:t>ն</w:t>
            </w:r>
            <w:r w:rsidRPr="00C26141">
              <w:rPr>
                <w:rFonts w:ascii="GHEA Grapalat" w:hAnsi="GHEA Grapalat" w:cs="Sylfaen"/>
                <w:b/>
                <w:sz w:val="24"/>
                <w:szCs w:val="24"/>
              </w:rPr>
              <w:t>ք</w:t>
            </w:r>
            <w:r w:rsidRPr="00C26141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4AC" w:rsidRPr="00C26141" w14:paraId="4831F366" w14:textId="77777777" w:rsidTr="000A786E">
        <w:tc>
          <w:tcPr>
            <w:tcW w:w="448" w:type="dxa"/>
          </w:tcPr>
          <w:p w14:paraId="17452666" w14:textId="77777777" w:rsidR="000251EC" w:rsidRPr="00C26141" w:rsidRDefault="000251EC" w:rsidP="003B4B33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52DECB81" w14:textId="20F34E96" w:rsidR="000251EC" w:rsidRPr="00C26141" w:rsidRDefault="000079B0" w:rsidP="004B4995">
            <w:pPr>
              <w:spacing w:line="360" w:lineRule="auto"/>
              <w:ind w:right="16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</w:rPr>
              <w:t xml:space="preserve">      </w:t>
            </w:r>
            <w:r w:rsidR="002476CC" w:rsidRPr="00C26141">
              <w:rPr>
                <w:rFonts w:ascii="GHEA Grapalat" w:hAnsi="GHEA Grapalat" w:cs="Sylfaen"/>
                <w:sz w:val="24"/>
                <w:szCs w:val="24"/>
              </w:rPr>
              <w:t>ՀՀ տարածքային կառավարման և ենթակառուցվածքների նախարարություն</w:t>
            </w:r>
            <w:r w:rsidR="007322F9" w:rsidRPr="00C26141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2476CC" w:rsidRPr="00C26141" w14:paraId="16DF4F87" w14:textId="77777777" w:rsidTr="000A786E">
        <w:tc>
          <w:tcPr>
            <w:tcW w:w="448" w:type="dxa"/>
          </w:tcPr>
          <w:p w14:paraId="3F535A3C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259" w:type="dxa"/>
          </w:tcPr>
          <w:p w14:paraId="7BB982E4" w14:textId="77777777" w:rsidR="002476CC" w:rsidRPr="00C26141" w:rsidRDefault="002476CC" w:rsidP="0023228C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Նախագծի ընդունման կապակցությամբ պետական կամ տեղական ինքնակառավարման մարմինների բյուջեներում ծախսերի և եկամուտների էական ավելացման կամ նվազեցման վերաբերյալ</w:t>
            </w:r>
          </w:p>
        </w:tc>
      </w:tr>
      <w:tr w:rsidR="002476CC" w:rsidRPr="00C26141" w14:paraId="42828A90" w14:textId="77777777" w:rsidTr="000A786E">
        <w:tc>
          <w:tcPr>
            <w:tcW w:w="448" w:type="dxa"/>
          </w:tcPr>
          <w:p w14:paraId="0FFABAB3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</w:tcPr>
          <w:p w14:paraId="20D91189" w14:textId="5A3EBCD8" w:rsidR="002476CC" w:rsidRPr="00B01D3A" w:rsidRDefault="00C10030" w:rsidP="00A31300">
            <w:pPr>
              <w:spacing w:line="360" w:lineRule="auto"/>
              <w:ind w:right="168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</w:rPr>
              <w:t xml:space="preserve">       </w:t>
            </w:r>
            <w:r w:rsidR="002476CC" w:rsidRPr="00C26141">
              <w:rPr>
                <w:rFonts w:ascii="GHEA Grapalat" w:hAnsi="GHEA Grapalat" w:cs="Sylfaen"/>
                <w:sz w:val="24"/>
                <w:szCs w:val="24"/>
              </w:rPr>
              <w:t xml:space="preserve">ՀՀ կառավարության սույն որոշման նախագծի ընդունման կապակցությամբ պետական բյուջեում </w:t>
            </w:r>
            <w:r w:rsidR="00B01D3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 է ծախսերի ավելացում:</w:t>
            </w:r>
          </w:p>
        </w:tc>
      </w:tr>
      <w:tr w:rsidR="002476CC" w:rsidRPr="00C26141" w14:paraId="4A9EF9B3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A8F54" w14:textId="77777777" w:rsidR="002476CC" w:rsidRPr="00C26141" w:rsidRDefault="002476CC" w:rsidP="002476CC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5B44" w14:textId="77777777" w:rsidR="002476CC" w:rsidRPr="00C26141" w:rsidRDefault="002476CC" w:rsidP="0023228C">
            <w:pPr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</w:rPr>
              <w:t>Իրավական ակտի նախագծմանն ու քննարկմանը հասարակության մասնակցության մասին</w:t>
            </w:r>
          </w:p>
        </w:tc>
      </w:tr>
      <w:tr w:rsidR="002476CC" w:rsidRPr="00C26141" w14:paraId="2F1D2D24" w14:textId="77777777" w:rsidTr="000A786E">
        <w:tc>
          <w:tcPr>
            <w:tcW w:w="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E1221" w14:textId="77777777" w:rsidR="002476CC" w:rsidRPr="00C26141" w:rsidRDefault="002476CC" w:rsidP="002476CC">
            <w:pPr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A6E7B" w14:textId="77777777" w:rsidR="002476CC" w:rsidRPr="00C26141" w:rsidRDefault="002476CC" w:rsidP="00A31300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C26141">
              <w:rPr>
                <w:rFonts w:ascii="GHEA Grapalat" w:hAnsi="GHEA Grapalat" w:cs="Sylfaen"/>
                <w:sz w:val="24"/>
                <w:szCs w:val="24"/>
              </w:rPr>
              <w:t xml:space="preserve">        ՀՀ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 xml:space="preserve">նախագծմանն ու քննարկմանը հասարակության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մասնակցության </w:t>
            </w:r>
            <w:r w:rsidRPr="00C26141">
              <w:rPr>
                <w:rFonts w:ascii="GHEA Grapalat" w:hAnsi="GHEA Grapalat" w:cs="Sylfaen"/>
                <w:sz w:val="24"/>
                <w:szCs w:val="24"/>
              </w:rPr>
              <w:t>մասին կետը կիրառելի չէ, քանի որ նախագիծը հանրային նշանակություն չունի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7E3227" w:rsidRPr="00FE2954" w14:paraId="6DE1752C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D598A5C" w14:textId="77777777" w:rsidR="007E3227" w:rsidRPr="00C26141" w:rsidRDefault="007E3227" w:rsidP="00F71DA1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/>
                <w:b/>
                <w:sz w:val="24"/>
                <w:szCs w:val="24"/>
                <w:lang w:val="hy-AM"/>
              </w:rPr>
              <w:t>6.</w:t>
            </w: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F1D9B74" w14:textId="77777777" w:rsidR="007E3227" w:rsidRPr="00C26141" w:rsidRDefault="007E3227" w:rsidP="0023228C">
            <w:pPr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7E3227" w:rsidRPr="00FE2954" w14:paraId="414DBF71" w14:textId="77777777" w:rsidTr="000D1979">
        <w:trPr>
          <w:trHeight w:val="930"/>
        </w:trPr>
        <w:tc>
          <w:tcPr>
            <w:tcW w:w="4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D59167C" w14:textId="77777777" w:rsidR="007E3227" w:rsidRPr="00C26141" w:rsidRDefault="007E3227" w:rsidP="00F71DA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2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DC09CD7" w14:textId="3B06D109" w:rsidR="00637A14" w:rsidRPr="00C26141" w:rsidRDefault="007E3227" w:rsidP="003E1ED0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C26141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ab/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բխում է 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2021-2026թթ.</w:t>
            </w:r>
            <w:r w:rsidR="007322F9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ծրագրի </w:t>
            </w:r>
            <w:r w:rsidR="009F4642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«3.</w:t>
            </w:r>
            <w:r w:rsidR="006C2A2F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4 Էներգետիկա</w:t>
            </w:r>
            <w:r w:rsidR="00F34D6B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» բաժնից</w:t>
            </w:r>
            <w:r w:rsidR="00637A14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>, Հայաստանի Հանրապետության էներգետիկայի բնագավառի զարգացման ռազմավարական ծրագրից (մինչ</w:t>
            </w:r>
            <w:r w:rsidR="00433CF4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="00637A14" w:rsidRPr="00C2614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2040 թվականը):</w:t>
            </w:r>
          </w:p>
        </w:tc>
      </w:tr>
    </w:tbl>
    <w:p w14:paraId="5EB63BFF" w14:textId="77777777" w:rsidR="007E3227" w:rsidRPr="00433CF4" w:rsidRDefault="007E3227" w:rsidP="00614648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sectPr w:rsidR="007E3227" w:rsidRPr="00433CF4" w:rsidSect="006653C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3" w15:restartNumberingAfterBreak="0">
    <w:nsid w:val="69552B55"/>
    <w:multiLevelType w:val="hybridMultilevel"/>
    <w:tmpl w:val="177093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EF7AC8"/>
    <w:multiLevelType w:val="hybridMultilevel"/>
    <w:tmpl w:val="21484F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7418312">
    <w:abstractNumId w:val="0"/>
  </w:num>
  <w:num w:numId="2" w16cid:durableId="2093745214">
    <w:abstractNumId w:val="1"/>
  </w:num>
  <w:num w:numId="3" w16cid:durableId="1986667580">
    <w:abstractNumId w:val="5"/>
  </w:num>
  <w:num w:numId="4" w16cid:durableId="1303074854">
    <w:abstractNumId w:val="2"/>
  </w:num>
  <w:num w:numId="5" w16cid:durableId="1282148402">
    <w:abstractNumId w:val="3"/>
  </w:num>
  <w:num w:numId="6" w16cid:durableId="20773163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14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51EC"/>
    <w:rsid w:val="000079B0"/>
    <w:rsid w:val="000251EC"/>
    <w:rsid w:val="00037EE7"/>
    <w:rsid w:val="00060565"/>
    <w:rsid w:val="0007177A"/>
    <w:rsid w:val="000810B5"/>
    <w:rsid w:val="00081215"/>
    <w:rsid w:val="0008541A"/>
    <w:rsid w:val="000A786E"/>
    <w:rsid w:val="000B38F0"/>
    <w:rsid w:val="000B7589"/>
    <w:rsid w:val="000C2C89"/>
    <w:rsid w:val="000D33AB"/>
    <w:rsid w:val="000D7FDB"/>
    <w:rsid w:val="000F5862"/>
    <w:rsid w:val="00110BB6"/>
    <w:rsid w:val="00153E9D"/>
    <w:rsid w:val="00155EDA"/>
    <w:rsid w:val="001603DB"/>
    <w:rsid w:val="00171E8B"/>
    <w:rsid w:val="001723E7"/>
    <w:rsid w:val="00174B6C"/>
    <w:rsid w:val="0017757F"/>
    <w:rsid w:val="0019075C"/>
    <w:rsid w:val="001E4A8A"/>
    <w:rsid w:val="001E521D"/>
    <w:rsid w:val="001E5BEC"/>
    <w:rsid w:val="001F23F2"/>
    <w:rsid w:val="001F52F3"/>
    <w:rsid w:val="001F79D0"/>
    <w:rsid w:val="00203E9D"/>
    <w:rsid w:val="00211726"/>
    <w:rsid w:val="00231801"/>
    <w:rsid w:val="0023228C"/>
    <w:rsid w:val="002400CF"/>
    <w:rsid w:val="002476CC"/>
    <w:rsid w:val="00253571"/>
    <w:rsid w:val="00277E69"/>
    <w:rsid w:val="002B384C"/>
    <w:rsid w:val="002F0006"/>
    <w:rsid w:val="002F228E"/>
    <w:rsid w:val="003064FD"/>
    <w:rsid w:val="003238A0"/>
    <w:rsid w:val="00332C77"/>
    <w:rsid w:val="00375DC1"/>
    <w:rsid w:val="00377144"/>
    <w:rsid w:val="00377D1F"/>
    <w:rsid w:val="003801EF"/>
    <w:rsid w:val="00382CB1"/>
    <w:rsid w:val="003876C0"/>
    <w:rsid w:val="003A2A25"/>
    <w:rsid w:val="003B245A"/>
    <w:rsid w:val="003B4B33"/>
    <w:rsid w:val="003C1C85"/>
    <w:rsid w:val="003C53CF"/>
    <w:rsid w:val="003E1ED0"/>
    <w:rsid w:val="003F689C"/>
    <w:rsid w:val="003F78AF"/>
    <w:rsid w:val="00433CF4"/>
    <w:rsid w:val="004730C3"/>
    <w:rsid w:val="00475808"/>
    <w:rsid w:val="00482DED"/>
    <w:rsid w:val="004A13C0"/>
    <w:rsid w:val="004B4995"/>
    <w:rsid w:val="004B5452"/>
    <w:rsid w:val="004C1D61"/>
    <w:rsid w:val="004D1FE3"/>
    <w:rsid w:val="004D5507"/>
    <w:rsid w:val="004E1F0C"/>
    <w:rsid w:val="004F2BE8"/>
    <w:rsid w:val="005125E1"/>
    <w:rsid w:val="00513CFD"/>
    <w:rsid w:val="005213F7"/>
    <w:rsid w:val="005235F1"/>
    <w:rsid w:val="00534489"/>
    <w:rsid w:val="005460A1"/>
    <w:rsid w:val="005537A0"/>
    <w:rsid w:val="00555479"/>
    <w:rsid w:val="0055749F"/>
    <w:rsid w:val="00590184"/>
    <w:rsid w:val="005A045B"/>
    <w:rsid w:val="005B55F1"/>
    <w:rsid w:val="005B62F4"/>
    <w:rsid w:val="005C45F0"/>
    <w:rsid w:val="005C7430"/>
    <w:rsid w:val="005C753C"/>
    <w:rsid w:val="00600071"/>
    <w:rsid w:val="00610B9D"/>
    <w:rsid w:val="006142D6"/>
    <w:rsid w:val="00614648"/>
    <w:rsid w:val="00637A14"/>
    <w:rsid w:val="006653C6"/>
    <w:rsid w:val="006A163C"/>
    <w:rsid w:val="006A664F"/>
    <w:rsid w:val="006B33C0"/>
    <w:rsid w:val="006B3422"/>
    <w:rsid w:val="006B4413"/>
    <w:rsid w:val="006C2A2F"/>
    <w:rsid w:val="006D0A49"/>
    <w:rsid w:val="006D163B"/>
    <w:rsid w:val="006D2670"/>
    <w:rsid w:val="006D598D"/>
    <w:rsid w:val="006F2C23"/>
    <w:rsid w:val="00706EE3"/>
    <w:rsid w:val="007322F9"/>
    <w:rsid w:val="007512CD"/>
    <w:rsid w:val="00762471"/>
    <w:rsid w:val="00771826"/>
    <w:rsid w:val="00773662"/>
    <w:rsid w:val="0078534C"/>
    <w:rsid w:val="0078714C"/>
    <w:rsid w:val="00791E70"/>
    <w:rsid w:val="00794F0E"/>
    <w:rsid w:val="007B03EC"/>
    <w:rsid w:val="007B6A57"/>
    <w:rsid w:val="007C0CD3"/>
    <w:rsid w:val="007D1C50"/>
    <w:rsid w:val="007E3227"/>
    <w:rsid w:val="007E36B1"/>
    <w:rsid w:val="007E4D66"/>
    <w:rsid w:val="007F542B"/>
    <w:rsid w:val="007F69C9"/>
    <w:rsid w:val="008350AE"/>
    <w:rsid w:val="0083557E"/>
    <w:rsid w:val="00836C57"/>
    <w:rsid w:val="00844D22"/>
    <w:rsid w:val="008466B8"/>
    <w:rsid w:val="00861AC4"/>
    <w:rsid w:val="00865B07"/>
    <w:rsid w:val="00891DDB"/>
    <w:rsid w:val="008C67AB"/>
    <w:rsid w:val="008D3968"/>
    <w:rsid w:val="008D41A5"/>
    <w:rsid w:val="008D4557"/>
    <w:rsid w:val="008E76DD"/>
    <w:rsid w:val="008F0BC5"/>
    <w:rsid w:val="008F1642"/>
    <w:rsid w:val="008F3384"/>
    <w:rsid w:val="00902046"/>
    <w:rsid w:val="009036B9"/>
    <w:rsid w:val="00903C7C"/>
    <w:rsid w:val="00904427"/>
    <w:rsid w:val="0091170E"/>
    <w:rsid w:val="009353C1"/>
    <w:rsid w:val="00962EBB"/>
    <w:rsid w:val="00972111"/>
    <w:rsid w:val="0098072D"/>
    <w:rsid w:val="009C14F6"/>
    <w:rsid w:val="009D2193"/>
    <w:rsid w:val="009D71E7"/>
    <w:rsid w:val="009F3B24"/>
    <w:rsid w:val="009F4642"/>
    <w:rsid w:val="009F6321"/>
    <w:rsid w:val="00A07C62"/>
    <w:rsid w:val="00A22A2E"/>
    <w:rsid w:val="00A31300"/>
    <w:rsid w:val="00A65235"/>
    <w:rsid w:val="00A703C6"/>
    <w:rsid w:val="00A77EA8"/>
    <w:rsid w:val="00A8248B"/>
    <w:rsid w:val="00AA77A1"/>
    <w:rsid w:val="00AB56E0"/>
    <w:rsid w:val="00AB7AD7"/>
    <w:rsid w:val="00AC562D"/>
    <w:rsid w:val="00AC5CF3"/>
    <w:rsid w:val="00AD1C87"/>
    <w:rsid w:val="00AE76FE"/>
    <w:rsid w:val="00B01D3A"/>
    <w:rsid w:val="00B02A52"/>
    <w:rsid w:val="00B12FEC"/>
    <w:rsid w:val="00B16228"/>
    <w:rsid w:val="00B359F5"/>
    <w:rsid w:val="00B42041"/>
    <w:rsid w:val="00B46CBE"/>
    <w:rsid w:val="00B52631"/>
    <w:rsid w:val="00B660BA"/>
    <w:rsid w:val="00B90653"/>
    <w:rsid w:val="00B96124"/>
    <w:rsid w:val="00BA2470"/>
    <w:rsid w:val="00BB2B17"/>
    <w:rsid w:val="00BC40B0"/>
    <w:rsid w:val="00BE0FF6"/>
    <w:rsid w:val="00BF0D4D"/>
    <w:rsid w:val="00BF7031"/>
    <w:rsid w:val="00C10030"/>
    <w:rsid w:val="00C26141"/>
    <w:rsid w:val="00C30E13"/>
    <w:rsid w:val="00C4085C"/>
    <w:rsid w:val="00C439F3"/>
    <w:rsid w:val="00C810EC"/>
    <w:rsid w:val="00C94180"/>
    <w:rsid w:val="00C97F57"/>
    <w:rsid w:val="00CC0F86"/>
    <w:rsid w:val="00CC224A"/>
    <w:rsid w:val="00CD386A"/>
    <w:rsid w:val="00CF1145"/>
    <w:rsid w:val="00D12A97"/>
    <w:rsid w:val="00D43ACC"/>
    <w:rsid w:val="00D60490"/>
    <w:rsid w:val="00D65C8F"/>
    <w:rsid w:val="00D65E53"/>
    <w:rsid w:val="00D707DB"/>
    <w:rsid w:val="00D74A75"/>
    <w:rsid w:val="00D7707B"/>
    <w:rsid w:val="00D86B51"/>
    <w:rsid w:val="00D90DA9"/>
    <w:rsid w:val="00D911DF"/>
    <w:rsid w:val="00D9464F"/>
    <w:rsid w:val="00DB04E3"/>
    <w:rsid w:val="00DB0CDA"/>
    <w:rsid w:val="00DC23DA"/>
    <w:rsid w:val="00DC69FD"/>
    <w:rsid w:val="00DD1F0E"/>
    <w:rsid w:val="00DE70A5"/>
    <w:rsid w:val="00DF425C"/>
    <w:rsid w:val="00DF69E6"/>
    <w:rsid w:val="00E0083E"/>
    <w:rsid w:val="00E02B6B"/>
    <w:rsid w:val="00E22705"/>
    <w:rsid w:val="00E35E58"/>
    <w:rsid w:val="00E51B4C"/>
    <w:rsid w:val="00E7290F"/>
    <w:rsid w:val="00E77432"/>
    <w:rsid w:val="00E83AE9"/>
    <w:rsid w:val="00E83F41"/>
    <w:rsid w:val="00E90226"/>
    <w:rsid w:val="00E95E6A"/>
    <w:rsid w:val="00EA1C72"/>
    <w:rsid w:val="00EA6581"/>
    <w:rsid w:val="00EC65DE"/>
    <w:rsid w:val="00ED69E1"/>
    <w:rsid w:val="00F34D6B"/>
    <w:rsid w:val="00F36AD6"/>
    <w:rsid w:val="00F42A12"/>
    <w:rsid w:val="00F46A63"/>
    <w:rsid w:val="00F50DDE"/>
    <w:rsid w:val="00F514F0"/>
    <w:rsid w:val="00F61E86"/>
    <w:rsid w:val="00F66614"/>
    <w:rsid w:val="00F71ACC"/>
    <w:rsid w:val="00F71DA1"/>
    <w:rsid w:val="00F8770D"/>
    <w:rsid w:val="00F93F58"/>
    <w:rsid w:val="00F943B4"/>
    <w:rsid w:val="00F96815"/>
    <w:rsid w:val="00FB5903"/>
    <w:rsid w:val="00FC7B03"/>
    <w:rsid w:val="00FE04AC"/>
    <w:rsid w:val="00FE2954"/>
    <w:rsid w:val="00FE3585"/>
    <w:rsid w:val="00FF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34563"/>
  <w15:docId w15:val="{9CCAE346-675A-48F2-B050-4C51880F0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5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66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66B8"/>
    <w:rPr>
      <w:rFonts w:ascii="Tahoma" w:hAnsi="Tahoma" w:cs="Tahoma"/>
      <w:sz w:val="16"/>
      <w:szCs w:val="16"/>
    </w:rPr>
  </w:style>
  <w:style w:type="paragraph" w:customStyle="1" w:styleId="voroshumspisok">
    <w:name w:val="voroshum spisok"/>
    <w:basedOn w:val="Normal"/>
    <w:rsid w:val="004E1F0C"/>
    <w:pPr>
      <w:tabs>
        <w:tab w:val="num" w:pos="720"/>
      </w:tabs>
      <w:spacing w:after="0" w:line="360" w:lineRule="auto"/>
      <w:ind w:left="720" w:hanging="360"/>
      <w:jc w:val="both"/>
    </w:pPr>
    <w:rPr>
      <w:rFonts w:ascii="ArTarumianTimes" w:eastAsia="Times New Roman" w:hAnsi="ArTarumianTimes" w:cs="Times New Roman"/>
      <w:kern w:val="28"/>
      <w:sz w:val="24"/>
      <w:szCs w:val="24"/>
      <w:lang w:val="af-ZA"/>
    </w:rPr>
  </w:style>
  <w:style w:type="paragraph" w:styleId="NormalWeb">
    <w:name w:val="Normal (Web)"/>
    <w:basedOn w:val="Normal"/>
    <w:uiPriority w:val="99"/>
    <w:unhideWhenUsed/>
    <w:rsid w:val="00732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7322F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D8B1F-6AEF-41D2-BD1E-C20AB0094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812</Words>
  <Characters>4632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Ruzanna Ohanjanyan</cp:lastModifiedBy>
  <cp:revision>82</cp:revision>
  <cp:lastPrinted>2023-12-07T11:44:00Z</cp:lastPrinted>
  <dcterms:created xsi:type="dcterms:W3CDTF">2024-01-11T01:24:00Z</dcterms:created>
  <dcterms:modified xsi:type="dcterms:W3CDTF">2024-07-03T12:38:00Z</dcterms:modified>
</cp:coreProperties>
</file>