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A066A" w14:textId="77777777" w:rsidR="007C4D20" w:rsidRDefault="007C4D20" w:rsidP="007C4D20">
      <w:pPr>
        <w:spacing w:after="0" w:line="360" w:lineRule="auto"/>
        <w:ind w:firstLine="425"/>
        <w:jc w:val="center"/>
        <w:rPr>
          <w:rFonts w:ascii="GHEA Grapalat" w:eastAsia="GHEA Grapalat" w:hAnsi="GHEA Grapalat" w:cs="GHEA Grapalat"/>
          <w:b/>
          <w:sz w:val="24"/>
          <w:szCs w:val="24"/>
        </w:rPr>
      </w:pPr>
      <w:r>
        <w:rPr>
          <w:rFonts w:ascii="GHEA Grapalat" w:eastAsia="GHEA Grapalat" w:hAnsi="GHEA Grapalat" w:cs="GHEA Grapalat"/>
          <w:b/>
          <w:sz w:val="24"/>
          <w:szCs w:val="24"/>
        </w:rPr>
        <w:t>ՀԻՄՆԱՎՈՐՈՒՄ</w:t>
      </w:r>
    </w:p>
    <w:p w14:paraId="7E24E3C0" w14:textId="77777777" w:rsidR="007C4D20" w:rsidRDefault="007C4D20" w:rsidP="007C4D20">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«ՍՈՑԻԱԼԱԿԱՆ ԱՋԱԿՑՈՒԹՅԱՆ ՄԱՍԻՆ», ««ԱՌԱՆՑ ԾՆՈՂԱԿԱՆ ԽՆԱՄՔԻ ՄՆԱՑԱԾ ԵՐԵԽԱՆԵՐԻ ՍՈՑԻԱԼԱԿԱՆ ՊԱՇՏՊԱՆՈՒԹՅԱՆ ՄԱՍԻՆ» ՕՐԵՆՔՈՒՄ ՓՈՓՈԽՈՒԹՅՈՒՆՆԵՐ ԿԱՏԱՐԵԼՈՒ ՄԱUԻՆ»,</w:t>
      </w: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««ԴԱՏԱԿԱՆ ԱԿՏԵՐԻ ՀԱՐԿԱԴԻՐ ԿԱՏԱՐՄԱՆ ՄԱՍԻՆ» ՕՐԵՆՔՈՒՄ ՓՈՓՈԽՈՒԹՅՈՒՆՆԵՐ ԵՎ ԼՐԱՑՈՒՄ ԿԱՏԱՐԵԼՈՒ ՄԱUԻՆ», ««ԶԲԱՂՎԱԾՈՒԹՅԱՆ ՄԱՍԻՆ»</w:t>
      </w: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ՕՐԵՆՔՈՒՄ ՓՈՓՈԽՈՒԹՅՈՒՆՆԵՐ ԵՎ ԼՐԱՑՈՒՄՆԵՐ ԿԱՏԱՐԵԼՈՒ ՄԱUԻՆ», ««ՊԵՏԱԿԱՆ ԿԵՆՍԱԹՈՇԱԿՆԵՐԻ ՄԱՍԻՆ» ՕՐԵՆՔՈՒՄ ԼՐԱՑՈՒՄՆԵՐ ԿԱՏԱՐԵԼՈՒ ՄԱUԻՆ»,</w:t>
      </w: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 xml:space="preserve">««ՀԱՄԱՅՆՔԱՅԻՆ ԾԱՌԱՅՈՒԹՅԱՆ ՄԱՍԻՆ» ՕՐԵՆՔՈՒՄ ԼՐԱՑՈՒՄ ԿԱՏԱՐԵԼՈՒ ՄԱUԻՆ», «ՀԱՅԱՍՏԱՆԻ ՀԱՆՐԱՊԵՏՈՒԹՅԱՆ ՀԱՐԿԱՅԻՆ ՕՐԵՆՍԳՐՔՈՒՄ ՓՈՓՈԽՈՒԹՅՈՒՆ ԿԱՏԱՐԵԼՈՒ ՄԱUԻՆ», ««ՀԱՅԱՍՏԱՆԻ ՀԱՆՐԱՊԵՏՈՒԹՅՈՒՆՈՒՄ ՍՏՈՒԳՈՒՄՆԵՐԻ ԿԱԶՄԱԿԵՐՊՄԱՆ ԵՎ ԱՆՑԿԱՑՄԱՆ ՄԱՍԻՆ» ՕՐԵՆՔՈՒՄ ԼՐԱՑՈՒՄ ԿԱՏԱՐԵԼՈՒ ՄԱUԻՆ», ««ՏԱՐԱԾՔԱՅԻՆ ԿԱՌԱՎԱՐՄԱՆ ՄԱՍԻՆ» ՕՐԵՆՔՈՒՄ ՓՈՓՈԽՈՒԹՅՈՒՆ ԵՎ ԼՐԱՑՈՒՄ ԿԱՏԱՐԵԼՈՒ ՄԱUԻՆ», ««ՏԵՂԱԿԱՆ ԻՆՔՆԱԿԱՌԱՎԱՐՄԱՆ ՄԱՍԻՆ» ՕՐԵՆՔՈՒՄ ՓՈՓՈԽՈՒԹՅՈՒՆՆԵՐ ԵՎ ԼՐԱՑՈՒՄ ԿԱՏԱՐԵԼՈՒ ՄԱUԻՆ», </w:t>
      </w:r>
      <w:r>
        <w:rPr>
          <w:rFonts w:ascii="GHEA Grapalat" w:eastAsia="GHEA Grapalat" w:hAnsi="GHEA Grapalat" w:cs="GHEA Grapalat"/>
          <w:b/>
          <w:sz w:val="24"/>
          <w:szCs w:val="24"/>
        </w:rPr>
        <w:t xml:space="preserve">««ԱՆՁԻ ՖՈՒՆԿՑԻՈՆԱԼՈՒԹՅԱՆ ԳՆԱՀԱՏՄԱՆ ՄԱՍԻՆ» </w:t>
      </w:r>
      <w:r>
        <w:rPr>
          <w:rFonts w:ascii="GHEA Grapalat" w:eastAsia="GHEA Grapalat" w:hAnsi="GHEA Grapalat" w:cs="GHEA Grapalat"/>
          <w:b/>
          <w:color w:val="000000"/>
          <w:sz w:val="24"/>
          <w:szCs w:val="24"/>
        </w:rPr>
        <w:t>ՕՐԵՆՔՈՒՄ ՓՈՓՈԽՈՒԹՅՈՒՆՆԵՐ ԿԱՏԱՐԵԼՈՒ ՄԱUԻՆ</w:t>
      </w: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««ԲԱՐԵԳՈՐԾՈՒԹՅԱՆ ՄԱՍԻՆ» ՕՐԵՆՔՈՒՄ ՓՈՓՈԽՈՒԹՅՈՒՆՆԵՐ ԿԱՏԱՐԵԼՈՒ ՄԱՍԻՆ», ««ՊԵՏԱԿԱՆ ՆՊԱՍՏՆԵՐԻ ՄԱՍԻՆ» ՕՐԵՆՔՈՒՄ ԼՐԱՑՈՒՄՆԵՐ ԵՎ ՓՈՓՈԽՈՒԹՅՈՒՆՆԵՐ ԿԱՏԱՐԵԼՈՒ ՄԱUԻՆ»,</w:t>
      </w: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«ՎԱՐՉԱԿԱՆ ԻՐԱՎԱԽԱԽՏՈՒՄՆԵՐԻ ՎԵՐԱԲԵՐՅԱԼ ՀԱՅԱՍՏԱՆԻ ՀԱՆՐԱՊԵՏՈՒԹՅԱՆ ՕՐԵՆՍԳՐՔՈՒՄ ԼՐԱՑՈՒՄՆԵՐ ԿԱՏԱՐԵԼՈՒ ՄԱՍԻՆ», ««ՈՍՏԻԿԱՆՈՒԹՅԱՆ ՄԱՍԻՆ» ՕՐԵՆՔՈՒՄ ՓՈՓՈԽՈՒԹՅՈՒՆ ԵՎ ԼՐԱՑՈՒՄ ԿԱՏԱՐԵԼՈՒ ՄԱՍԻՆ</w:t>
      </w:r>
      <w:r>
        <w:rPr>
          <w:rFonts w:ascii="GHEA Grapalat" w:eastAsia="GHEA Grapalat" w:hAnsi="GHEA Grapalat" w:cs="GHEA Grapalat"/>
          <w:color w:val="000000"/>
          <w:sz w:val="24"/>
          <w:szCs w:val="24"/>
        </w:rPr>
        <w:t>»</w:t>
      </w:r>
      <w:r>
        <w:rPr>
          <w:rFonts w:ascii="GHEA Grapalat" w:eastAsia="GHEA Grapalat" w:hAnsi="GHEA Grapalat" w:cs="GHEA Grapalat"/>
          <w:b/>
          <w:sz w:val="24"/>
          <w:szCs w:val="24"/>
        </w:rPr>
        <w:t xml:space="preserve"> ԵՎ «</w:t>
      </w:r>
      <w:r>
        <w:rPr>
          <w:rFonts w:ascii="GHEA Grapalat" w:eastAsia="GHEA Grapalat" w:hAnsi="GHEA Grapalat" w:cs="GHEA Grapalat"/>
          <w:b/>
          <w:color w:val="000000"/>
          <w:sz w:val="24"/>
          <w:szCs w:val="24"/>
        </w:rPr>
        <w:t>ՀԱՅԱՍՏԱՆԻ ՀԱՆՐԱՊԵՏՈՒԹՅԱՆ ԱՇԽԱՏԱՆՔԱՅԻՆ ՕՐԵՆՍԳՐՔՈՒՄ ՓՈՓՈԽՈՒԹՅՈՒՆՆԵՐ ԵՎ ԼՐԱՑՈՒՄՆԵՐ ԿԱՏԱՐԵԼՈՒ ՄԱՍԻՆ</w:t>
      </w:r>
      <w:r>
        <w:rPr>
          <w:rFonts w:ascii="GHEA Grapalat" w:eastAsia="GHEA Grapalat" w:hAnsi="GHEA Grapalat" w:cs="GHEA Grapalat"/>
          <w:b/>
          <w:sz w:val="24"/>
          <w:szCs w:val="24"/>
        </w:rPr>
        <w:t>» ՀԱՅԱՍՏԱՆԻ ՀԱՆՐԱՊԵՏՈՒԹՅԱՆ ՕՐԵՆՔՆԵՐԻ ՆԱԽԱԳԾԵՐԻ</w:t>
      </w:r>
    </w:p>
    <w:p w14:paraId="68423562" w14:textId="77777777" w:rsidR="007C4D20" w:rsidRDefault="007C4D20" w:rsidP="007C4D20">
      <w:pPr>
        <w:shd w:val="clear" w:color="auto" w:fill="FFFFFF"/>
        <w:spacing w:after="0" w:line="360" w:lineRule="auto"/>
        <w:ind w:firstLine="425"/>
        <w:jc w:val="center"/>
        <w:rPr>
          <w:rFonts w:ascii="GHEA Grapalat" w:eastAsia="GHEA Grapalat" w:hAnsi="GHEA Grapalat" w:cs="GHEA Grapalat"/>
          <w:b/>
          <w:sz w:val="24"/>
          <w:szCs w:val="24"/>
        </w:rPr>
      </w:pPr>
    </w:p>
    <w:p w14:paraId="4F06DB86" w14:textId="77777777" w:rsidR="007C4D20" w:rsidRDefault="007C4D20" w:rsidP="007C4D20">
      <w:pPr>
        <w:tabs>
          <w:tab w:val="left" w:pos="1080"/>
        </w:tabs>
        <w:spacing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1. Իրավական ակտի անհրաժեշտությունը </w:t>
      </w:r>
    </w:p>
    <w:p w14:paraId="5520853C" w14:textId="77777777" w:rsidR="007C4D20" w:rsidRDefault="007C4D20" w:rsidP="007C4D20">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Նախագծերը մշակվել են ի կատարումն ՀՀ կառավարության 2021 թվականի նոյեմբերի 18-ի N 1902-Լ որոշման N 1 հավելվածի՝ «Հայաստանի Հանրապետության կառավարության 2021-2026 թվականների գործունեության միջոցառումների ծրագրի» 8.1-ին կետի, համաձայն որի՝ ՀՀ վարչապետի աշխատակազմ պետք է ներկայացվեն «Սոցիալական աջակցության մասին» ՀՀ օրենքում և հարակից օրենքներում փոփոխություններ և լրացումներ կատարելու մասին ՀՀ օրենքների նախագծեր։</w:t>
      </w:r>
    </w:p>
    <w:p w14:paraId="5BA43BAB" w14:textId="77777777" w:rsidR="007C4D20" w:rsidRDefault="007C4D20" w:rsidP="007C4D20">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Նախագծերը մշակվել են բնակչության կենսամակարդակի և սոցիալական վիճակի բարելավման և նրանց մատուցվող սոցիալական ծառայությունների պրոֆեսիոնալիզացիայի և որակի բարձրացման նպատակով՝ համապատասխանացնելով այդ նպատակի համար հարակից ոլորտները նույնպես:</w:t>
      </w:r>
    </w:p>
    <w:p w14:paraId="4691E60A" w14:textId="77777777" w:rsidR="007C4D20" w:rsidRDefault="007C4D20" w:rsidP="007C4D20">
      <w:pPr>
        <w:spacing w:after="0" w:line="360" w:lineRule="auto"/>
        <w:ind w:firstLine="425"/>
        <w:jc w:val="both"/>
        <w:rPr>
          <w:rFonts w:ascii="GHEA Grapalat" w:eastAsia="GHEA Grapalat" w:hAnsi="GHEA Grapalat" w:cs="GHEA Grapalat"/>
          <w:sz w:val="24"/>
          <w:szCs w:val="24"/>
        </w:rPr>
      </w:pPr>
    </w:p>
    <w:p w14:paraId="6632DC15" w14:textId="77777777" w:rsidR="007C4D20" w:rsidRDefault="007C4D20" w:rsidP="007C4D20">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b/>
          <w:sz w:val="24"/>
          <w:szCs w:val="24"/>
        </w:rPr>
        <w:t>1.1. Կարգավորման հարաբերությունների ներկա վիճակը և առկա խնդիրները</w:t>
      </w:r>
    </w:p>
    <w:p w14:paraId="4831F249" w14:textId="77777777" w:rsidR="007C4D20" w:rsidRDefault="007C4D20" w:rsidP="007C4D20">
      <w:pPr>
        <w:tabs>
          <w:tab w:val="left" w:pos="54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Սոցիալական աջակցության ոլորտի բարեփոխումներն այն անհրաժեշտ նախապայմանն են, որոնցով կապահովվի թե՛ Հայաստանի Հանրապետության բնակիչներին հասցեական, արդյունավետ և ամբողջական սոցիալական աջակցության տրամադրումը, թե՛ Հայաստանի Հանրապետության կառավարության ծրագրերի արդյունավետ իրականացումը՝ հատկապես սոցիալ–տնտեսական բազմակի ճգնաժամերի առերեսման պայմաններում։ </w:t>
      </w:r>
    </w:p>
    <w:p w14:paraId="3F28C07F" w14:textId="77777777" w:rsidR="007C4D20" w:rsidRDefault="007C4D20" w:rsidP="007C4D20">
      <w:pPr>
        <w:tabs>
          <w:tab w:val="left" w:pos="36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Հայաստանի Հանրապետության Սահմանադրության 1-ին հոդվածի համաձայն՝ </w:t>
      </w:r>
      <w:r>
        <w:rPr>
          <w:rFonts w:ascii="GHEA Grapalat" w:eastAsia="GHEA Grapalat" w:hAnsi="GHEA Grapalat" w:cs="GHEA Grapalat"/>
          <w:color w:val="000000"/>
          <w:sz w:val="24"/>
          <w:szCs w:val="24"/>
          <w:highlight w:val="white"/>
        </w:rPr>
        <w:t>Հայաստանի Հանրապետությունն ինքնիշխան, ժողովրդավարական, սոցիալական, իրավական պետություն է, իսկ 3-րդ հոդվածի 1-ին մասի համաձայն` Հայաստանի Հանրապետությունում մարդը բարձրագույն արժեք է: Մարդու անօտարելի արժանապատվությունն իր իրավունքների և ազատությունների անքակտելի հիմքն է:</w:t>
      </w:r>
    </w:p>
    <w:p w14:paraId="196DAA25" w14:textId="77777777" w:rsidR="007C4D20" w:rsidRDefault="007C4D20" w:rsidP="007C4D20">
      <w:pPr>
        <w:widowControl w:val="0"/>
        <w:spacing w:after="0" w:line="360" w:lineRule="auto"/>
        <w:ind w:firstLine="42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Յուրաքանչյուր սոցիալական պետություն ձևավորում է այնպիսի օրենսդրական դաշտ, որի շնորհիվ սոցիալական աջակցության համակարգն ի վիճակի կլինի վաղ հայտնաբերել կյանքի դժվարին իրավիճակում հայտնված անձանց կամ ընտանիքներին, ճիշտ գնահատել վերջիններիս կարիքները, աջակցել բավարարելու այդ կարիքները, զարգացնելու այն հմտություններն ու կարողությունները, որոնք անձանց և ընտանիքներին անհրաժեշտ են ինքնաբավ կենսակերպ վարելու համար կամ կանխարգելել այդ իրավիճակում նրանց հայտնվելը։ Ժամանակակից ճգնաժամերի պայմաններում սոցիալական աջակցության համակարգի հանդեպ պահանջներն են </w:t>
      </w:r>
      <w:r>
        <w:rPr>
          <w:rFonts w:ascii="GHEA Grapalat" w:eastAsia="GHEA Grapalat" w:hAnsi="GHEA Grapalat" w:cs="GHEA Grapalat"/>
          <w:color w:val="000000"/>
          <w:sz w:val="24"/>
          <w:szCs w:val="24"/>
        </w:rPr>
        <w:lastRenderedPageBreak/>
        <w:t>նաև արագ արձագանքի համար բավարար ճկունությունը և ճգնաժամերին արձագանքելու դիմակայունությունը։</w:t>
      </w:r>
    </w:p>
    <w:p w14:paraId="1F251766" w14:textId="77777777" w:rsidR="007C4D20" w:rsidRDefault="007C4D20" w:rsidP="007C4D20">
      <w:pPr>
        <w:shd w:val="clear" w:color="auto" w:fill="FFFFFF"/>
        <w:spacing w:after="0" w:line="360" w:lineRule="auto"/>
        <w:ind w:firstLine="425"/>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Վերանայված եվրոպական սոցիալական խարտիայի 16-րդ հոդվածի համաձայն՝ հ</w:t>
      </w:r>
      <w:r>
        <w:rPr>
          <w:rFonts w:ascii="GHEA Grapalat" w:eastAsia="GHEA Grapalat" w:hAnsi="GHEA Grapalat" w:cs="GHEA Grapalat"/>
          <w:color w:val="000000"/>
          <w:sz w:val="24"/>
          <w:szCs w:val="24"/>
          <w:highlight w:val="white"/>
        </w:rPr>
        <w:t>ասարակության հիմնական միավոր հանդիսացող ընտանիքի ամբողջական զարգացման համար անհրաժեշտ պայմաններ ապահովելու նպատակով Կողմերը պարտավորվում են նպաստել ընտանեկան կյանքի տնտեսական, իրավական և սոցիալական պաշտպանվածությանն այնպիսի միջոցներով, ինչպիսիք են սոցիալական և ընտանեկան նպաստները, ֆիսկալ միջոցառումները, ընտանեկան կացարանի տրամադրումը և այլ համապատասխան միջոցները։</w:t>
      </w:r>
    </w:p>
    <w:p w14:paraId="6CFF623E" w14:textId="77777777" w:rsidR="007C4D20" w:rsidRDefault="007C4D20" w:rsidP="007C4D20">
      <w:pPr>
        <w:tabs>
          <w:tab w:val="left" w:pos="36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Հայաստանի Հանրապետությունում սոցիալական աջակցության ոլորտը կարգավորող հիմնական օրենքը «Սոցիալական աջակցության մասին» օրենքն է, որն ընդունվել է 2014 թվականի դեկտեմբերի 17-ին։ </w:t>
      </w:r>
    </w:p>
    <w:p w14:paraId="1C68DB96" w14:textId="77777777" w:rsidR="007C4D20" w:rsidRDefault="007C4D20" w:rsidP="007C4D20">
      <w:pPr>
        <w:tabs>
          <w:tab w:val="left" w:pos="36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Հաշվի առնելով այն հանգամանքը, որ </w:t>
      </w:r>
    </w:p>
    <w:p w14:paraId="7DBCD517" w14:textId="77777777" w:rsidR="007C4D20" w:rsidRDefault="007C4D20" w:rsidP="007C4D20">
      <w:pPr>
        <w:pStyle w:val="ListParagraph"/>
        <w:numPr>
          <w:ilvl w:val="0"/>
          <w:numId w:val="17"/>
        </w:numPr>
        <w:tabs>
          <w:tab w:val="left" w:pos="36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սոցիալական աջակցության ոլորտում տեղի են ունեցել պետական համակարգի մի շարք կառուցվածքային, գործառութային փոփոխություններ (</w:t>
      </w:r>
      <w:r>
        <w:rPr>
          <w:rFonts w:ascii="GHEA Grapalat" w:eastAsia="GHEA Grapalat" w:hAnsi="GHEA Grapalat" w:cs="GHEA Grapalat"/>
          <w:color w:val="000000"/>
          <w:sz w:val="24"/>
          <w:szCs w:val="24"/>
          <w:highlight w:val="white"/>
        </w:rPr>
        <w:t xml:space="preserve">«Սոցիալական աջակցության մասին» օրենքում փոփոխություններ կատարելու մասին» 2020 թվականի մարտի 4-ի ՀՕ-97 օրենքի, </w:t>
      </w:r>
      <w:r>
        <w:rPr>
          <w:rFonts w:ascii="GHEA Grapalat" w:eastAsia="GHEA Grapalat" w:hAnsi="GHEA Grapalat" w:cs="GHEA Grapalat"/>
          <w:sz w:val="24"/>
          <w:szCs w:val="24"/>
        </w:rPr>
        <w:t>Կ</w:t>
      </w:r>
      <w:r>
        <w:rPr>
          <w:rFonts w:ascii="GHEA Grapalat" w:eastAsia="GHEA Grapalat" w:hAnsi="GHEA Grapalat" w:cs="GHEA Grapalat"/>
          <w:color w:val="000000"/>
          <w:sz w:val="24"/>
          <w:szCs w:val="24"/>
          <w:highlight w:val="white"/>
        </w:rPr>
        <w:t xml:space="preserve">առավարության 2021 թվականի փետրվարի 25-ի N 251-Ն որոշման, </w:t>
      </w:r>
      <w:r>
        <w:rPr>
          <w:rFonts w:ascii="GHEA Grapalat" w:eastAsia="GHEA Grapalat" w:hAnsi="GHEA Grapalat" w:cs="GHEA Grapalat"/>
          <w:sz w:val="24"/>
          <w:szCs w:val="24"/>
        </w:rPr>
        <w:t>Վ</w:t>
      </w:r>
      <w:r>
        <w:rPr>
          <w:rFonts w:ascii="GHEA Grapalat" w:eastAsia="GHEA Grapalat" w:hAnsi="GHEA Grapalat" w:cs="GHEA Grapalat"/>
          <w:color w:val="000000"/>
          <w:sz w:val="24"/>
          <w:szCs w:val="24"/>
          <w:highlight w:val="white"/>
        </w:rPr>
        <w:t xml:space="preserve">արչապետի 2021 թվականի փետրվարի 26-ի N 172-Լ որոշման հիման վրա՝ սոցիալական պաշտպանության հիմնական 4 ոլորտների գործառույթները 2021 թվականի ապրիլի 1-ից իրականացնում է մեկ մարմին՝ Միասնական սոցիալական ծառայությունը (այսուհետ նաև ՄՍԾ)՝ իր ստորաբաժանումների միջոցով), </w:t>
      </w:r>
    </w:p>
    <w:p w14:paraId="5047DE1F" w14:textId="77777777" w:rsidR="007C4D20" w:rsidRDefault="007C4D20" w:rsidP="007C4D20">
      <w:pPr>
        <w:pStyle w:val="ListParagraph"/>
        <w:numPr>
          <w:ilvl w:val="0"/>
          <w:numId w:val="17"/>
        </w:numPr>
        <w:tabs>
          <w:tab w:val="left" w:pos="36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առկա են ոլորտներ, որոնք ներկա ճգնաժամերի առերեսման հետևանքով ենթակա են օրենսդրական կարգավորման (օրինակ, հրատապ արձագանք պահանջող իրավիճակների հետ կապված իրավահարաբերությունները և այլն) կամ վերանայման կամ զարգացման (օրինակ, սոցիալական աշխատանքի ոլորտը և այլն)՝</w:t>
      </w:r>
    </w:p>
    <w:p w14:paraId="70213462" w14:textId="77777777" w:rsidR="007C4D20" w:rsidRDefault="007C4D20" w:rsidP="007C4D20">
      <w:pPr>
        <w:tabs>
          <w:tab w:val="left" w:pos="360"/>
        </w:tabs>
        <w:spacing w:after="0" w:line="360" w:lineRule="auto"/>
        <w:ind w:left="36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հրատապ է դարձել մշակել համալիր օրենսդրական փոփոխությունների փաթեթ՝ հիմք ընդունելով սոցիալական աջակցության ոլորտում առկա խնդիրները, բացերը, ընթացիկ և նախատեսված բարեփոխումները և Հայաստանի Հանրապետության կառավարության առջև ծառացած խնդիրներն ու նպատակները, ներառյալ՝ </w:t>
      </w:r>
      <w:r>
        <w:rPr>
          <w:rFonts w:ascii="GHEA Grapalat" w:eastAsia="GHEA Grapalat" w:hAnsi="GHEA Grapalat" w:cs="GHEA Grapalat"/>
          <w:sz w:val="24"/>
          <w:szCs w:val="24"/>
        </w:rPr>
        <w:lastRenderedPageBreak/>
        <w:t>միջազգային ստանդարտներին ու պարտավորություններին համապատասխան սոցիալական ծառայությունների համակարգը։ Իսկ հաշվի առնելով օրենսդրական փոփոխությունների ծավալը՝ առավել նպատակահարմար է ոչ թե լրացումներ և փոփոխություններ կատարել «Սոցիալական աջակցության մասին» օրենքում, այլ գործող օրենքը ճանաչել ուժը կորցրած և ընդունել նոր օրենք։ Օրենսդրության ներդաշնակությունն ու համահունչությունն ապահովելու նպատակով՝ զուգահեռաբար համապատասխանեցման փոփոխություններ և լրացումներ պետք է կատարվեն նաև այլ օրենքներում։</w:t>
      </w:r>
    </w:p>
    <w:p w14:paraId="44E38DBC" w14:textId="77777777" w:rsidR="007C4D20" w:rsidRDefault="007C4D20" w:rsidP="007C4D20">
      <w:pPr>
        <w:shd w:val="clear" w:color="auto" w:fill="FFFFFF"/>
        <w:spacing w:after="0" w:line="360" w:lineRule="auto"/>
        <w:ind w:left="425" w:firstLine="28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Սոցիալական աջակցության ոլորտում առկա բացեր և խնդիրներն են՝</w:t>
      </w:r>
    </w:p>
    <w:p w14:paraId="68C14222" w14:textId="77777777" w:rsidR="007C4D20" w:rsidRDefault="007C4D20" w:rsidP="007C4D20">
      <w:pPr>
        <w:numPr>
          <w:ilvl w:val="0"/>
          <w:numId w:val="18"/>
        </w:numPr>
        <w:tabs>
          <w:tab w:val="left" w:pos="851"/>
          <w:tab w:val="left" w:pos="1418"/>
        </w:tabs>
        <w:spacing w:line="360" w:lineRule="auto"/>
        <w:ind w:left="0" w:firstLine="785"/>
        <w:jc w:val="both"/>
        <w:rPr>
          <w:color w:val="000000"/>
          <w:sz w:val="24"/>
          <w:szCs w:val="24"/>
        </w:rPr>
      </w:pPr>
      <w:r>
        <w:rPr>
          <w:rFonts w:ascii="GHEA Grapalat" w:eastAsia="GHEA Grapalat" w:hAnsi="GHEA Grapalat" w:cs="GHEA Grapalat"/>
          <w:color w:val="000000"/>
          <w:sz w:val="24"/>
          <w:szCs w:val="24"/>
        </w:rPr>
        <w:t>«Սոցիալական աջակցության մասին» օրենքի կարգավորման առարկայի վերանայման անհրաժեշտությունը.</w:t>
      </w:r>
    </w:p>
    <w:p w14:paraId="5912EE36" w14:textId="77777777" w:rsidR="007C4D20" w:rsidRDefault="007C4D20" w:rsidP="007C4D20">
      <w:pPr>
        <w:numPr>
          <w:ilvl w:val="0"/>
          <w:numId w:val="18"/>
        </w:numPr>
        <w:tabs>
          <w:tab w:val="left" w:pos="851"/>
          <w:tab w:val="left" w:pos="1418"/>
        </w:tabs>
        <w:spacing w:line="360" w:lineRule="auto"/>
        <w:ind w:left="0" w:firstLine="785"/>
        <w:jc w:val="both"/>
        <w:rPr>
          <w:color w:val="000000"/>
          <w:sz w:val="24"/>
          <w:szCs w:val="24"/>
        </w:rPr>
      </w:pPr>
      <w:r>
        <w:rPr>
          <w:rFonts w:ascii="GHEA Grapalat" w:eastAsia="GHEA Grapalat" w:hAnsi="GHEA Grapalat" w:cs="GHEA Grapalat"/>
          <w:color w:val="000000"/>
          <w:sz w:val="24"/>
          <w:szCs w:val="24"/>
        </w:rPr>
        <w:t xml:space="preserve">«Սոցիալական աջակցության մասին» օրենքում օգտագործվող որոշ հասկացությունների վերանայման («կյանքի դժվարին իրավիճակ», «ընտանիք» և այլն), ինչպես նաև դրանց ընդլայնման անհրաժեշտությունը («սոցիալական աշխատանքի սուպերվիզիա», «անօթևան», «սոցիալական պաշտպանություն» և այլն). </w:t>
      </w:r>
    </w:p>
    <w:p w14:paraId="464981FB" w14:textId="77777777" w:rsidR="007C4D20" w:rsidRDefault="007C4D20" w:rsidP="007C4D20">
      <w:pPr>
        <w:numPr>
          <w:ilvl w:val="0"/>
          <w:numId w:val="18"/>
        </w:numPr>
        <w:tabs>
          <w:tab w:val="left" w:pos="851"/>
        </w:tabs>
        <w:spacing w:line="360" w:lineRule="auto"/>
        <w:ind w:left="0" w:firstLine="785"/>
        <w:jc w:val="both"/>
        <w:rPr>
          <w:color w:val="000000"/>
          <w:sz w:val="24"/>
          <w:szCs w:val="24"/>
        </w:rPr>
      </w:pPr>
      <w:r>
        <w:rPr>
          <w:rFonts w:ascii="GHEA Grapalat" w:eastAsia="GHEA Grapalat" w:hAnsi="GHEA Grapalat" w:cs="GHEA Grapalat"/>
          <w:color w:val="000000"/>
          <w:sz w:val="24"/>
          <w:szCs w:val="24"/>
        </w:rPr>
        <w:t>Սոցիալական աջակցության ոլորտի ծառայությունների դասակարգման տեսական բնույթը, ինչն իրավակիրառ տեսանկյունից ոչ նպատակահարմար է, թվարկված սոցիալական ծառայությունների տեսակների սահմանափակությունը և դրանք ընդլայնելու անհրաժեշտությունը.</w:t>
      </w:r>
    </w:p>
    <w:p w14:paraId="0D0C5766" w14:textId="77777777" w:rsidR="007C4D20" w:rsidRDefault="007C4D20" w:rsidP="007C4D20">
      <w:pPr>
        <w:numPr>
          <w:ilvl w:val="0"/>
          <w:numId w:val="18"/>
        </w:numPr>
        <w:tabs>
          <w:tab w:val="left" w:pos="851"/>
          <w:tab w:val="left" w:pos="1418"/>
        </w:tabs>
        <w:spacing w:line="360" w:lineRule="auto"/>
        <w:ind w:left="0" w:firstLine="785"/>
        <w:jc w:val="both"/>
        <w:rPr>
          <w:color w:val="000000"/>
          <w:sz w:val="24"/>
          <w:szCs w:val="24"/>
        </w:rPr>
      </w:pPr>
      <w:r>
        <w:rPr>
          <w:rFonts w:ascii="GHEA Grapalat" w:eastAsia="GHEA Grapalat" w:hAnsi="GHEA Grapalat" w:cs="GHEA Grapalat"/>
          <w:color w:val="000000"/>
          <w:sz w:val="24"/>
          <w:szCs w:val="24"/>
        </w:rPr>
        <w:t>Սոցիալական պաշտանության ոլորտի տեղեկատվական համակարգերի միասնականության ապահովման իրավական հիմքերի բացակայությունը, միաժամանակ վարչական այլ շտեմարանների հետ փոխգործելիության բացակայությունը.</w:t>
      </w:r>
    </w:p>
    <w:p w14:paraId="2D819609" w14:textId="77777777" w:rsidR="007C4D20" w:rsidRDefault="007C4D20" w:rsidP="007C4D20">
      <w:pPr>
        <w:numPr>
          <w:ilvl w:val="0"/>
          <w:numId w:val="18"/>
        </w:numPr>
        <w:shd w:val="clear" w:color="auto" w:fill="FFFFFF"/>
        <w:tabs>
          <w:tab w:val="left" w:pos="851"/>
          <w:tab w:val="left" w:pos="1418"/>
        </w:tabs>
        <w:spacing w:line="360" w:lineRule="auto"/>
        <w:ind w:left="0" w:firstLine="785"/>
        <w:jc w:val="both"/>
        <w:rPr>
          <w:color w:val="000000"/>
          <w:sz w:val="24"/>
          <w:szCs w:val="24"/>
        </w:rPr>
      </w:pPr>
      <w:r>
        <w:rPr>
          <w:rFonts w:ascii="GHEA Grapalat" w:eastAsia="GHEA Grapalat" w:hAnsi="GHEA Grapalat" w:cs="GHEA Grapalat"/>
          <w:color w:val="000000"/>
          <w:sz w:val="24"/>
          <w:szCs w:val="24"/>
        </w:rPr>
        <w:t>Սոցիալական աջակցության ոլորտում առկա դերակատարների միջև հարաբերությունների իրավակարգավորումների բացը և գործնական իրողությանն անհամապատասխանությունը, ինչը նշանակում է՝ առկա է նոր դերակատարների սահմանման անհրաժեշտությունը և բոլոր դերակատարների լիազորությունների, դրանց հարաբերակցության, համագործակցության ձևերի հստակեցման անհրաժեշտությունը.</w:t>
      </w:r>
    </w:p>
    <w:p w14:paraId="5F6590AA" w14:textId="77777777" w:rsidR="007C4D20" w:rsidRDefault="007C4D20" w:rsidP="007C4D20">
      <w:pPr>
        <w:numPr>
          <w:ilvl w:val="0"/>
          <w:numId w:val="18"/>
        </w:numPr>
        <w:tabs>
          <w:tab w:val="left" w:pos="851"/>
          <w:tab w:val="left" w:pos="1418"/>
        </w:tabs>
        <w:spacing w:line="360" w:lineRule="auto"/>
        <w:ind w:left="0" w:firstLine="785"/>
        <w:jc w:val="both"/>
        <w:rPr>
          <w:color w:val="000000"/>
          <w:sz w:val="24"/>
          <w:szCs w:val="24"/>
        </w:rPr>
      </w:pPr>
      <w:r>
        <w:rPr>
          <w:rFonts w:ascii="GHEA Grapalat" w:eastAsia="GHEA Grapalat" w:hAnsi="GHEA Grapalat" w:cs="GHEA Grapalat"/>
          <w:color w:val="000000"/>
          <w:sz w:val="24"/>
          <w:szCs w:val="24"/>
        </w:rPr>
        <w:lastRenderedPageBreak/>
        <w:t>Սոցիալական, այդ թվում՝ միջգերատեսչական, համագործակցության մեխանիզմերի և դրանց կառավարման հիմքերի բարելավման անհրաժեշտությունը.</w:t>
      </w:r>
      <w:r>
        <w:rPr>
          <w:rFonts w:ascii="GHEA Grapalat" w:eastAsia="GHEA Grapalat" w:hAnsi="GHEA Grapalat" w:cs="GHEA Grapalat"/>
          <w:color w:val="222222"/>
          <w:sz w:val="24"/>
          <w:szCs w:val="24"/>
        </w:rPr>
        <w:t xml:space="preserve"> </w:t>
      </w:r>
    </w:p>
    <w:p w14:paraId="566BA8D7" w14:textId="77777777" w:rsidR="007C4D20" w:rsidRDefault="007C4D20" w:rsidP="007C4D20">
      <w:pPr>
        <w:numPr>
          <w:ilvl w:val="0"/>
          <w:numId w:val="18"/>
        </w:numPr>
        <w:shd w:val="clear" w:color="auto" w:fill="FFFFFF"/>
        <w:tabs>
          <w:tab w:val="left" w:pos="851"/>
          <w:tab w:val="left" w:pos="993"/>
        </w:tabs>
        <w:spacing w:line="360" w:lineRule="auto"/>
        <w:ind w:left="0" w:firstLine="785"/>
        <w:jc w:val="both"/>
        <w:rPr>
          <w:sz w:val="24"/>
          <w:szCs w:val="24"/>
        </w:rPr>
      </w:pPr>
      <w:r>
        <w:rPr>
          <w:rFonts w:ascii="GHEA Grapalat" w:eastAsia="GHEA Grapalat" w:hAnsi="GHEA Grapalat" w:cs="GHEA Grapalat"/>
          <w:color w:val="000000"/>
          <w:sz w:val="24"/>
          <w:szCs w:val="24"/>
        </w:rPr>
        <w:t xml:space="preserve"> Ինտեգրված սոցիալական ծառայությունների համակարգի զարգացման հետ առնչվող բաղադրիչների հստակեցման ու վերանայման անհրաժեշտությունը.</w:t>
      </w:r>
    </w:p>
    <w:p w14:paraId="7B392D33" w14:textId="77777777" w:rsidR="007C4D20" w:rsidRDefault="007C4D20" w:rsidP="007C4D20">
      <w:pPr>
        <w:numPr>
          <w:ilvl w:val="0"/>
          <w:numId w:val="18"/>
        </w:numPr>
        <w:spacing w:line="360" w:lineRule="auto"/>
        <w:ind w:left="0" w:firstLine="785"/>
        <w:jc w:val="both"/>
        <w:rPr>
          <w:color w:val="000000"/>
          <w:sz w:val="24"/>
          <w:szCs w:val="24"/>
        </w:rPr>
      </w:pPr>
      <w:r>
        <w:rPr>
          <w:rFonts w:ascii="GHEA Grapalat" w:eastAsia="GHEA Grapalat" w:hAnsi="GHEA Grapalat" w:cs="GHEA Grapalat"/>
          <w:color w:val="000000"/>
          <w:sz w:val="24"/>
          <w:szCs w:val="24"/>
        </w:rPr>
        <w:t>Հայաստանի Հանրապետությունում ընտանիքի անապահովության գնահատման՝ որպես կարիքի հիմքով տարբեր սոցիալական ծառայությունների տրամադրման առնացքային համակարգի հասցեականության և արդյունավետության բավարար մեխանիզմների բացակայությունը.</w:t>
      </w:r>
    </w:p>
    <w:p w14:paraId="5B87E959" w14:textId="77777777" w:rsidR="007C4D20" w:rsidRDefault="007C4D20" w:rsidP="007C4D20">
      <w:pPr>
        <w:numPr>
          <w:ilvl w:val="0"/>
          <w:numId w:val="18"/>
        </w:numPr>
        <w:spacing w:line="360" w:lineRule="auto"/>
        <w:ind w:left="0" w:firstLine="785"/>
        <w:jc w:val="both"/>
        <w:rPr>
          <w:color w:val="000000"/>
          <w:sz w:val="24"/>
          <w:szCs w:val="24"/>
        </w:rPr>
      </w:pPr>
      <w:r>
        <w:rPr>
          <w:rFonts w:ascii="GHEA Grapalat" w:eastAsia="GHEA Grapalat" w:hAnsi="GHEA Grapalat" w:cs="GHEA Grapalat"/>
          <w:color w:val="000000"/>
          <w:sz w:val="24"/>
          <w:szCs w:val="24"/>
        </w:rPr>
        <w:t xml:space="preserve">Հրատապ օգնության ածանցյալությունն ընտանիքի անապահովությամբ պայմանավորված նպաստից և դրա անհամապատասխանությունը հրատապ </w:t>
      </w:r>
      <w:r>
        <w:rPr>
          <w:rFonts w:ascii="GHEA Grapalat" w:eastAsia="GHEA Grapalat" w:hAnsi="GHEA Grapalat" w:cs="GHEA Grapalat"/>
          <w:sz w:val="24"/>
          <w:szCs w:val="24"/>
        </w:rPr>
        <w:t>արձագանք պահանջող իրավիճակների</w:t>
      </w:r>
      <w:r>
        <w:rPr>
          <w:rFonts w:ascii="GHEA Grapalat" w:eastAsia="GHEA Grapalat" w:hAnsi="GHEA Grapalat" w:cs="GHEA Grapalat"/>
          <w:color w:val="000000"/>
          <w:sz w:val="24"/>
          <w:szCs w:val="24"/>
        </w:rPr>
        <w:t xml:space="preserve"> դեպքում արագ արձագանքի պահանջներին.</w:t>
      </w:r>
    </w:p>
    <w:p w14:paraId="080FE3DC" w14:textId="77777777" w:rsidR="007C4D20" w:rsidRDefault="007C4D20" w:rsidP="007C4D20">
      <w:pPr>
        <w:numPr>
          <w:ilvl w:val="0"/>
          <w:numId w:val="18"/>
        </w:numPr>
        <w:shd w:val="clear" w:color="auto" w:fill="FFFFFF"/>
        <w:tabs>
          <w:tab w:val="left" w:pos="851"/>
        </w:tabs>
        <w:spacing w:line="360" w:lineRule="auto"/>
        <w:ind w:left="90" w:firstLine="695"/>
        <w:jc w:val="both"/>
        <w:rPr>
          <w:color w:val="000000"/>
          <w:sz w:val="24"/>
          <w:szCs w:val="24"/>
        </w:rPr>
      </w:pPr>
      <w:r>
        <w:rPr>
          <w:rFonts w:ascii="GHEA Grapalat" w:eastAsia="GHEA Grapalat" w:hAnsi="GHEA Grapalat" w:cs="GHEA Grapalat"/>
          <w:color w:val="000000"/>
          <w:sz w:val="24"/>
          <w:szCs w:val="24"/>
        </w:rPr>
        <w:t xml:space="preserve">Սոցիալական աջակցությունն առանց անձի կամ նրա օրինական ներկայացուցչի դիմումի և համաձայնության տրամադրելու դեպքերի ոչ սպառիչ թվարկումը. </w:t>
      </w:r>
    </w:p>
    <w:p w14:paraId="64A5314E" w14:textId="77777777" w:rsidR="007C4D20" w:rsidRDefault="007C4D20" w:rsidP="007C4D20">
      <w:pPr>
        <w:numPr>
          <w:ilvl w:val="0"/>
          <w:numId w:val="18"/>
        </w:numPr>
        <w:shd w:val="clear" w:color="auto" w:fill="FFFFFF"/>
        <w:tabs>
          <w:tab w:val="left" w:pos="851"/>
          <w:tab w:val="left" w:pos="993"/>
        </w:tabs>
        <w:spacing w:line="360" w:lineRule="auto"/>
        <w:ind w:left="0" w:firstLine="785"/>
        <w:jc w:val="both"/>
        <w:rPr>
          <w:sz w:val="24"/>
          <w:szCs w:val="24"/>
        </w:rPr>
      </w:pPr>
      <w:r>
        <w:rPr>
          <w:rFonts w:ascii="GHEA Grapalat" w:eastAsia="GHEA Grapalat" w:hAnsi="GHEA Grapalat" w:cs="GHEA Grapalat"/>
          <w:color w:val="000000"/>
          <w:sz w:val="24"/>
          <w:szCs w:val="24"/>
        </w:rPr>
        <w:t xml:space="preserve">Սոցիալական աջակցության ոլորտում պրոֆեսիոնալ աշխատուժի ոչ բավարար մակարդակը և պահանջների հստակության բացը՝ </w:t>
      </w:r>
      <w:r>
        <w:rPr>
          <w:rFonts w:ascii="GHEA Grapalat" w:eastAsia="GHEA Grapalat" w:hAnsi="GHEA Grapalat" w:cs="GHEA Grapalat"/>
          <w:sz w:val="24"/>
          <w:szCs w:val="24"/>
        </w:rPr>
        <w:t xml:space="preserve">սոցիալական աշխատողին, սոցիալական սատարողին ներկայացվող պահանջների վերանայման և սոցիալական աշխատանքի, սոցիալական աշխատողների երաշխիքների, </w:t>
      </w:r>
      <w:r>
        <w:rPr>
          <w:rFonts w:ascii="GHEA Grapalat" w:eastAsia="GHEA Grapalat" w:hAnsi="GHEA Grapalat" w:cs="GHEA Grapalat"/>
          <w:color w:val="000000"/>
          <w:sz w:val="24"/>
          <w:szCs w:val="24"/>
        </w:rPr>
        <w:t xml:space="preserve">մասնագիտական կարողությունների շարունակական զարգացման նպատակով </w:t>
      </w:r>
      <w:r>
        <w:rPr>
          <w:rFonts w:ascii="GHEA Grapalat" w:eastAsia="GHEA Grapalat" w:hAnsi="GHEA Grapalat" w:cs="GHEA Grapalat"/>
          <w:sz w:val="24"/>
          <w:szCs w:val="24"/>
        </w:rPr>
        <w:t>նրանց հավաստագրման, էթիկական կանոնագրքի հետ կապված իրավահարաբերությունների կարգավորման անհրաժեշտությունը.</w:t>
      </w:r>
    </w:p>
    <w:p w14:paraId="30617AFE" w14:textId="77777777" w:rsidR="007C4D20" w:rsidRDefault="007C4D20" w:rsidP="007C4D20">
      <w:pPr>
        <w:numPr>
          <w:ilvl w:val="0"/>
          <w:numId w:val="18"/>
        </w:numPr>
        <w:tabs>
          <w:tab w:val="left" w:pos="851"/>
          <w:tab w:val="left" w:pos="1418"/>
        </w:tabs>
        <w:spacing w:line="360" w:lineRule="auto"/>
        <w:ind w:left="0" w:firstLine="785"/>
        <w:jc w:val="both"/>
        <w:rPr>
          <w:color w:val="000000"/>
          <w:sz w:val="24"/>
          <w:szCs w:val="24"/>
        </w:rPr>
      </w:pPr>
      <w:r>
        <w:rPr>
          <w:rFonts w:ascii="GHEA Grapalat" w:eastAsia="GHEA Grapalat" w:hAnsi="GHEA Grapalat" w:cs="GHEA Grapalat"/>
          <w:color w:val="000000"/>
          <w:sz w:val="24"/>
          <w:szCs w:val="24"/>
        </w:rPr>
        <w:t>Տեղական ինքնակառավարման մարմիններում սոցիալական աշխատանքի և սոցիալական ծառայությունների զարգացման, համայնքային սոցիալական ծրագրերի իրականացման խթանիչների բացերը լրացնելու և հստակեցնելու անհրաժեշտությունը.</w:t>
      </w:r>
    </w:p>
    <w:p w14:paraId="26B82D34" w14:textId="77777777" w:rsidR="007C4D20" w:rsidRDefault="007C4D20" w:rsidP="007C4D20">
      <w:pPr>
        <w:numPr>
          <w:ilvl w:val="0"/>
          <w:numId w:val="18"/>
        </w:numPr>
        <w:tabs>
          <w:tab w:val="left" w:pos="851"/>
        </w:tabs>
        <w:spacing w:line="360" w:lineRule="auto"/>
        <w:ind w:left="0" w:firstLine="785"/>
        <w:jc w:val="both"/>
        <w:rPr>
          <w:color w:val="000000"/>
          <w:sz w:val="24"/>
          <w:szCs w:val="24"/>
        </w:rPr>
      </w:pPr>
      <w:r>
        <w:rPr>
          <w:rFonts w:ascii="GHEA Grapalat" w:eastAsia="GHEA Grapalat" w:hAnsi="GHEA Grapalat" w:cs="GHEA Grapalat"/>
          <w:sz w:val="24"/>
          <w:szCs w:val="24"/>
        </w:rPr>
        <w:t xml:space="preserve">Ռազմական, արտակարգ դրության կամ արտակարգ իրավիճակներում, այդ թվում նաև անձի կյանքին, առողջությանը վտանգ սպառնացող առանձին դեպքերում </w:t>
      </w:r>
      <w:r>
        <w:rPr>
          <w:rFonts w:ascii="GHEA Grapalat" w:eastAsia="GHEA Grapalat" w:hAnsi="GHEA Grapalat" w:cs="GHEA Grapalat"/>
          <w:color w:val="000000"/>
          <w:sz w:val="24"/>
          <w:szCs w:val="24"/>
        </w:rPr>
        <w:t>սոցիալական աջակցության տրամադրման հետ կապված իրավահարաբերությունների կարգավորման բացակայությունը.</w:t>
      </w:r>
    </w:p>
    <w:p w14:paraId="02AAEFF2" w14:textId="77777777" w:rsidR="007C4D20" w:rsidRDefault="007C4D20" w:rsidP="007C4D20">
      <w:pPr>
        <w:numPr>
          <w:ilvl w:val="0"/>
          <w:numId w:val="18"/>
        </w:numPr>
        <w:tabs>
          <w:tab w:val="left" w:pos="851"/>
        </w:tabs>
        <w:spacing w:line="360" w:lineRule="auto"/>
        <w:ind w:left="0" w:firstLine="785"/>
        <w:jc w:val="both"/>
        <w:rPr>
          <w:color w:val="000000"/>
          <w:sz w:val="24"/>
          <w:szCs w:val="24"/>
        </w:rPr>
      </w:pPr>
      <w:r>
        <w:rPr>
          <w:rFonts w:ascii="GHEA Grapalat" w:eastAsia="GHEA Grapalat" w:hAnsi="GHEA Grapalat" w:cs="GHEA Grapalat"/>
          <w:color w:val="000000"/>
          <w:sz w:val="24"/>
          <w:szCs w:val="24"/>
        </w:rPr>
        <w:lastRenderedPageBreak/>
        <w:t>Սոցիալական աջակցության ոլորտի ծառայությունների տրամադրման և սոցիալական աշխատանքի վերահսկողության, մոնիթորինգի, գնահատման հետ կապված իրավահարաբերությունների կարգավորման բացակայությունը և այլն։</w:t>
      </w:r>
    </w:p>
    <w:p w14:paraId="72C3D866" w14:textId="77777777" w:rsidR="007C4D20" w:rsidRDefault="007C4D20" w:rsidP="007C4D20">
      <w:pPr>
        <w:tabs>
          <w:tab w:val="left" w:pos="851"/>
        </w:tabs>
        <w:spacing w:after="0" w:line="36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ab/>
      </w:r>
    </w:p>
    <w:p w14:paraId="5E51B7D1" w14:textId="77777777" w:rsidR="007C4D20" w:rsidRDefault="007C4D20" w:rsidP="007C4D20">
      <w:pPr>
        <w:tabs>
          <w:tab w:val="left" w:pos="851"/>
        </w:tabs>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1.2. Առկա խնդրի առաջարկվող լուծումը</w:t>
      </w:r>
    </w:p>
    <w:p w14:paraId="0005B9F3" w14:textId="77777777" w:rsidR="007C4D20" w:rsidRDefault="007C4D20" w:rsidP="007C4D20">
      <w:pPr>
        <w:shd w:val="clear" w:color="auto" w:fill="FFFFFF"/>
        <w:spacing w:after="0" w:line="360" w:lineRule="auto"/>
        <w:ind w:firstLine="42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Սոցիալական աջակցության ոլորտում առկա խնդիրների լուծման նպատակով մշակվել ՝ «Սոցիալական աջակցության մասին» նոր օրենքի նախագիծը և դրանից բխող մի շարք այլ օրենքներում փոփոխություններ և լրացումներ կատարելու մասին օրենքների նախագծերի փաթեթը՝ նպատակ հետապնդելով կատարելագործել սոցիալական աջակցության ոլորտը կարգավորող իրավական դաշտը: Մասնավորապես մշակվել են հետևյալ իրավական ակտերի նախագծերը՝</w:t>
      </w:r>
    </w:p>
    <w:p w14:paraId="76BB5DC4" w14:textId="77777777" w:rsidR="007C4D20" w:rsidRDefault="007C4D20" w:rsidP="007C4D20">
      <w:pPr>
        <w:numPr>
          <w:ilvl w:val="0"/>
          <w:numId w:val="19"/>
        </w:numP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highlight w:val="white"/>
        </w:rPr>
        <w:t>«Սոցիալական աջակցության մասին» օրենքի նախագիծը.</w:t>
      </w:r>
    </w:p>
    <w:p w14:paraId="0D0914C7"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««Առանց ծնողական խնամքի մնացած երեխաների սոցիալական պաշտպանության մասին» օրենքում փոփոխություններ կատարելու մաuին</w:t>
      </w:r>
      <w:r>
        <w:rPr>
          <w:rFonts w:ascii="GHEA Grapalat" w:eastAsia="GHEA Grapalat" w:hAnsi="GHEA Grapalat" w:cs="GHEA Grapalat"/>
          <w:color w:val="000000"/>
          <w:sz w:val="24"/>
          <w:szCs w:val="24"/>
          <w:highlight w:val="white"/>
        </w:rPr>
        <w:t>» օրենքի նախագիծը.</w:t>
      </w:r>
    </w:p>
    <w:p w14:paraId="306EDF33"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««Դատական ակտերի հարկադիր կատարման մասին» օրենքում փոփոխություններ և լրացում կատարելու մաuին» </w:t>
      </w:r>
      <w:r>
        <w:rPr>
          <w:rFonts w:ascii="GHEA Grapalat" w:eastAsia="GHEA Grapalat" w:hAnsi="GHEA Grapalat" w:cs="GHEA Grapalat"/>
          <w:color w:val="000000"/>
          <w:sz w:val="24"/>
          <w:szCs w:val="24"/>
          <w:highlight w:val="white"/>
        </w:rPr>
        <w:t>օրենքի նախագիծը.</w:t>
      </w:r>
    </w:p>
    <w:p w14:paraId="28757741"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««Զբաղվածության մասին» օրենքում փոփոխություններ և լրացումներ կատարելու մաuին» </w:t>
      </w:r>
      <w:r>
        <w:rPr>
          <w:rFonts w:ascii="GHEA Grapalat" w:eastAsia="GHEA Grapalat" w:hAnsi="GHEA Grapalat" w:cs="GHEA Grapalat"/>
          <w:color w:val="000000"/>
          <w:sz w:val="24"/>
          <w:szCs w:val="24"/>
          <w:highlight w:val="white"/>
        </w:rPr>
        <w:t>օրենքի նախագիծը.</w:t>
      </w:r>
    </w:p>
    <w:p w14:paraId="3D6CB648"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 ««Պետական կենսաթոշակների մասին» օրենքում լրացումներ կատարելու մաuին» </w:t>
      </w:r>
      <w:r>
        <w:rPr>
          <w:rFonts w:ascii="GHEA Grapalat" w:eastAsia="GHEA Grapalat" w:hAnsi="GHEA Grapalat" w:cs="GHEA Grapalat"/>
          <w:color w:val="000000"/>
          <w:sz w:val="24"/>
          <w:szCs w:val="24"/>
          <w:highlight w:val="white"/>
        </w:rPr>
        <w:t>օրենքի նախագիծը.</w:t>
      </w:r>
    </w:p>
    <w:p w14:paraId="0E99AE71"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««Համայնքային ծառայության մասին» օրենքում լրացում կատարելու մաuին» </w:t>
      </w:r>
      <w:r>
        <w:rPr>
          <w:rFonts w:ascii="GHEA Grapalat" w:eastAsia="GHEA Grapalat" w:hAnsi="GHEA Grapalat" w:cs="GHEA Grapalat"/>
          <w:color w:val="000000"/>
          <w:sz w:val="24"/>
          <w:szCs w:val="24"/>
          <w:highlight w:val="white"/>
        </w:rPr>
        <w:t>օրենքի նախագիծը.</w:t>
      </w:r>
    </w:p>
    <w:p w14:paraId="38C5E710"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«Հայաստանի Հանրապետության հարկային օրենսգրքում փոփոխություն կատարելու մաuին» </w:t>
      </w:r>
      <w:r>
        <w:rPr>
          <w:rFonts w:ascii="GHEA Grapalat" w:eastAsia="GHEA Grapalat" w:hAnsi="GHEA Grapalat" w:cs="GHEA Grapalat"/>
          <w:color w:val="000000"/>
          <w:sz w:val="24"/>
          <w:szCs w:val="24"/>
          <w:highlight w:val="white"/>
        </w:rPr>
        <w:t>օրենքի նախագիծը.</w:t>
      </w:r>
    </w:p>
    <w:p w14:paraId="1B3E2BA1"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««Հայաստանի Հանրապետությունում ստուգումների կազմակերպման և անցկացման մասին» օրենքում լրացում կատարելու մաuին» </w:t>
      </w:r>
      <w:r>
        <w:rPr>
          <w:rFonts w:ascii="GHEA Grapalat" w:eastAsia="GHEA Grapalat" w:hAnsi="GHEA Grapalat" w:cs="GHEA Grapalat"/>
          <w:color w:val="000000"/>
          <w:sz w:val="24"/>
          <w:szCs w:val="24"/>
          <w:highlight w:val="white"/>
        </w:rPr>
        <w:t>օրենքի նախագիծը.</w:t>
      </w:r>
    </w:p>
    <w:p w14:paraId="3B1C78A9"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««Տարածքային կառավարման մասին» օրենքում փոփոխություն և լրացում կատարելու մաuին» </w:t>
      </w:r>
      <w:r>
        <w:rPr>
          <w:rFonts w:ascii="GHEA Grapalat" w:eastAsia="GHEA Grapalat" w:hAnsi="GHEA Grapalat" w:cs="GHEA Grapalat"/>
          <w:color w:val="000000"/>
          <w:sz w:val="24"/>
          <w:szCs w:val="24"/>
          <w:highlight w:val="white"/>
        </w:rPr>
        <w:t>օրենքի նախագիծը.</w:t>
      </w:r>
    </w:p>
    <w:p w14:paraId="4E4DB593"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lastRenderedPageBreak/>
        <w:t xml:space="preserve">««Տեղական ինքնակառավարման մասին» օրենքում փոփոխություններ և լրացում կատարելու մաuին» </w:t>
      </w:r>
      <w:r>
        <w:rPr>
          <w:rFonts w:ascii="GHEA Grapalat" w:eastAsia="GHEA Grapalat" w:hAnsi="GHEA Grapalat" w:cs="GHEA Grapalat"/>
          <w:color w:val="000000"/>
          <w:sz w:val="24"/>
          <w:szCs w:val="24"/>
          <w:highlight w:val="white"/>
        </w:rPr>
        <w:t>օրենքի նախագիծը.</w:t>
      </w:r>
    </w:p>
    <w:p w14:paraId="163B9B80"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««Անձի ֆունկցիոնալության գնահատման մասին» օրենքում փոփոխություններ կատարելու մաuին» </w:t>
      </w:r>
      <w:r>
        <w:rPr>
          <w:rFonts w:ascii="GHEA Grapalat" w:eastAsia="GHEA Grapalat" w:hAnsi="GHEA Grapalat" w:cs="GHEA Grapalat"/>
          <w:color w:val="000000"/>
          <w:sz w:val="24"/>
          <w:szCs w:val="24"/>
          <w:highlight w:val="white"/>
        </w:rPr>
        <w:t>օրենքի նախագիծը.</w:t>
      </w:r>
    </w:p>
    <w:p w14:paraId="07C941D7"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««Բարեգործության մասին» օրենքում փոփոխություններ կատարելու մասին» </w:t>
      </w:r>
      <w:r>
        <w:rPr>
          <w:rFonts w:ascii="GHEA Grapalat" w:eastAsia="GHEA Grapalat" w:hAnsi="GHEA Grapalat" w:cs="GHEA Grapalat"/>
          <w:color w:val="000000"/>
          <w:sz w:val="24"/>
          <w:szCs w:val="24"/>
          <w:highlight w:val="white"/>
        </w:rPr>
        <w:t>օրենքի նախագիծը.</w:t>
      </w:r>
    </w:p>
    <w:p w14:paraId="4EEF7B65"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b/>
          <w:color w:val="000000"/>
          <w:sz w:val="24"/>
          <w:szCs w:val="24"/>
        </w:rPr>
        <w:t>««</w:t>
      </w:r>
      <w:r>
        <w:rPr>
          <w:rFonts w:ascii="GHEA Grapalat" w:eastAsia="GHEA Grapalat" w:hAnsi="GHEA Grapalat" w:cs="GHEA Grapalat"/>
          <w:color w:val="000000"/>
          <w:sz w:val="24"/>
          <w:szCs w:val="24"/>
        </w:rPr>
        <w:t>Պետական նպաստների մասին» օրենքում լրացում և փոփոխություններ կատարելու մաuին</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highlight w:val="white"/>
        </w:rPr>
        <w:t>օրենքի նախագիծը.</w:t>
      </w:r>
    </w:p>
    <w:p w14:paraId="545DA490"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 «Վարչական իրավախախտումների վերաբերյալ Հայաստանի Հանրապետության օրենսգրքում լրացումներ կատարելու մասին» </w:t>
      </w:r>
      <w:r>
        <w:rPr>
          <w:rFonts w:ascii="GHEA Grapalat" w:eastAsia="GHEA Grapalat" w:hAnsi="GHEA Grapalat" w:cs="GHEA Grapalat"/>
          <w:color w:val="000000"/>
          <w:sz w:val="24"/>
          <w:szCs w:val="24"/>
          <w:highlight w:val="white"/>
        </w:rPr>
        <w:t>օրենքի նախագիծը.</w:t>
      </w:r>
    </w:p>
    <w:p w14:paraId="277EFE1B"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««Ոստիկանության մասին» օրենքում լրացում կատարելու մասին</w:t>
      </w:r>
      <w:r>
        <w:rPr>
          <w:rFonts w:ascii="GHEA Grapalat" w:eastAsia="GHEA Grapalat" w:hAnsi="GHEA Grapalat" w:cs="GHEA Grapalat"/>
          <w:b/>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օրենքի նախագիծը.</w:t>
      </w:r>
    </w:p>
    <w:p w14:paraId="4DE72AD3" w14:textId="77777777" w:rsidR="007C4D20" w:rsidRDefault="007C4D20" w:rsidP="007C4D20">
      <w:pPr>
        <w:numPr>
          <w:ilvl w:val="0"/>
          <w:numId w:val="19"/>
        </w:numPr>
        <w:shd w:val="clear" w:color="auto" w:fill="FFFFFF"/>
        <w:spacing w:after="0" w:line="360" w:lineRule="auto"/>
        <w:ind w:left="0" w:firstLine="540"/>
        <w:jc w:val="both"/>
        <w:rPr>
          <w:color w:val="000000"/>
          <w:sz w:val="24"/>
          <w:szCs w:val="24"/>
        </w:rPr>
      </w:pPr>
      <w:r>
        <w:rPr>
          <w:rFonts w:ascii="GHEA Grapalat" w:eastAsia="GHEA Grapalat" w:hAnsi="GHEA Grapalat" w:cs="GHEA Grapalat"/>
          <w:color w:val="000000"/>
          <w:sz w:val="24"/>
          <w:szCs w:val="24"/>
        </w:rPr>
        <w:t xml:space="preserve"> «Հայաստանի Հանրապետության աշխատանքային օրենսգրքում փոփոխություններ և լրացումներ կատարելու մասին» </w:t>
      </w:r>
      <w:r>
        <w:rPr>
          <w:rFonts w:ascii="GHEA Grapalat" w:eastAsia="GHEA Grapalat" w:hAnsi="GHEA Grapalat" w:cs="GHEA Grapalat"/>
          <w:color w:val="000000"/>
          <w:sz w:val="24"/>
          <w:szCs w:val="24"/>
          <w:highlight w:val="white"/>
        </w:rPr>
        <w:t>օրենքի նախագիծը:</w:t>
      </w:r>
    </w:p>
    <w:p w14:paraId="3862B266" w14:textId="77777777" w:rsidR="007C4D20" w:rsidRDefault="007C4D20" w:rsidP="007C4D20">
      <w:pPr>
        <w:shd w:val="clear" w:color="auto" w:fill="FFFFFF"/>
        <w:spacing w:after="0" w:line="360" w:lineRule="auto"/>
        <w:ind w:firstLine="285"/>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Այսպիսով, նախագծի ընդունումը կնպաստի այն օրենսդրական բացերի լրացմանը, որոնք ներկայումս առկա են սոցիալական աջակցության ոլորտում:</w:t>
      </w:r>
    </w:p>
    <w:p w14:paraId="3D62D36A" w14:textId="77777777" w:rsidR="007C4D20" w:rsidRDefault="007C4D20" w:rsidP="007C4D20">
      <w:pPr>
        <w:shd w:val="clear" w:color="auto" w:fill="FFFFFF"/>
        <w:spacing w:after="0" w:line="360" w:lineRule="auto"/>
        <w:ind w:firstLine="285"/>
        <w:jc w:val="both"/>
        <w:rPr>
          <w:rFonts w:ascii="GHEA Grapalat" w:eastAsia="GHEA Grapalat" w:hAnsi="GHEA Grapalat" w:cs="GHEA Grapalat"/>
          <w:b/>
          <w:color w:val="000000"/>
          <w:sz w:val="24"/>
          <w:szCs w:val="24"/>
        </w:rPr>
      </w:pPr>
    </w:p>
    <w:p w14:paraId="1355539D" w14:textId="77777777" w:rsidR="007C4D20" w:rsidRDefault="007C4D20" w:rsidP="007C4D20">
      <w:pPr>
        <w:spacing w:after="0" w:line="360" w:lineRule="auto"/>
        <w:ind w:left="644"/>
        <w:jc w:val="both"/>
        <w:rPr>
          <w:rFonts w:ascii="GHEA Grapalat" w:eastAsia="GHEA Grapalat" w:hAnsi="GHEA Grapalat" w:cs="GHEA Grapalat"/>
          <w:b/>
          <w:color w:val="000000"/>
          <w:sz w:val="24"/>
          <w:szCs w:val="24"/>
        </w:rPr>
      </w:pPr>
    </w:p>
    <w:p w14:paraId="4B757A29" w14:textId="77777777" w:rsidR="007C4D20" w:rsidRDefault="007C4D20" w:rsidP="007C4D20">
      <w:pPr>
        <w:spacing w:after="0" w:line="360" w:lineRule="auto"/>
        <w:ind w:left="644"/>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1.3. Ուսումնասիրված միջազգային փորձը և առաջարկվող կարգավորման բնույթը</w:t>
      </w:r>
    </w:p>
    <w:p w14:paraId="74DC65B6" w14:textId="77777777" w:rsidR="007C4D20" w:rsidRDefault="007C4D20" w:rsidP="007C4D20">
      <w:pPr>
        <w:numPr>
          <w:ilvl w:val="0"/>
          <w:numId w:val="20"/>
        </w:numPr>
        <w:shd w:val="clear" w:color="auto" w:fill="FFFFFF"/>
        <w:spacing w:after="0" w:line="360" w:lineRule="auto"/>
        <w:rPr>
          <w:b/>
          <w:color w:val="000000"/>
          <w:sz w:val="24"/>
          <w:szCs w:val="24"/>
          <w:u w:val="single"/>
        </w:rPr>
      </w:pPr>
      <w:r>
        <w:rPr>
          <w:rFonts w:ascii="GHEA Grapalat" w:eastAsia="GHEA Grapalat" w:hAnsi="GHEA Grapalat" w:cs="GHEA Grapalat"/>
          <w:b/>
          <w:color w:val="000000"/>
          <w:sz w:val="24"/>
          <w:szCs w:val="24"/>
          <w:u w:val="single"/>
        </w:rPr>
        <w:t>Միջազգային փորձ</w:t>
      </w:r>
    </w:p>
    <w:p w14:paraId="4636E9C2" w14:textId="77777777" w:rsidR="007C4D20" w:rsidRDefault="007C4D20" w:rsidP="007C4D20">
      <w:pPr>
        <w:shd w:val="clear" w:color="auto" w:fill="FFFFFF"/>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Վերը նշված խնդիրներին համապարփակ լուծում տալու նպատակով՝</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color w:val="000000"/>
          <w:sz w:val="24"/>
          <w:szCs w:val="24"/>
        </w:rPr>
        <w:t xml:space="preserve"> ուսումնասիրվել են Ռուսաստանի</w:t>
      </w:r>
      <w:r>
        <w:rPr>
          <w:rFonts w:ascii="GHEA Grapalat" w:eastAsia="GHEA Grapalat" w:hAnsi="GHEA Grapalat" w:cs="GHEA Grapalat"/>
          <w:color w:val="000000"/>
          <w:sz w:val="24"/>
          <w:szCs w:val="24"/>
          <w:vertAlign w:val="superscript"/>
        </w:rPr>
        <w:footnoteReference w:id="1"/>
      </w:r>
      <w:r>
        <w:rPr>
          <w:rFonts w:ascii="GHEA Grapalat" w:eastAsia="GHEA Grapalat" w:hAnsi="GHEA Grapalat" w:cs="GHEA Grapalat"/>
          <w:color w:val="000000"/>
          <w:sz w:val="24"/>
          <w:szCs w:val="24"/>
        </w:rPr>
        <w:t>, Բելառուսի</w:t>
      </w:r>
      <w:r>
        <w:rPr>
          <w:rFonts w:ascii="GHEA Grapalat" w:eastAsia="GHEA Grapalat" w:hAnsi="GHEA Grapalat" w:cs="GHEA Grapalat"/>
          <w:color w:val="000000"/>
          <w:sz w:val="24"/>
          <w:szCs w:val="24"/>
          <w:vertAlign w:val="superscript"/>
        </w:rPr>
        <w:footnoteReference w:id="2"/>
      </w:r>
      <w:r>
        <w:rPr>
          <w:rFonts w:ascii="GHEA Grapalat" w:eastAsia="GHEA Grapalat" w:hAnsi="GHEA Grapalat" w:cs="GHEA Grapalat"/>
          <w:color w:val="000000"/>
          <w:sz w:val="24"/>
          <w:szCs w:val="24"/>
        </w:rPr>
        <w:t>, Մոլդովայի</w:t>
      </w:r>
      <w:r>
        <w:rPr>
          <w:rFonts w:ascii="GHEA Grapalat" w:eastAsia="GHEA Grapalat" w:hAnsi="GHEA Grapalat" w:cs="GHEA Grapalat"/>
          <w:color w:val="000000"/>
          <w:sz w:val="24"/>
          <w:szCs w:val="24"/>
          <w:vertAlign w:val="superscript"/>
        </w:rPr>
        <w:footnoteReference w:id="3"/>
      </w:r>
      <w:r>
        <w:rPr>
          <w:rFonts w:ascii="GHEA Grapalat" w:eastAsia="GHEA Grapalat" w:hAnsi="GHEA Grapalat" w:cs="GHEA Grapalat"/>
          <w:color w:val="000000"/>
          <w:sz w:val="24"/>
          <w:szCs w:val="24"/>
        </w:rPr>
        <w:t>, Ղազախստանի</w:t>
      </w:r>
      <w:r>
        <w:rPr>
          <w:rFonts w:ascii="GHEA Grapalat" w:eastAsia="GHEA Grapalat" w:hAnsi="GHEA Grapalat" w:cs="GHEA Grapalat"/>
          <w:color w:val="000000"/>
          <w:sz w:val="24"/>
          <w:szCs w:val="24"/>
          <w:vertAlign w:val="superscript"/>
        </w:rPr>
        <w:footnoteReference w:id="4"/>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Լիտվայի</w:t>
      </w:r>
      <w:r>
        <w:rPr>
          <w:rFonts w:ascii="GHEA Grapalat" w:eastAsia="GHEA Grapalat" w:hAnsi="GHEA Grapalat" w:cs="GHEA Grapalat"/>
          <w:color w:val="000000"/>
          <w:sz w:val="24"/>
          <w:szCs w:val="24"/>
          <w:vertAlign w:val="superscript"/>
        </w:rPr>
        <w:footnoteReference w:id="5"/>
      </w:r>
      <w:r>
        <w:rPr>
          <w:rFonts w:ascii="GHEA Grapalat" w:eastAsia="GHEA Grapalat" w:hAnsi="GHEA Grapalat" w:cs="GHEA Grapalat"/>
          <w:color w:val="000000"/>
          <w:sz w:val="24"/>
          <w:szCs w:val="24"/>
        </w:rPr>
        <w:t>, Լատվիայի</w:t>
      </w:r>
      <w:r>
        <w:rPr>
          <w:rFonts w:ascii="GHEA Grapalat" w:eastAsia="GHEA Grapalat" w:hAnsi="GHEA Grapalat" w:cs="GHEA Grapalat"/>
          <w:color w:val="000000"/>
          <w:sz w:val="24"/>
          <w:szCs w:val="24"/>
          <w:vertAlign w:val="superscript"/>
        </w:rPr>
        <w:footnoteReference w:id="6"/>
      </w:r>
      <w:r>
        <w:rPr>
          <w:rFonts w:ascii="GHEA Grapalat" w:eastAsia="GHEA Grapalat" w:hAnsi="GHEA Grapalat" w:cs="GHEA Grapalat"/>
          <w:color w:val="000000"/>
          <w:sz w:val="24"/>
          <w:szCs w:val="24"/>
        </w:rPr>
        <w:t>, Էստոնիայի</w:t>
      </w:r>
      <w:r>
        <w:rPr>
          <w:rFonts w:ascii="GHEA Grapalat" w:eastAsia="GHEA Grapalat" w:hAnsi="GHEA Grapalat" w:cs="GHEA Grapalat"/>
          <w:color w:val="000000"/>
          <w:sz w:val="24"/>
          <w:szCs w:val="24"/>
          <w:vertAlign w:val="superscript"/>
        </w:rPr>
        <w:footnoteReference w:id="7"/>
      </w:r>
      <w:r>
        <w:rPr>
          <w:rFonts w:ascii="GHEA Grapalat" w:eastAsia="GHEA Grapalat" w:hAnsi="GHEA Grapalat" w:cs="GHEA Grapalat"/>
          <w:color w:val="000000"/>
          <w:sz w:val="24"/>
          <w:szCs w:val="24"/>
        </w:rPr>
        <w:t>, Վրաստանի</w:t>
      </w:r>
      <w:r>
        <w:rPr>
          <w:rFonts w:ascii="GHEA Grapalat" w:eastAsia="GHEA Grapalat" w:hAnsi="GHEA Grapalat" w:cs="GHEA Grapalat"/>
          <w:color w:val="000000"/>
          <w:sz w:val="24"/>
          <w:szCs w:val="24"/>
          <w:vertAlign w:val="superscript"/>
        </w:rPr>
        <w:footnoteReference w:id="8"/>
      </w:r>
      <w:r>
        <w:rPr>
          <w:rFonts w:ascii="GHEA Grapalat" w:eastAsia="GHEA Grapalat" w:hAnsi="GHEA Grapalat" w:cs="GHEA Grapalat"/>
          <w:color w:val="000000"/>
          <w:sz w:val="24"/>
          <w:szCs w:val="24"/>
        </w:rPr>
        <w:t>, Ռումինիայի</w:t>
      </w:r>
      <w:r>
        <w:rPr>
          <w:rFonts w:ascii="GHEA Grapalat" w:eastAsia="GHEA Grapalat" w:hAnsi="GHEA Grapalat" w:cs="GHEA Grapalat"/>
          <w:color w:val="000000"/>
          <w:sz w:val="24"/>
          <w:szCs w:val="24"/>
          <w:vertAlign w:val="superscript"/>
        </w:rPr>
        <w:footnoteReference w:id="9"/>
      </w:r>
      <w:r>
        <w:rPr>
          <w:rFonts w:ascii="GHEA Grapalat" w:eastAsia="GHEA Grapalat" w:hAnsi="GHEA Grapalat" w:cs="GHEA Grapalat"/>
          <w:color w:val="000000"/>
          <w:sz w:val="24"/>
          <w:szCs w:val="24"/>
        </w:rPr>
        <w:t>, Բուլղարիայի</w:t>
      </w:r>
      <w:r>
        <w:rPr>
          <w:rFonts w:ascii="GHEA Grapalat" w:eastAsia="GHEA Grapalat" w:hAnsi="GHEA Grapalat" w:cs="GHEA Grapalat"/>
          <w:color w:val="000000"/>
          <w:sz w:val="24"/>
          <w:szCs w:val="24"/>
          <w:vertAlign w:val="superscript"/>
        </w:rPr>
        <w:footnoteReference w:id="10"/>
      </w:r>
      <w:r>
        <w:rPr>
          <w:rFonts w:ascii="GHEA Grapalat" w:eastAsia="GHEA Grapalat" w:hAnsi="GHEA Grapalat" w:cs="GHEA Grapalat"/>
          <w:color w:val="000000"/>
          <w:sz w:val="24"/>
          <w:szCs w:val="24"/>
        </w:rPr>
        <w:t>, Գերմանիայի</w:t>
      </w:r>
      <w:r>
        <w:rPr>
          <w:rFonts w:ascii="GHEA Grapalat" w:eastAsia="GHEA Grapalat" w:hAnsi="GHEA Grapalat" w:cs="GHEA Grapalat"/>
          <w:color w:val="000000"/>
          <w:sz w:val="24"/>
          <w:szCs w:val="24"/>
          <w:vertAlign w:val="superscript"/>
        </w:rPr>
        <w:footnoteReference w:id="11"/>
      </w:r>
      <w:r>
        <w:rPr>
          <w:rFonts w:ascii="GHEA Grapalat" w:eastAsia="GHEA Grapalat" w:hAnsi="GHEA Grapalat" w:cs="GHEA Grapalat"/>
          <w:color w:val="000000"/>
          <w:sz w:val="24"/>
          <w:szCs w:val="24"/>
        </w:rPr>
        <w:t>, Իսլանդիայի</w:t>
      </w:r>
      <w:r>
        <w:rPr>
          <w:rFonts w:ascii="GHEA Grapalat" w:eastAsia="GHEA Grapalat" w:hAnsi="GHEA Grapalat" w:cs="GHEA Grapalat"/>
          <w:color w:val="000000"/>
          <w:sz w:val="24"/>
          <w:szCs w:val="24"/>
          <w:vertAlign w:val="superscript"/>
        </w:rPr>
        <w:footnoteReference w:id="12"/>
      </w:r>
      <w:r>
        <w:rPr>
          <w:rFonts w:ascii="GHEA Grapalat" w:eastAsia="GHEA Grapalat" w:hAnsi="GHEA Grapalat" w:cs="GHEA Grapalat"/>
          <w:color w:val="000000"/>
          <w:sz w:val="24"/>
          <w:szCs w:val="24"/>
        </w:rPr>
        <w:t>, Խորվաթիայի</w:t>
      </w:r>
      <w:r>
        <w:rPr>
          <w:rFonts w:ascii="GHEA Grapalat" w:eastAsia="GHEA Grapalat" w:hAnsi="GHEA Grapalat" w:cs="GHEA Grapalat"/>
          <w:color w:val="000000"/>
          <w:sz w:val="24"/>
          <w:szCs w:val="24"/>
          <w:vertAlign w:val="superscript"/>
        </w:rPr>
        <w:footnoteReference w:id="13"/>
      </w:r>
      <w:r>
        <w:rPr>
          <w:rFonts w:ascii="GHEA Grapalat" w:eastAsia="GHEA Grapalat" w:hAnsi="GHEA Grapalat" w:cs="GHEA Grapalat"/>
          <w:color w:val="000000"/>
          <w:sz w:val="24"/>
          <w:szCs w:val="24"/>
        </w:rPr>
        <w:t>, Մոնտենեգրոյի</w:t>
      </w:r>
      <w:r>
        <w:rPr>
          <w:rFonts w:ascii="GHEA Grapalat" w:eastAsia="GHEA Grapalat" w:hAnsi="GHEA Grapalat" w:cs="GHEA Grapalat"/>
          <w:color w:val="000000"/>
          <w:sz w:val="24"/>
          <w:szCs w:val="24"/>
          <w:vertAlign w:val="superscript"/>
        </w:rPr>
        <w:footnoteReference w:id="14"/>
      </w:r>
      <w:r>
        <w:rPr>
          <w:rFonts w:ascii="GHEA Grapalat" w:eastAsia="GHEA Grapalat" w:hAnsi="GHEA Grapalat" w:cs="GHEA Grapalat"/>
          <w:color w:val="000000"/>
          <w:sz w:val="24"/>
          <w:szCs w:val="24"/>
        </w:rPr>
        <w:t>, Ֆինլանդիայի</w:t>
      </w:r>
      <w:r>
        <w:rPr>
          <w:rFonts w:ascii="GHEA Grapalat" w:eastAsia="GHEA Grapalat" w:hAnsi="GHEA Grapalat" w:cs="GHEA Grapalat"/>
          <w:color w:val="000000"/>
          <w:sz w:val="24"/>
          <w:szCs w:val="24"/>
          <w:vertAlign w:val="superscript"/>
        </w:rPr>
        <w:footnoteReference w:id="15"/>
      </w:r>
      <w:r>
        <w:rPr>
          <w:rFonts w:ascii="GHEA Grapalat" w:eastAsia="GHEA Grapalat" w:hAnsi="GHEA Grapalat" w:cs="GHEA Grapalat"/>
          <w:color w:val="000000"/>
          <w:sz w:val="24"/>
          <w:szCs w:val="24"/>
        </w:rPr>
        <w:t>, Նորվեգիայի</w:t>
      </w:r>
      <w:r>
        <w:rPr>
          <w:rFonts w:ascii="GHEA Grapalat" w:eastAsia="GHEA Grapalat" w:hAnsi="GHEA Grapalat" w:cs="GHEA Grapalat"/>
          <w:color w:val="000000"/>
          <w:sz w:val="24"/>
          <w:szCs w:val="24"/>
          <w:vertAlign w:val="superscript"/>
        </w:rPr>
        <w:footnoteReference w:id="16"/>
      </w:r>
      <w:r>
        <w:rPr>
          <w:rFonts w:ascii="GHEA Grapalat" w:eastAsia="GHEA Grapalat" w:hAnsi="GHEA Grapalat" w:cs="GHEA Grapalat"/>
          <w:color w:val="000000"/>
          <w:sz w:val="24"/>
          <w:szCs w:val="24"/>
        </w:rPr>
        <w:t>, Մեքսիկայի</w:t>
      </w:r>
      <w:r>
        <w:rPr>
          <w:rFonts w:ascii="GHEA Grapalat" w:eastAsia="GHEA Grapalat" w:hAnsi="GHEA Grapalat" w:cs="GHEA Grapalat"/>
          <w:color w:val="000000"/>
          <w:sz w:val="24"/>
          <w:szCs w:val="24"/>
          <w:vertAlign w:val="superscript"/>
        </w:rPr>
        <w:footnoteReference w:id="17"/>
      </w:r>
      <w:r>
        <w:rPr>
          <w:rFonts w:ascii="GHEA Grapalat" w:eastAsia="GHEA Grapalat" w:hAnsi="GHEA Grapalat" w:cs="GHEA Grapalat"/>
          <w:color w:val="000000"/>
          <w:sz w:val="24"/>
          <w:szCs w:val="24"/>
        </w:rPr>
        <w:t>, Չիլիի</w:t>
      </w:r>
      <w:r>
        <w:rPr>
          <w:rFonts w:ascii="GHEA Grapalat" w:eastAsia="GHEA Grapalat" w:hAnsi="GHEA Grapalat" w:cs="GHEA Grapalat"/>
          <w:color w:val="000000"/>
          <w:sz w:val="24"/>
          <w:szCs w:val="24"/>
          <w:vertAlign w:val="superscript"/>
        </w:rPr>
        <w:footnoteReference w:id="18"/>
      </w:r>
      <w:r>
        <w:rPr>
          <w:rFonts w:ascii="GHEA Grapalat" w:eastAsia="GHEA Grapalat" w:hAnsi="GHEA Grapalat" w:cs="GHEA Grapalat"/>
          <w:color w:val="000000"/>
          <w:sz w:val="24"/>
          <w:szCs w:val="24"/>
        </w:rPr>
        <w:t>, Բրազիլիայի</w:t>
      </w:r>
      <w:r>
        <w:rPr>
          <w:rFonts w:ascii="GHEA Grapalat" w:eastAsia="GHEA Grapalat" w:hAnsi="GHEA Grapalat" w:cs="GHEA Grapalat"/>
          <w:color w:val="000000"/>
          <w:sz w:val="24"/>
          <w:szCs w:val="24"/>
          <w:vertAlign w:val="superscript"/>
        </w:rPr>
        <w:footnoteReference w:id="19"/>
      </w:r>
      <w:r>
        <w:rPr>
          <w:rFonts w:ascii="GHEA Grapalat" w:eastAsia="GHEA Grapalat" w:hAnsi="GHEA Grapalat" w:cs="GHEA Grapalat"/>
          <w:color w:val="000000"/>
          <w:sz w:val="24"/>
          <w:szCs w:val="24"/>
          <w:vertAlign w:val="superscript"/>
        </w:rPr>
        <w:t xml:space="preserve"> </w:t>
      </w:r>
      <w:r>
        <w:rPr>
          <w:rFonts w:ascii="GHEA Grapalat" w:eastAsia="GHEA Grapalat" w:hAnsi="GHEA Grapalat" w:cs="GHEA Grapalat"/>
          <w:color w:val="000000"/>
          <w:sz w:val="24"/>
          <w:szCs w:val="24"/>
        </w:rPr>
        <w:t>սոցիալական աջակցության ոլորտը կարգավորող հիմնական օրենքները։ Ստորև կներկայացվեն ուսումնասիրված միջազգային փորձից որոշակի իրավակարգավորումներ, որոնք հիմք են հանդիսացել օրենսդրական փաթեթում ներառվող որոշ փոփոխություններն ու լրացումներն իրականացնելու համար։</w:t>
      </w:r>
    </w:p>
    <w:p w14:paraId="43B28E05" w14:textId="77777777" w:rsidR="007C4D20" w:rsidRDefault="007C4D20" w:rsidP="007C4D20">
      <w:pPr>
        <w:numPr>
          <w:ilvl w:val="0"/>
          <w:numId w:val="21"/>
        </w:numPr>
        <w:tabs>
          <w:tab w:val="left" w:pos="709"/>
        </w:tabs>
        <w:spacing w:after="0" w:line="360" w:lineRule="auto"/>
        <w:ind w:left="0" w:firstLine="785"/>
        <w:jc w:val="both"/>
        <w:rPr>
          <w:b/>
          <w:color w:val="000000"/>
          <w:sz w:val="24"/>
          <w:szCs w:val="24"/>
          <w:u w:val="single"/>
        </w:rPr>
      </w:pPr>
      <w:r>
        <w:rPr>
          <w:rFonts w:ascii="GHEA Grapalat" w:eastAsia="GHEA Grapalat" w:hAnsi="GHEA Grapalat" w:cs="GHEA Grapalat"/>
          <w:b/>
          <w:color w:val="000000"/>
          <w:sz w:val="24"/>
          <w:szCs w:val="24"/>
          <w:u w:val="single"/>
        </w:rPr>
        <w:t>Օրենքի կառուցվածք և սահմանվող հասկացություններ</w:t>
      </w:r>
    </w:p>
    <w:p w14:paraId="33FF27CA" w14:textId="77777777" w:rsidR="007C4D20" w:rsidRDefault="007C4D20" w:rsidP="007C4D20">
      <w:pPr>
        <w:tabs>
          <w:tab w:val="left" w:pos="709"/>
        </w:tabs>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ab/>
      </w:r>
      <w:r>
        <w:rPr>
          <w:rFonts w:ascii="GHEA Grapalat" w:eastAsia="GHEA Grapalat" w:hAnsi="GHEA Grapalat" w:cs="GHEA Grapalat"/>
          <w:color w:val="000000"/>
          <w:sz w:val="24"/>
          <w:szCs w:val="24"/>
        </w:rPr>
        <w:t xml:space="preserve">Մի շարք պետություններում սոցիալական աջակցության ոլորտը կարգավորող օրենքը կարգավորում է ընդհանուր բնույթի հարաբերություններ, սահմանում է սոցիալական աջակցության ոլորտը կարգավորող օրենքի հասկացությունները, որոնցով շեշտադրում է խոցելիությամբ կամ կյանքի դժվարին իրավիճակում հայտնվելու կապակցությամբ պայմանավորված սոցիալական ծառայությունների ստացման անհրաժեշտությունն այնպես, որպեսզի ապահովվեն վերջիններիս՝ սեփական կարիքներն ինքնուրույն բավարարելու և հասարակական կյանքին ակտիվ մասնակցելու կարողությունները՝ հաշվի առնելով, որ հասարակությունում խոցելիությունը նախապես ծագած ռիսկային կամ խտրականության իրավիճակների հետևանք է։ «Սոցիալական աջակցության մասին» նոր օրենքի նախագծում համապարփակ ներառվել են բոլոր այդ հասկացությունները, քանի որ դրանք կիրառվելու են նաև ՀՀ օրենսդրության մեջ: </w:t>
      </w:r>
    </w:p>
    <w:p w14:paraId="5EA63F48" w14:textId="77777777" w:rsidR="007C4D20" w:rsidRDefault="007C4D20" w:rsidP="007C4D20">
      <w:pPr>
        <w:numPr>
          <w:ilvl w:val="0"/>
          <w:numId w:val="21"/>
        </w:numPr>
        <w:tabs>
          <w:tab w:val="left" w:pos="1418"/>
        </w:tabs>
        <w:spacing w:after="0" w:line="360" w:lineRule="auto"/>
        <w:jc w:val="both"/>
        <w:rPr>
          <w:b/>
          <w:color w:val="000000"/>
          <w:sz w:val="24"/>
          <w:szCs w:val="24"/>
          <w:u w:val="single"/>
        </w:rPr>
      </w:pPr>
      <w:r>
        <w:rPr>
          <w:rFonts w:ascii="GHEA Grapalat" w:eastAsia="GHEA Grapalat" w:hAnsi="GHEA Grapalat" w:cs="GHEA Grapalat"/>
          <w:b/>
          <w:color w:val="000000"/>
          <w:sz w:val="24"/>
          <w:szCs w:val="24"/>
          <w:u w:val="single"/>
        </w:rPr>
        <w:lastRenderedPageBreak/>
        <w:t>Սոցիալական աջակցության մասին օրենքի առարկան</w:t>
      </w:r>
    </w:p>
    <w:p w14:paraId="2AD69143" w14:textId="77777777" w:rsidR="007C4D20" w:rsidRDefault="007C4D20" w:rsidP="007C4D20">
      <w:pPr>
        <w:tabs>
          <w:tab w:val="left" w:pos="99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Ուսումնասիրելով մի շարք պետությունների սոցիալական աջակցության ոլորտը կարգավորող հիմնական օրենքները՝ կարելի է եզրակացնել, որ սոցիալական աջակցությունն իր մեջ հիմնականում ընդգրկում է առանձին նպաստների կամ դրամական օգնության տեսակներ և այլ սոցիալական ծառայություններ (խորհրդատվություն, կացարանով ապահովում, խնամք և այլն)։ Կենսաթոշակները և բժշկասոցիալական ծառայությունները չեն համարվում սոցիալական աջակցության տարր, այլ կազմում են ընդհանուր սոցիալական պաշտպանության բաղկացուցիչ մաս։ Իսկ զբաղվածության ծառայությունները սոցիալական աջակցության անբաժանելի տարր են համարվում։ Օրինակ, որոշ երկրների օրենքներում, լիազոր մարմիններին և քաղաքացիներին պարտավորեցվում է համագործակցություն, որպեսզի աշխատունակ անձինք ընդգրկվեն աշխատանքի մեջ (Խորվաթիա, Մոնտենեգրո)։ </w:t>
      </w:r>
      <w:r>
        <w:rPr>
          <w:rFonts w:ascii="GHEA Grapalat" w:eastAsia="GHEA Grapalat" w:hAnsi="GHEA Grapalat" w:cs="GHEA Grapalat"/>
          <w:color w:val="000000"/>
          <w:sz w:val="24"/>
          <w:szCs w:val="24"/>
        </w:rPr>
        <w:t xml:space="preserve">Ֆինլանդիայի «Սոցիալական աջակցության մասին» օրենքի համաձայն՝ </w:t>
      </w:r>
      <w:r>
        <w:rPr>
          <w:rFonts w:ascii="GHEA Grapalat" w:eastAsia="GHEA Grapalat" w:hAnsi="GHEA Grapalat" w:cs="GHEA Grapalat"/>
          <w:sz w:val="24"/>
          <w:szCs w:val="24"/>
        </w:rPr>
        <w:t xml:space="preserve">17-64 տարեկան աշխատանք փնտրող գործազուրկ անձինք պարտավոր են գրանցվել համապատասխան մարմնում, եթե՝ չեն աշխատում, չեն սովորում, չնայած հիվանդության առկայության՝ աշխատունակ են և այլն։ Նույն օրենքի 10-րդ կետի համաձայն՝ եթե անձը հրաժարվում է առաջարկվող աշխատանքից, ապա իր մասով սոցիալական աջակցությունը նվազում է (20-40 տոկոսի չափով)։ Սոցիալական աջակցությունն այսպիսով դիտվում է ինտեգրված սոցիալական ծառայությունների համատեքստում և մեկտեղում է հիմնական նպատակին՝ ընտանիքների ինքաբավության հասնելուն միտված ծառայությունները։ Համանման մոդել ընտրվել է նաև ՀՀ համար, որի առնչությամբ փոփոխություններ են իրականացվել ոչ միայն «Սոցիալական աջակցության մասին» նոր օրենքի նախագծում, այլ նաև այլ օրենքներում: </w:t>
      </w:r>
    </w:p>
    <w:p w14:paraId="048F8498" w14:textId="77777777" w:rsidR="007C4D20" w:rsidRDefault="007C4D20" w:rsidP="007C4D20">
      <w:pPr>
        <w:numPr>
          <w:ilvl w:val="0"/>
          <w:numId w:val="21"/>
        </w:numPr>
        <w:tabs>
          <w:tab w:val="left" w:pos="1418"/>
        </w:tabs>
        <w:spacing w:after="0" w:line="360" w:lineRule="auto"/>
        <w:jc w:val="both"/>
        <w:rPr>
          <w:b/>
          <w:color w:val="000000"/>
          <w:sz w:val="24"/>
          <w:szCs w:val="24"/>
          <w:u w:val="single"/>
        </w:rPr>
      </w:pPr>
      <w:r>
        <w:rPr>
          <w:rFonts w:ascii="GHEA Grapalat" w:eastAsia="GHEA Grapalat" w:hAnsi="GHEA Grapalat" w:cs="GHEA Grapalat"/>
          <w:b/>
          <w:color w:val="000000"/>
          <w:sz w:val="24"/>
          <w:szCs w:val="24"/>
          <w:u w:val="single"/>
        </w:rPr>
        <w:t>Օրենքի սկզբունքները</w:t>
      </w:r>
    </w:p>
    <w:p w14:paraId="10DE791D" w14:textId="77777777" w:rsidR="007C4D20" w:rsidRDefault="007C4D20" w:rsidP="007C4D20">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Սոցիալական աջակցության սկզբունքները գրեթե բոլոր ուսումնասիրված երկրներում ներառում են սոցիալական արդարության, քաղաքացիների իրավունքները հարգելու, սոցիալական ծառայությունների հասանելիության, սոցիալական ծառայություններ ստացողի ընտրության ազատության կամ կամավորության, անձնական տվյալների պաշտպանության, կարիքների հիման վրա հասցեական ծառայությունների տրամադրման և այլ սկզբունքները։ </w:t>
      </w:r>
      <w:r>
        <w:rPr>
          <w:rFonts w:ascii="GHEA Grapalat" w:eastAsia="GHEA Grapalat" w:hAnsi="GHEA Grapalat" w:cs="GHEA Grapalat"/>
          <w:sz w:val="24"/>
          <w:szCs w:val="24"/>
        </w:rPr>
        <w:t xml:space="preserve">Միասնական սկզբունքներ նախատեսված են նաև ՌԴ, Մոլդովայի, Ղազախստանի, Լիտվայի, Էստոնիայի, </w:t>
      </w:r>
      <w:r>
        <w:rPr>
          <w:rFonts w:ascii="GHEA Grapalat" w:eastAsia="GHEA Grapalat" w:hAnsi="GHEA Grapalat" w:cs="GHEA Grapalat"/>
          <w:sz w:val="24"/>
          <w:szCs w:val="24"/>
        </w:rPr>
        <w:lastRenderedPageBreak/>
        <w:t>Վրաստանի, Բուլղարիայի և այլ պետությունների ոլորտային օրենսդրություններում, ինչին համահունչ փոփոխություններ են նախատեսվել նաև ՀՀ օրենսդրությունում՝ ներկայացվող սկզբունքները սոցիալական աջակցության և ծառայության առանձին տեսակների համատեքստում որպես ելակետային կիրառելու համար:</w:t>
      </w:r>
    </w:p>
    <w:p w14:paraId="41D9025C" w14:textId="77777777" w:rsidR="007C4D20" w:rsidRDefault="007C4D20" w:rsidP="007C4D20">
      <w:pPr>
        <w:numPr>
          <w:ilvl w:val="0"/>
          <w:numId w:val="21"/>
        </w:numPr>
        <w:tabs>
          <w:tab w:val="left" w:pos="1418"/>
        </w:tabs>
        <w:spacing w:after="0" w:line="360" w:lineRule="auto"/>
        <w:jc w:val="both"/>
        <w:rPr>
          <w:b/>
          <w:color w:val="000000"/>
          <w:sz w:val="24"/>
          <w:szCs w:val="24"/>
          <w:u w:val="single"/>
        </w:rPr>
      </w:pPr>
      <w:r>
        <w:rPr>
          <w:rFonts w:ascii="GHEA Grapalat" w:eastAsia="GHEA Grapalat" w:hAnsi="GHEA Grapalat" w:cs="GHEA Grapalat"/>
          <w:b/>
          <w:color w:val="000000"/>
          <w:sz w:val="24"/>
          <w:szCs w:val="24"/>
          <w:u w:val="single"/>
        </w:rPr>
        <w:t>Սոցիալական աջակցության ոլորտում դերակատարների լիազորությունները</w:t>
      </w:r>
    </w:p>
    <w:p w14:paraId="3D3C5F6F" w14:textId="77777777" w:rsidR="007C4D20" w:rsidRDefault="007C4D20" w:rsidP="007C4D20">
      <w:pPr>
        <w:tabs>
          <w:tab w:val="left" w:pos="1418"/>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Սոցիալական աջակցության ոլորտի հիմնական դերակարատարները տարբեր պետություններում տարբեր են, սակայն հիմնականում տարանջատվում են պետական և համայնքային մակարդակների:</w:t>
      </w:r>
    </w:p>
    <w:p w14:paraId="50260143" w14:textId="77777777" w:rsidR="007C4D20" w:rsidRDefault="007C4D20" w:rsidP="007C4D20">
      <w:pPr>
        <w:tabs>
          <w:tab w:val="left" w:pos="1418"/>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Իսլանդիայի «Համայնքային սոցիալական ծառայությունների մասին» օրենքի 3-րդ հոդվածի համաձայն՝ համայնքների կողմից մատուցվող սոցիալական ծառայությունների իրականացման նկատմամբ կառավարումն իրականացնում է լիազոր նախարարությունը, որը պետք է ապահովի, որպեսզի վերջիններս մատուցեն օրենսդրությամբ նախատեսված սոցիալական ծառայություններ։ Նույն օրենքի 4-րդ հոդվածի համաձայն՝ Համայնքները (համայնքի խորհուրդը՝ municipal council) պատասխանատու են իրենց ամբողջ տարածքում մատուցվող սոցիալական ծառայությունների համար։ </w:t>
      </w:r>
    </w:p>
    <w:p w14:paraId="5D0B3C4F" w14:textId="77777777" w:rsidR="007C4D20" w:rsidRDefault="007C4D20" w:rsidP="007C4D20">
      <w:pPr>
        <w:tabs>
          <w:tab w:val="left" w:pos="1418"/>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Ֆինլանդիայի «Սոցիալական աջակցության մասին» օրենքի համաձայն՝ Ֆինլանդիայում սոցիալական աջակցությունն ընդգրկում է հիմնական սոցիալական օգնությունը, լրացուցիչ սոցիալական և կանխարգելիչ սոցիալական աջակցությունները։ Հիմնական սոցիալական օգնությունը վճարում է պետական հաստատության միջոցով, իսկ մյուս երկուսը՝ համայնքները։ </w:t>
      </w:r>
    </w:p>
    <w:p w14:paraId="13157BCB" w14:textId="77777777" w:rsidR="007C4D20" w:rsidRDefault="007C4D20" w:rsidP="007C4D20">
      <w:pPr>
        <w:tabs>
          <w:tab w:val="left" w:pos="1418"/>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Նորվեգիայի «Սոցիալական ծառայությունների մասին» օրենքի 3-րդ, 7-րդ, 29-րդ հոդվածների համաձայն՝ համայնքները պատասխանատու են որակավորման ծրագրի իրականացման, տնային պայմաներում խնամքի և համապատասխան հաստատություններում մատուցվող ծառայությունների համար, որոնց համար պահանջվող ծախսերը փոխհատուցվում են համայնքի բյուջեից։</w:t>
      </w:r>
    </w:p>
    <w:p w14:paraId="3A3ACD19" w14:textId="77777777" w:rsidR="007C4D20" w:rsidRDefault="007C4D20" w:rsidP="007C4D20">
      <w:pPr>
        <w:tabs>
          <w:tab w:val="left" w:pos="1418"/>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Բրազիլիայի «Սոցիալական աջակցության մասին» օրենքի համաձայն՝ սոցիալական աջակցության քաղաքականություն մշակողը Սոցիալական զարգացման և սովի դեմ պայքարի նախարարությունն է: Նույն օրենքի 13-րդ հոդվածի համաձայն՝ պետությունը պարտավոր է՝</w:t>
      </w:r>
    </w:p>
    <w:p w14:paraId="7CDB1451" w14:textId="77777777" w:rsidR="007C4D20" w:rsidRDefault="007C4D20" w:rsidP="007C4D20">
      <w:pPr>
        <w:numPr>
          <w:ilvl w:val="0"/>
          <w:numId w:val="22"/>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համայնքերին տրամադրել ֆինանսական աջակցություն օրենքով սահմանված սոցիալական աջակցության վճարման համար.</w:t>
      </w:r>
    </w:p>
    <w:p w14:paraId="7BA75844" w14:textId="77777777" w:rsidR="007C4D20" w:rsidRDefault="007C4D20" w:rsidP="007C4D20">
      <w:pPr>
        <w:numPr>
          <w:ilvl w:val="0"/>
          <w:numId w:val="22"/>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համայնքի հետ միասին ձեռնարկել անհրաժեշտ գործողություններ արտակարգ իրավիճակներում.</w:t>
      </w:r>
    </w:p>
    <w:p w14:paraId="5DF217D2" w14:textId="77777777" w:rsidR="007C4D20" w:rsidRDefault="007C4D20" w:rsidP="007C4D20">
      <w:pPr>
        <w:numPr>
          <w:ilvl w:val="0"/>
          <w:numId w:val="22"/>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իրականացնել մոնիթորինգ, գնահատել սոցիալական աջակցության քաղաքականությունը, տրամադրել խորհրդատվություն համայնքներին և այլն։</w:t>
      </w:r>
    </w:p>
    <w:p w14:paraId="2B88BB84" w14:textId="77777777" w:rsidR="007C4D20" w:rsidRDefault="007C4D20" w:rsidP="007C4D20">
      <w:pPr>
        <w:tabs>
          <w:tab w:val="left" w:pos="1418"/>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Իր հերթին, հ</w:t>
      </w:r>
      <w:r>
        <w:rPr>
          <w:rFonts w:ascii="GHEA Grapalat" w:eastAsia="GHEA Grapalat" w:hAnsi="GHEA Grapalat" w:cs="GHEA Grapalat"/>
          <w:sz w:val="24"/>
          <w:szCs w:val="24"/>
        </w:rPr>
        <w:t>ամայնքը պարտավոր է՝</w:t>
      </w:r>
    </w:p>
    <w:p w14:paraId="378E83D5" w14:textId="77777777" w:rsidR="007C4D20" w:rsidRDefault="007C4D20" w:rsidP="007C4D20">
      <w:pPr>
        <w:numPr>
          <w:ilvl w:val="0"/>
          <w:numId w:val="23"/>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վճարել օրենքով նախատեսված նպաստները, ներառյալ՝ ծննդյան և թաղման նպաստը.</w:t>
      </w:r>
    </w:p>
    <w:p w14:paraId="716443CA" w14:textId="77777777" w:rsidR="007C4D20" w:rsidRDefault="007C4D20" w:rsidP="007C4D20">
      <w:pPr>
        <w:numPr>
          <w:ilvl w:val="0"/>
          <w:numId w:val="23"/>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իրականացնել աղքատության դեմ պայքարի ծրագրերը.</w:t>
      </w:r>
    </w:p>
    <w:p w14:paraId="2E898C2D" w14:textId="77777777" w:rsidR="007C4D20" w:rsidRDefault="007C4D20" w:rsidP="007C4D20">
      <w:pPr>
        <w:numPr>
          <w:ilvl w:val="0"/>
          <w:numId w:val="23"/>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մատուցել օրենքով նախատեսված սոցիալական ծառայություններ.</w:t>
      </w:r>
    </w:p>
    <w:p w14:paraId="6DD3747C" w14:textId="77777777" w:rsidR="007C4D20" w:rsidRDefault="007C4D20" w:rsidP="007C4D20">
      <w:pPr>
        <w:numPr>
          <w:ilvl w:val="0"/>
          <w:numId w:val="23"/>
        </w:numPr>
        <w:tabs>
          <w:tab w:val="left" w:pos="1418"/>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իրականացնել մոնիթորինգ՝ իր իրավասությունների շրջանակում և այլն։</w:t>
      </w:r>
    </w:p>
    <w:p w14:paraId="6428A697" w14:textId="77777777" w:rsidR="007C4D20" w:rsidRDefault="007C4D20" w:rsidP="007C4D20">
      <w:pPr>
        <w:tabs>
          <w:tab w:val="left" w:pos="851"/>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Էստոնիայի օրենսդրության համաձայն՝ սոցիալական ծառայությունների մատուցման, սոցիալական նպաստների, անհապաղ սոցիալական օգնության և այլ տեսակի օգնության տրամադրումը տեղական ինքնակառավարման միավորի պարտականությունն է՝ ըստ բնակչության ռեգիստրում գրանցված անձի բնակության վայրի։</w:t>
      </w:r>
    </w:p>
    <w:p w14:paraId="068BDE47" w14:textId="77777777" w:rsidR="007C4D20" w:rsidRDefault="007C4D20" w:rsidP="007C4D20">
      <w:pPr>
        <w:tabs>
          <w:tab w:val="left" w:pos="851"/>
        </w:tabs>
        <w:spacing w:after="0" w:line="360" w:lineRule="auto"/>
        <w:jc w:val="both"/>
        <w:rPr>
          <w:rFonts w:ascii="GHEA Grapalat" w:eastAsia="GHEA Grapalat" w:hAnsi="GHEA Grapalat" w:cs="GHEA Grapalat"/>
          <w:color w:val="222222"/>
          <w:sz w:val="24"/>
          <w:szCs w:val="24"/>
          <w:highlight w:val="white"/>
        </w:rPr>
      </w:pPr>
      <w:r>
        <w:rPr>
          <w:rFonts w:ascii="GHEA Grapalat" w:eastAsia="GHEA Grapalat" w:hAnsi="GHEA Grapalat" w:cs="GHEA Grapalat"/>
          <w:color w:val="222222"/>
          <w:sz w:val="24"/>
          <w:szCs w:val="24"/>
          <w:highlight w:val="white"/>
        </w:rPr>
        <w:tab/>
        <w:t>Ակնհայտ է, որ բոլոր երկրները կարգավորում են երկու հիմնական դերակատարների՝ համայնքի և կենտրոնացված կառավարության դերակատարումները և լիազորությունների ու գործառույթների բաշխումը, ինչպես նաև դրանց միջև համագործակցության սխեմաները։ Իսկ կոնկրետ կարգավորումներն ունեն տարաբնույթ դրսևորումներ՝ պատմականորեն ձևավորված հանգամանքներով և քաղաքական նպատակահարմարությամբ պայմանավորված։</w:t>
      </w:r>
    </w:p>
    <w:p w14:paraId="3EDB0117" w14:textId="77777777" w:rsidR="007C4D20" w:rsidRDefault="007C4D20" w:rsidP="007C4D20">
      <w:pPr>
        <w:tabs>
          <w:tab w:val="left" w:pos="851"/>
        </w:tabs>
        <w:spacing w:after="0" w:line="360" w:lineRule="auto"/>
        <w:ind w:firstLine="850"/>
        <w:jc w:val="both"/>
        <w:rPr>
          <w:rFonts w:ascii="GHEA Grapalat" w:eastAsia="GHEA Grapalat" w:hAnsi="GHEA Grapalat" w:cs="GHEA Grapalat"/>
          <w:color w:val="222222"/>
          <w:sz w:val="24"/>
          <w:szCs w:val="24"/>
          <w:highlight w:val="white"/>
        </w:rPr>
      </w:pPr>
      <w:r>
        <w:rPr>
          <w:rFonts w:ascii="GHEA Grapalat" w:eastAsia="GHEA Grapalat" w:hAnsi="GHEA Grapalat" w:cs="GHEA Grapalat"/>
          <w:color w:val="222222"/>
          <w:sz w:val="24"/>
          <w:szCs w:val="24"/>
          <w:highlight w:val="white"/>
        </w:rPr>
        <w:t>Համանման մոտեցումը կիրառելի է նաև ՀՀ-ի համար, և սոցիալական աջակցության օրենսդրության բարեփոխումն անհնարին է առանց տեղական ինքնակառավարման մարմինների գործունեությունը կարգավորող օրենսդրության բարեփոխման:</w:t>
      </w:r>
    </w:p>
    <w:p w14:paraId="72C5AB24" w14:textId="77777777" w:rsidR="007C4D20" w:rsidRDefault="007C4D20" w:rsidP="007C4D20">
      <w:pPr>
        <w:numPr>
          <w:ilvl w:val="0"/>
          <w:numId w:val="21"/>
        </w:numPr>
        <w:spacing w:after="0" w:line="360" w:lineRule="auto"/>
        <w:jc w:val="both"/>
        <w:rPr>
          <w:b/>
          <w:color w:val="000000"/>
          <w:sz w:val="24"/>
          <w:szCs w:val="24"/>
          <w:u w:val="single"/>
        </w:rPr>
      </w:pPr>
      <w:r>
        <w:rPr>
          <w:rFonts w:ascii="GHEA Grapalat" w:eastAsia="GHEA Grapalat" w:hAnsi="GHEA Grapalat" w:cs="GHEA Grapalat"/>
          <w:b/>
          <w:color w:val="000000"/>
          <w:sz w:val="24"/>
          <w:szCs w:val="24"/>
          <w:u w:val="single"/>
        </w:rPr>
        <w:t>Սոցիալական աշխատանքի հետ կապված իրավակարգավորումները</w:t>
      </w:r>
    </w:p>
    <w:p w14:paraId="2443717A" w14:textId="77777777" w:rsidR="007C4D20" w:rsidRDefault="007C4D20" w:rsidP="007C4D20">
      <w:pPr>
        <w:tabs>
          <w:tab w:val="left" w:pos="108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Միջազգային պրակտիկայում սոցիալական աջակցության ոլորտը կարգավորող օրենքները նաև սահմանում են սոցիալական աշխատողի կամ սոցիալական աշխատանքի վերաբերյալ կարգավորումները: Մասնավորապես, նման </w:t>
      </w:r>
      <w:r>
        <w:rPr>
          <w:rFonts w:ascii="GHEA Grapalat" w:eastAsia="GHEA Grapalat" w:hAnsi="GHEA Grapalat" w:cs="GHEA Grapalat"/>
          <w:sz w:val="24"/>
          <w:szCs w:val="24"/>
        </w:rPr>
        <w:lastRenderedPageBreak/>
        <w:t xml:space="preserve">կարգավորումներ առկա են Մոլդովայի, Ղազախստանի, Լատվիայի, Էստոնիայի, Ռումինիայի և այլ պետությունների ոլորտային օրենսդրություններում: Որոշ դեպքերում (օրինակ՝ Վրաստան, </w:t>
      </w:r>
      <w:r>
        <w:rPr>
          <w:rFonts w:ascii="GHEA Grapalat" w:eastAsia="GHEA Grapalat" w:hAnsi="GHEA Grapalat" w:cs="GHEA Grapalat"/>
          <w:color w:val="222222"/>
          <w:sz w:val="24"/>
          <w:szCs w:val="24"/>
          <w:highlight w:val="white"/>
        </w:rPr>
        <w:t>Ուկրաինա, Արգենտինա</w:t>
      </w:r>
      <w:r>
        <w:rPr>
          <w:rFonts w:ascii="GHEA Grapalat" w:eastAsia="GHEA Grapalat" w:hAnsi="GHEA Grapalat" w:cs="GHEA Grapalat"/>
          <w:sz w:val="24"/>
          <w:szCs w:val="24"/>
        </w:rPr>
        <w:t>) առկա են  սոցիալական աշխատանքի մասին առանձին օրենքներ, որոնք սակայն չեն նախատեսում այնպիսի կարգավորումներ, որոնք հնարավոր չէ սահամանել սոցիալական աջակցության մասին օրենքների ներքո։ Հետևաբար, ՀՀ-ում սոցիալական աշխատանքի առնչությամբ կարգավորումները նույնպես իրականացվելու են «Սոցիալական աջակցության մասին» նոր օրենքով, որում մանրամասնվելու են ոչ միայն սոցիալական աշխատանքի, դրա հատկանիշների և նպատակների, այլ նաև սոցիալական աշխատողի իրավունքների, պարտականությունների, սոցիալական երաշխիքների վերաբերյալ կարգավորումները:</w:t>
      </w:r>
    </w:p>
    <w:p w14:paraId="4A65104A" w14:textId="77777777" w:rsidR="007C4D20" w:rsidRDefault="007C4D20" w:rsidP="007C4D20">
      <w:pPr>
        <w:numPr>
          <w:ilvl w:val="0"/>
          <w:numId w:val="21"/>
        </w:numPr>
        <w:tabs>
          <w:tab w:val="left" w:pos="851"/>
        </w:tabs>
        <w:spacing w:after="0" w:line="360" w:lineRule="auto"/>
        <w:jc w:val="both"/>
        <w:rPr>
          <w:b/>
          <w:color w:val="000000"/>
          <w:sz w:val="24"/>
          <w:szCs w:val="24"/>
          <w:u w:val="single"/>
        </w:rPr>
      </w:pPr>
      <w:r>
        <w:rPr>
          <w:rFonts w:ascii="GHEA Grapalat" w:eastAsia="GHEA Grapalat" w:hAnsi="GHEA Grapalat" w:cs="GHEA Grapalat"/>
          <w:b/>
          <w:color w:val="000000"/>
          <w:sz w:val="24"/>
          <w:szCs w:val="24"/>
          <w:u w:val="single"/>
        </w:rPr>
        <w:t>Սոցիալական ծառայությունների տրամադրման չափանիշներ</w:t>
      </w:r>
    </w:p>
    <w:p w14:paraId="222EBEDA" w14:textId="77777777" w:rsidR="007C4D20" w:rsidRDefault="007C4D20" w:rsidP="007C4D20">
      <w:pPr>
        <w:tabs>
          <w:tab w:val="left" w:pos="851"/>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 Բուլղարիայի օրենսդրության համաձայն՝ յուրաքանչյուր սոցիալական ծառայություն ունի իր կանոնակարգումը, որտեղ պարտադիր նշվում են.</w:t>
      </w:r>
    </w:p>
    <w:p w14:paraId="765C6E1C" w14:textId="77777777" w:rsidR="007C4D20" w:rsidRDefault="007C4D20" w:rsidP="007C4D20">
      <w:pPr>
        <w:tabs>
          <w:tab w:val="left" w:pos="401"/>
          <w:tab w:val="left" w:pos="607"/>
          <w:tab w:val="left" w:pos="851"/>
          <w:tab w:val="left" w:pos="936"/>
        </w:tabs>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սոցիալական ծառայությունների որակի չափանիշները.</w:t>
      </w:r>
    </w:p>
    <w:p w14:paraId="52F91BDC" w14:textId="77777777" w:rsidR="007C4D20" w:rsidRDefault="007C4D20" w:rsidP="007C4D20">
      <w:pPr>
        <w:tabs>
          <w:tab w:val="left" w:pos="401"/>
          <w:tab w:val="left" w:pos="607"/>
          <w:tab w:val="left" w:pos="851"/>
          <w:tab w:val="left" w:pos="936"/>
        </w:tabs>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սոցիալական ծառայությունների որակի չափանիշներին համապատասխանության չափորոշիչները.</w:t>
      </w:r>
    </w:p>
    <w:p w14:paraId="39AEB225" w14:textId="77777777" w:rsidR="007C4D20" w:rsidRDefault="007C4D20" w:rsidP="007C4D20">
      <w:pPr>
        <w:tabs>
          <w:tab w:val="left" w:pos="401"/>
          <w:tab w:val="left" w:pos="607"/>
          <w:tab w:val="left" w:pos="851"/>
          <w:tab w:val="left" w:pos="936"/>
        </w:tabs>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սոցիալական ծառայություններ մատուցողների կողմից մատուցվող սոցիալական ծառայությունների որակի բարելավման հիմնական սկզբունքները.</w:t>
      </w:r>
    </w:p>
    <w:p w14:paraId="7DF50C81" w14:textId="77777777" w:rsidR="007C4D20" w:rsidRDefault="007C4D20" w:rsidP="007C4D20">
      <w:pPr>
        <w:tabs>
          <w:tab w:val="left" w:pos="401"/>
          <w:tab w:val="left" w:pos="607"/>
          <w:tab w:val="left" w:pos="851"/>
          <w:tab w:val="left" w:pos="936"/>
        </w:tabs>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սոցիալական ծառայությունների որակի վերահսկման մեթոդները.</w:t>
      </w:r>
    </w:p>
    <w:p w14:paraId="3CEDB39D" w14:textId="77777777" w:rsidR="007C4D20" w:rsidRDefault="007C4D20" w:rsidP="007C4D20">
      <w:pPr>
        <w:tabs>
          <w:tab w:val="left" w:pos="401"/>
          <w:tab w:val="left" w:pos="607"/>
          <w:tab w:val="left" w:pos="851"/>
          <w:tab w:val="left" w:pos="936"/>
        </w:tabs>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սոցիալական ծառայությունների որակի և արդյունավետության վերահսկման, մոնիթորինգի և գնահատման կարգերը: Որակի նկատմամբ հսկողությունն իրականացնում է նախարարության կազմում գործող գործակալությունը, իսկ համայնքն իրականացնում է ընթացիկ վերահսկողություններ։</w:t>
      </w:r>
    </w:p>
    <w:p w14:paraId="06106688" w14:textId="77777777" w:rsidR="007C4D20" w:rsidRDefault="007C4D20" w:rsidP="007C4D20">
      <w:pPr>
        <w:tabs>
          <w:tab w:val="left" w:pos="851"/>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Որոշ երկրներ սոցիալական ծառայությունների որակի չափանիշների հաստատումը վերապահում են կառավարություններին կամ կառավարության անդամին։ Երկրորդ տարբերակն առավել համահունչ է նաև ՀՀ իրավական համակարգին, որտեղ ենաօրենսդրական ակտերով հնարավոր է մանրամասնել չափորոշիչները։</w:t>
      </w:r>
    </w:p>
    <w:p w14:paraId="3E3A1060" w14:textId="77777777" w:rsidR="007C4D20" w:rsidRDefault="007C4D20" w:rsidP="007C4D20">
      <w:pPr>
        <w:numPr>
          <w:ilvl w:val="0"/>
          <w:numId w:val="21"/>
        </w:numPr>
        <w:tabs>
          <w:tab w:val="left" w:pos="401"/>
          <w:tab w:val="left" w:pos="607"/>
          <w:tab w:val="left" w:pos="851"/>
          <w:tab w:val="left" w:pos="936"/>
        </w:tabs>
        <w:spacing w:after="0" w:line="360" w:lineRule="auto"/>
        <w:jc w:val="both"/>
        <w:rPr>
          <w:b/>
          <w:color w:val="000000"/>
          <w:sz w:val="24"/>
          <w:szCs w:val="24"/>
          <w:u w:val="single"/>
        </w:rPr>
      </w:pPr>
      <w:r>
        <w:rPr>
          <w:rFonts w:ascii="GHEA Grapalat" w:eastAsia="GHEA Grapalat" w:hAnsi="GHEA Grapalat" w:cs="GHEA Grapalat"/>
          <w:b/>
          <w:color w:val="000000"/>
          <w:sz w:val="24"/>
          <w:szCs w:val="24"/>
          <w:u w:val="single"/>
        </w:rPr>
        <w:t>Հիմնական սոցիալական ծառայությունները</w:t>
      </w:r>
    </w:p>
    <w:p w14:paraId="549309B7" w14:textId="77777777" w:rsidR="007C4D20" w:rsidRDefault="007C4D20" w:rsidP="007C4D20">
      <w:pPr>
        <w:spacing w:after="0" w:line="360" w:lineRule="auto"/>
        <w:ind w:left="360" w:right="-7"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Հիմնական սոցիալական ծառայությունների շարքում են՝ </w:t>
      </w:r>
    </w:p>
    <w:p w14:paraId="27E89F54" w14:textId="77777777" w:rsidR="007C4D20" w:rsidRDefault="007C4D20" w:rsidP="007C4D20">
      <w:pPr>
        <w:numPr>
          <w:ilvl w:val="0"/>
          <w:numId w:val="24"/>
        </w:numPr>
        <w:tabs>
          <w:tab w:val="left" w:pos="284"/>
          <w:tab w:val="left" w:pos="1080"/>
          <w:tab w:val="left" w:pos="1260"/>
          <w:tab w:val="left" w:pos="1530"/>
        </w:tabs>
        <w:spacing w:after="0" w:line="360" w:lineRule="auto"/>
        <w:ind w:left="0" w:firstLine="900"/>
        <w:jc w:val="both"/>
        <w:rPr>
          <w:color w:val="000000"/>
          <w:sz w:val="24"/>
          <w:szCs w:val="24"/>
        </w:rPr>
      </w:pPr>
      <w:r>
        <w:rPr>
          <w:rFonts w:ascii="GHEA Grapalat" w:eastAsia="GHEA Grapalat" w:hAnsi="GHEA Grapalat" w:cs="GHEA Grapalat"/>
          <w:color w:val="000000"/>
          <w:sz w:val="24"/>
          <w:szCs w:val="24"/>
        </w:rPr>
        <w:t>Դրամական սոցիալական օգնության տեսակներն են՝</w:t>
      </w:r>
    </w:p>
    <w:p w14:paraId="223517EF" w14:textId="77777777" w:rsidR="007C4D20" w:rsidRDefault="007C4D20" w:rsidP="007C4D20">
      <w:pPr>
        <w:tabs>
          <w:tab w:val="left" w:pos="284"/>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w:t>
      </w:r>
      <w:r>
        <w:rPr>
          <w:rFonts w:ascii="GHEA Grapalat" w:eastAsia="GHEA Grapalat" w:hAnsi="GHEA Grapalat" w:cs="GHEA Grapalat"/>
          <w:sz w:val="24"/>
          <w:szCs w:val="24"/>
        </w:rPr>
        <w:tab/>
        <w:t>1) սոցիալական նպաստը</w:t>
      </w:r>
      <w:bookmarkStart w:id="0" w:name="gjdgxs"/>
      <w:bookmarkEnd w:id="0"/>
      <w:r>
        <w:rPr>
          <w:rFonts w:ascii="GHEA Grapalat" w:eastAsia="GHEA Grapalat" w:hAnsi="GHEA Grapalat" w:cs="GHEA Grapalat"/>
          <w:sz w:val="24"/>
          <w:szCs w:val="24"/>
        </w:rPr>
        <w:t>.</w:t>
      </w:r>
    </w:p>
    <w:p w14:paraId="69E3EB10" w14:textId="77777777" w:rsidR="007C4D20" w:rsidRDefault="007C4D20" w:rsidP="007C4D20">
      <w:pPr>
        <w:tabs>
          <w:tab w:val="left" w:pos="284"/>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2) կոմունալ և բնակվարձի ծախսերի, տաք և սառը ջրի վարձի հատուցումը (Լիտվա).</w:t>
      </w:r>
    </w:p>
    <w:p w14:paraId="67BDAA57" w14:textId="77777777" w:rsidR="007C4D20" w:rsidRDefault="007C4D20" w:rsidP="007C4D20">
      <w:pPr>
        <w:numPr>
          <w:ilvl w:val="0"/>
          <w:numId w:val="24"/>
        </w:numPr>
        <w:tabs>
          <w:tab w:val="left" w:pos="284"/>
        </w:tabs>
        <w:spacing w:after="0" w:line="360" w:lineRule="auto"/>
        <w:ind w:left="180" w:firstLine="900"/>
        <w:jc w:val="both"/>
        <w:rPr>
          <w:color w:val="000000"/>
          <w:sz w:val="24"/>
          <w:szCs w:val="24"/>
        </w:rPr>
      </w:pPr>
      <w:r>
        <w:rPr>
          <w:rFonts w:ascii="GHEA Grapalat" w:eastAsia="GHEA Grapalat" w:hAnsi="GHEA Grapalat" w:cs="GHEA Grapalat"/>
          <w:color w:val="000000"/>
          <w:sz w:val="24"/>
          <w:szCs w:val="24"/>
        </w:rPr>
        <w:t>գնահատված կարիքի հիմքով նպաստը (Խորվաթիա,Մոնտենեգրո և այլն).</w:t>
      </w:r>
    </w:p>
    <w:p w14:paraId="723CAA2A" w14:textId="77777777" w:rsidR="007C4D20" w:rsidRDefault="007C4D20" w:rsidP="007C4D20">
      <w:pPr>
        <w:numPr>
          <w:ilvl w:val="0"/>
          <w:numId w:val="24"/>
        </w:numPr>
        <w:tabs>
          <w:tab w:val="left" w:pos="284"/>
        </w:tabs>
        <w:spacing w:after="0" w:line="360" w:lineRule="auto"/>
        <w:ind w:left="180" w:firstLine="900"/>
        <w:jc w:val="both"/>
        <w:rPr>
          <w:color w:val="000000"/>
          <w:sz w:val="24"/>
          <w:szCs w:val="24"/>
        </w:rPr>
      </w:pPr>
      <w:r>
        <w:rPr>
          <w:rFonts w:ascii="GHEA Grapalat" w:eastAsia="GHEA Grapalat" w:hAnsi="GHEA Grapalat" w:cs="GHEA Grapalat"/>
          <w:color w:val="000000"/>
          <w:sz w:val="24"/>
          <w:szCs w:val="24"/>
        </w:rPr>
        <w:t>սոցիալական խորհրդատվություն, ֆինանսական աջակցություն, տնային պայմաններում սոցիալական աջակցություն, դեռահասների համար մատուցվող ծառայություններ, տարեցների համար մատուցվող ծառայություններ, հաշմանդամություն ունեցող անձանց համար մատուցվող ծառայություններ, կացարանով ապահովում, գործազուրկ անձանց հաշվառում և զբաղվածության ապահովում և այլն (Իսլանդիա).</w:t>
      </w:r>
    </w:p>
    <w:p w14:paraId="1C58EFF1" w14:textId="77777777" w:rsidR="007C4D20" w:rsidRDefault="007C4D20" w:rsidP="007C4D20">
      <w:pPr>
        <w:numPr>
          <w:ilvl w:val="0"/>
          <w:numId w:val="24"/>
        </w:numPr>
        <w:tabs>
          <w:tab w:val="left" w:pos="284"/>
        </w:tabs>
        <w:spacing w:after="0" w:line="360" w:lineRule="auto"/>
        <w:ind w:left="180" w:firstLine="900"/>
        <w:jc w:val="both"/>
        <w:rPr>
          <w:color w:val="000000"/>
          <w:sz w:val="24"/>
          <w:szCs w:val="24"/>
        </w:rPr>
      </w:pPr>
      <w:r>
        <w:rPr>
          <w:rFonts w:ascii="GHEA Grapalat" w:eastAsia="GHEA Grapalat" w:hAnsi="GHEA Grapalat" w:cs="GHEA Grapalat"/>
          <w:color w:val="000000"/>
          <w:sz w:val="24"/>
          <w:szCs w:val="24"/>
        </w:rPr>
        <w:t>երաշխավորված նվազագույն նպաստ, բնակարանային նպաստ, միանվագ նպաստ, աշխատանք փնտրողի նպաստ և այլն, սոցիալական ծառայություններ՝ սկզբնական սոցիալական ծառայություն նախնական ուսումնասիրություն, կարիքների գնահատում և այլն), խորհրդատվություն և աջակցություն, հոգեբանական աջակցություն, վաղ միջամտություն, դաստիարակության և կրթության ծրագրերում ընդգրկվելու աջակցություն, ցերեկային խնամք, կացարանով ապահովում և այլն (Խորվաթիա).</w:t>
      </w:r>
    </w:p>
    <w:p w14:paraId="1AF9AC92" w14:textId="77777777" w:rsidR="007C4D20" w:rsidRDefault="007C4D20" w:rsidP="007C4D20">
      <w:pPr>
        <w:numPr>
          <w:ilvl w:val="0"/>
          <w:numId w:val="24"/>
        </w:numPr>
        <w:tabs>
          <w:tab w:val="left" w:pos="284"/>
        </w:tabs>
        <w:spacing w:after="0" w:line="360" w:lineRule="auto"/>
        <w:ind w:left="180" w:firstLine="900"/>
        <w:jc w:val="both"/>
        <w:rPr>
          <w:color w:val="000000"/>
          <w:sz w:val="24"/>
          <w:szCs w:val="24"/>
        </w:rPr>
      </w:pPr>
      <w:r>
        <w:rPr>
          <w:rFonts w:ascii="GHEA Grapalat" w:eastAsia="GHEA Grapalat" w:hAnsi="GHEA Grapalat" w:cs="GHEA Grapalat"/>
          <w:color w:val="000000"/>
          <w:sz w:val="24"/>
          <w:szCs w:val="24"/>
        </w:rPr>
        <w:t>կենսաապահովման նպաստ, վերաինտեգրման նպաստ, խնամատարության նպաստ, չափահաս անձի ընտանեկան խնամքի նպաստ, ոչ դրամական սոցիալական օգնություն, սոցիալական փաթեթ (Վրաստան).</w:t>
      </w:r>
    </w:p>
    <w:p w14:paraId="775E2378" w14:textId="77777777" w:rsidR="007C4D20" w:rsidRDefault="007C4D20" w:rsidP="007C4D20">
      <w:pPr>
        <w:numPr>
          <w:ilvl w:val="0"/>
          <w:numId w:val="24"/>
        </w:numPr>
        <w:tabs>
          <w:tab w:val="left" w:pos="284"/>
        </w:tabs>
        <w:spacing w:after="0" w:line="360" w:lineRule="auto"/>
        <w:ind w:left="180" w:firstLine="900"/>
        <w:jc w:val="both"/>
        <w:rPr>
          <w:color w:val="000000"/>
          <w:sz w:val="24"/>
          <w:szCs w:val="24"/>
        </w:rPr>
      </w:pPr>
      <w:r>
        <w:rPr>
          <w:rFonts w:ascii="GHEA Grapalat" w:eastAsia="GHEA Grapalat" w:hAnsi="GHEA Grapalat" w:cs="GHEA Grapalat"/>
          <w:color w:val="000000"/>
          <w:sz w:val="24"/>
          <w:szCs w:val="24"/>
        </w:rPr>
        <w:t>ծառայություններ, դրամական նպաստներ, բնաիրային օգնություն (Գերմանիա)։</w:t>
      </w:r>
    </w:p>
    <w:p w14:paraId="7183A8E7" w14:textId="77777777" w:rsidR="007C4D20" w:rsidRDefault="007C4D20" w:rsidP="007C4D20">
      <w:pPr>
        <w:tabs>
          <w:tab w:val="left" w:pos="284"/>
        </w:tabs>
        <w:spacing w:after="0" w:line="360" w:lineRule="auto"/>
        <w:ind w:left="142" w:firstLine="9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Հիմք ընդունելով վերոնշյալ միջազգային փորձը՝ նախագծով հստակեցվել են որոշակի սոցիալական ծառայությունների բովանդակությունը և լրացվել է նոր սոցիալական ծառայություններով։</w:t>
      </w:r>
    </w:p>
    <w:p w14:paraId="62F39EED" w14:textId="77777777" w:rsidR="007C4D20" w:rsidRDefault="007C4D20" w:rsidP="007C4D20">
      <w:pPr>
        <w:tabs>
          <w:tab w:val="left" w:pos="284"/>
        </w:tabs>
        <w:spacing w:after="0" w:line="360" w:lineRule="auto"/>
        <w:ind w:left="108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2. Կարգավորման առարկան</w:t>
      </w:r>
    </w:p>
    <w:p w14:paraId="3724D16D" w14:textId="77777777" w:rsidR="007C4D20" w:rsidRDefault="007C4D20" w:rsidP="007C4D20">
      <w:p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ab/>
      </w:r>
      <w:r>
        <w:rPr>
          <w:rFonts w:ascii="GHEA Grapalat" w:eastAsia="GHEA Grapalat" w:hAnsi="GHEA Grapalat" w:cs="GHEA Grapalat"/>
          <w:color w:val="000000"/>
          <w:sz w:val="24"/>
          <w:szCs w:val="24"/>
        </w:rPr>
        <w:t>«Սոցիալական աջակցության մասին» օրենքի և հարակից այլ օրենքների նախագծերով՝</w:t>
      </w:r>
    </w:p>
    <w:p w14:paraId="1A830895"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u w:val="single"/>
        </w:rPr>
        <w:t xml:space="preserve">Վերանայվել են </w:t>
      </w:r>
      <w:r>
        <w:rPr>
          <w:rFonts w:ascii="GHEA Grapalat" w:eastAsia="GHEA Grapalat" w:hAnsi="GHEA Grapalat" w:cs="GHEA Grapalat"/>
          <w:color w:val="000000"/>
          <w:sz w:val="24"/>
          <w:szCs w:val="24"/>
        </w:rPr>
        <w:t xml:space="preserve">«կյանքի դժվարին իրավիճակ, «ընտանիք, «սոցիալական աջակցություն, «հիմնական պահանջմունքներ, «բռնություն, «ընտանիքի սոցիալական գնահատում և այլ հասկացությունները։ Սահմանվել են «անօթևան, որոշակի բնակության վայր չունեցող, «համայնքային սոցիալական ծրագիր, </w:t>
      </w:r>
      <w:r>
        <w:rPr>
          <w:rFonts w:ascii="GHEA Grapalat" w:eastAsia="GHEA Grapalat" w:hAnsi="GHEA Grapalat" w:cs="GHEA Grapalat"/>
          <w:color w:val="000000"/>
          <w:sz w:val="24"/>
          <w:szCs w:val="24"/>
        </w:rPr>
        <w:lastRenderedPageBreak/>
        <w:t>«հրատապ արձագանք պահանջող իրավիճակ, «սոցիալական աշխատանքի սուպերվիզիա, «սոցիալական աջակցության ծրագիր, «սոցիալական բնակարանային ֆոնդ, սոցիալական պաշտպանություն և այլ նոր հասկացությունները։</w:t>
      </w:r>
    </w:p>
    <w:p w14:paraId="2FED08A2"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u w:val="single"/>
        </w:rPr>
        <w:t>Հստակեցվել է «Սոցիալական աջակցության մասին» օրենքի առարկան.</w:t>
      </w:r>
      <w:r>
        <w:rPr>
          <w:rFonts w:ascii="GHEA Grapalat" w:eastAsia="GHEA Grapalat" w:hAnsi="GHEA Grapalat" w:cs="GHEA Grapalat"/>
          <w:color w:val="000000"/>
          <w:sz w:val="24"/>
          <w:szCs w:val="24"/>
        </w:rPr>
        <w:t xml:space="preserve"> օրենքի նախագծով կարգավորվում են միայն սոցիալական աջակցության ոլորտին վերաբերող հարաբերությունները։ </w:t>
      </w:r>
    </w:p>
    <w:p w14:paraId="3370F3C9"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u w:val="single"/>
        </w:rPr>
        <w:t>Վերանայվել և հստակեցվել են սոցիալական աջակցության ոլորտի հիմնական դերակատարների լիազորությունները.</w:t>
      </w:r>
      <w:r>
        <w:rPr>
          <w:rFonts w:ascii="GHEA Grapalat" w:eastAsia="GHEA Grapalat" w:hAnsi="GHEA Grapalat" w:cs="GHEA Grapalat"/>
          <w:color w:val="000000"/>
          <w:sz w:val="24"/>
          <w:szCs w:val="24"/>
        </w:rPr>
        <w:t xml:space="preserve"> մասնավորապես,</w:t>
      </w:r>
    </w:p>
    <w:p w14:paraId="0F45440F" w14:textId="77777777" w:rsidR="007C4D20" w:rsidRDefault="007C4D20" w:rsidP="007C4D20">
      <w:pPr>
        <w:numPr>
          <w:ilvl w:val="0"/>
          <w:numId w:val="26"/>
        </w:numPr>
        <w:shd w:val="clear" w:color="auto" w:fill="FFFFFF"/>
        <w:tabs>
          <w:tab w:val="left" w:pos="851"/>
          <w:tab w:val="left" w:pos="1134"/>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Կառավարությանը վերապահվել է լիազորություն սահմանել սոցիալական աջակցության ծրագրեր կամ այլ սոցիալական ծառայություններ՝ հրատապ արձագանք պահանջող իրավիճակի արդյունքում ծագած հետևանքները վերացնելու կամ մեղմացնելու նպատակով՝ հաշվի առնելով ժամանակակից ճգնաժամերի հաճախադեպությունը և դրանց արագ և ճկուն արձագանքելու անհրաժեշտությունը.</w:t>
      </w:r>
      <w:r>
        <w:rPr>
          <w:rFonts w:ascii="GHEA Grapalat" w:eastAsia="GHEA Grapalat" w:hAnsi="GHEA Grapalat" w:cs="GHEA Grapalat"/>
          <w:color w:val="000000"/>
          <w:sz w:val="24"/>
          <w:szCs w:val="24"/>
        </w:rPr>
        <w:tab/>
      </w:r>
    </w:p>
    <w:p w14:paraId="6F50A559" w14:textId="77777777" w:rsidR="007C4D20" w:rsidRDefault="007C4D20" w:rsidP="007C4D20">
      <w:pPr>
        <w:numPr>
          <w:ilvl w:val="0"/>
          <w:numId w:val="26"/>
        </w:numPr>
        <w:shd w:val="clear" w:color="auto" w:fill="FFFFFF"/>
        <w:tabs>
          <w:tab w:val="left" w:pos="851"/>
          <w:tab w:val="left" w:pos="1134"/>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Լիազոր պետական մարմնին վերապահվել են հետևյալ լիազորությունները՝</w:t>
      </w:r>
    </w:p>
    <w:p w14:paraId="03E4467D" w14:textId="77777777" w:rsidR="007C4D20" w:rsidRDefault="007C4D20" w:rsidP="007C4D20">
      <w:pPr>
        <w:shd w:val="clear" w:color="auto" w:fill="FFFFFF"/>
        <w:tabs>
          <w:tab w:val="left" w:pos="851"/>
          <w:tab w:val="left" w:pos="1134"/>
        </w:tabs>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r>
      <w:r>
        <w:rPr>
          <w:rFonts w:ascii="GHEA Grapalat" w:eastAsia="GHEA Grapalat" w:hAnsi="GHEA Grapalat" w:cs="GHEA Grapalat"/>
          <w:sz w:val="24"/>
          <w:szCs w:val="24"/>
        </w:rPr>
        <w:tab/>
      </w:r>
      <w:r>
        <w:rPr>
          <w:rFonts w:ascii="GHEA Grapalat" w:eastAsia="GHEA Grapalat" w:hAnsi="GHEA Grapalat" w:cs="GHEA Grapalat"/>
          <w:color w:val="000000"/>
          <w:sz w:val="24"/>
          <w:szCs w:val="24"/>
        </w:rPr>
        <w:t xml:space="preserve">- սահմանել </w:t>
      </w:r>
      <w:r>
        <w:rPr>
          <w:rFonts w:ascii="GHEA Grapalat" w:eastAsia="GHEA Grapalat" w:hAnsi="GHEA Grapalat" w:cs="GHEA Grapalat"/>
          <w:sz w:val="24"/>
          <w:szCs w:val="24"/>
        </w:rPr>
        <w:t>սոցիալական աջակցության ոլորտի որոշ սոցիալական ծառայությունների տրամադրման նվազագույն չափորոշիչները</w:t>
      </w:r>
      <w:r>
        <w:rPr>
          <w:rFonts w:ascii="GHEA Grapalat" w:eastAsia="GHEA Grapalat" w:hAnsi="GHEA Grapalat" w:cs="GHEA Grapalat"/>
          <w:color w:val="000000"/>
          <w:sz w:val="24"/>
          <w:szCs w:val="24"/>
        </w:rPr>
        <w:t>.</w:t>
      </w:r>
    </w:p>
    <w:p w14:paraId="6770E653" w14:textId="77777777" w:rsidR="007C4D20" w:rsidRDefault="007C4D20" w:rsidP="007C4D20">
      <w:pPr>
        <w:shd w:val="clear" w:color="auto" w:fill="FFFFFF"/>
        <w:tabs>
          <w:tab w:val="left" w:pos="855"/>
          <w:tab w:val="left" w:pos="1134"/>
        </w:tabs>
        <w:spacing w:after="0" w:line="360" w:lineRule="auto"/>
        <w:jc w:val="both"/>
        <w:rPr>
          <w:rFonts w:ascii="Cambria Math" w:eastAsia="Cambria Math" w:hAnsi="Cambria Math" w:cs="Cambria Math"/>
          <w:color w:val="000000"/>
          <w:sz w:val="24"/>
          <w:szCs w:val="24"/>
        </w:rPr>
      </w:pPr>
      <w:r>
        <w:rPr>
          <w:rFonts w:ascii="GHEA Grapalat" w:eastAsia="GHEA Grapalat" w:hAnsi="GHEA Grapalat" w:cs="GHEA Grapalat"/>
          <w:color w:val="000000"/>
          <w:sz w:val="24"/>
          <w:szCs w:val="24"/>
        </w:rPr>
        <w:tab/>
        <w:t xml:space="preserve">- հաստատել սոցիալական աշխատանքի սուպերվիզիայի իրականացման կարգը, </w:t>
      </w:r>
      <w:r>
        <w:rPr>
          <w:rFonts w:ascii="GHEA Grapalat" w:eastAsia="GHEA Grapalat" w:hAnsi="GHEA Grapalat" w:cs="GHEA Grapalat"/>
          <w:sz w:val="24"/>
          <w:szCs w:val="24"/>
        </w:rPr>
        <w:t>պայմանները, սուպերվիզորներին ներկայացվող պահանջները և սուպերվիզորների հավաստագրման կարգը</w:t>
      </w:r>
      <w:r>
        <w:rPr>
          <w:rFonts w:ascii="Times New Roman" w:eastAsia="Cambria Math" w:hAnsi="Times New Roman" w:cs="Times New Roman"/>
          <w:sz w:val="24"/>
          <w:szCs w:val="24"/>
        </w:rPr>
        <w:t>․</w:t>
      </w:r>
    </w:p>
    <w:p w14:paraId="7140F1D7" w14:textId="77777777" w:rsidR="007C4D20" w:rsidRDefault="007C4D20" w:rsidP="007C4D20">
      <w:pPr>
        <w:shd w:val="clear" w:color="auto" w:fill="FFFFFF"/>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հաստատել մշտադիտարկման և գնահատման կարգերը, պայմաններն ու մեթոդաբանությունը և այլն։</w:t>
      </w:r>
    </w:p>
    <w:p w14:paraId="638AB053" w14:textId="77777777" w:rsidR="007C4D20" w:rsidRDefault="007C4D20" w:rsidP="007C4D20">
      <w:pPr>
        <w:numPr>
          <w:ilvl w:val="0"/>
          <w:numId w:val="26"/>
        </w:numPr>
        <w:shd w:val="clear" w:color="auto" w:fill="FFFFFF"/>
        <w:tabs>
          <w:tab w:val="left" w:pos="851"/>
          <w:tab w:val="left" w:pos="1134"/>
        </w:tabs>
        <w:spacing w:after="0" w:line="360" w:lineRule="auto"/>
        <w:ind w:left="90" w:firstLine="1044"/>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Միասնական սոցիալական ծառայություն. օրենքի Նախագծում կարգավորվում են միայն ՄՍԾ-ին սոցիալական աջակցության ոլորտում վերապահված լիազորությունները, մասնավորապես անապահավության գանահատումը և սոցիալական դեպքի վարումը, իսկ նրան վերապահված մնացած լիազորությունները սահմանվել են համապատասխան այլ օրենքներում.</w:t>
      </w:r>
    </w:p>
    <w:p w14:paraId="5A9B5DA8" w14:textId="77777777" w:rsidR="007C4D20" w:rsidRDefault="007C4D20" w:rsidP="007C4D20">
      <w:pPr>
        <w:numPr>
          <w:ilvl w:val="0"/>
          <w:numId w:val="26"/>
        </w:numPr>
        <w:shd w:val="clear" w:color="auto" w:fill="FFFFFF"/>
        <w:tabs>
          <w:tab w:val="left" w:pos="851"/>
          <w:tab w:val="left" w:pos="1134"/>
        </w:tabs>
        <w:spacing w:after="0" w:line="360" w:lineRule="auto"/>
        <w:ind w:left="18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Համայնքի ղեկավարին վերապահվել են հետևյալ սեփական լիազորությունները</w:t>
      </w:r>
      <w:r>
        <w:rPr>
          <w:rFonts w:ascii="MS Gothic" w:eastAsia="MS Gothic" w:hAnsi="MS Gothic" w:cs="MS Gothic" w:hint="eastAsia"/>
          <w:color w:val="000000"/>
          <w:sz w:val="24"/>
          <w:szCs w:val="24"/>
        </w:rPr>
        <w:t>․</w:t>
      </w:r>
      <w:r>
        <w:rPr>
          <w:rFonts w:ascii="GHEA Grapalat" w:eastAsia="GHEA Grapalat" w:hAnsi="GHEA Grapalat" w:cs="GHEA Grapalat"/>
          <w:color w:val="000000"/>
          <w:sz w:val="24"/>
          <w:szCs w:val="24"/>
        </w:rPr>
        <w:t xml:space="preserve"> օրենսդրությամբ սահմանված կարգով տրամադրել կամ կազմակերպել սոցիալական աջակցության տրամադրումը՝ «Սոցիալական աջակցության մասին» օրենքով սահմանված և սոցիալական աջակցության </w:t>
      </w:r>
      <w:r>
        <w:rPr>
          <w:rFonts w:ascii="GHEA Grapalat" w:eastAsia="GHEA Grapalat" w:hAnsi="GHEA Grapalat" w:cs="GHEA Grapalat"/>
          <w:sz w:val="24"/>
          <w:szCs w:val="24"/>
        </w:rPr>
        <w:t xml:space="preserve">ոլորտում պետական լիազոր մարմնի կողմից հաստատված ուղեցույցի համաձայն մշակված </w:t>
      </w:r>
      <w:r>
        <w:rPr>
          <w:rFonts w:ascii="GHEA Grapalat" w:eastAsia="GHEA Grapalat" w:hAnsi="GHEA Grapalat" w:cs="GHEA Grapalat"/>
          <w:sz w:val="24"/>
          <w:szCs w:val="24"/>
        </w:rPr>
        <w:lastRenderedPageBreak/>
        <w:t>համայնքային սոցիալական ծրագրերի շրջանակում</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Կյանքի դժվարին իրավիճակում հայտնված</w:t>
      </w:r>
      <w:r>
        <w:rPr>
          <w:rFonts w:ascii="GHEA Grapalat" w:eastAsia="GHEA Grapalat" w:hAnsi="GHEA Grapalat" w:cs="GHEA Grapalat"/>
          <w:color w:val="000000"/>
          <w:sz w:val="24"/>
          <w:szCs w:val="24"/>
        </w:rPr>
        <w:t xml:space="preserve"> անձին կամ ընտանիքին կարող է տրամադրվել «Սոցիալական աջակցության մասին» օրենքով սահմանված ցանկացած սոցիալական ծառայություն, բացառությամբ Սոցիալական աջակցության մասին օրենքի 20-րդ հոդվածի 1-ին մասի 8-րդ կետում նշված նպաստների կամ այլ դրամական օգնությունների և այլն։ </w:t>
      </w:r>
    </w:p>
    <w:p w14:paraId="1564D964" w14:textId="77777777" w:rsidR="007C4D20" w:rsidRDefault="007C4D20" w:rsidP="007C4D20">
      <w:pPr>
        <w:tabs>
          <w:tab w:val="left" w:pos="900"/>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t>Համայնքի ղեկավարին սույն բնագավառում վերապահվել է իրականացնել պետության պատվիրակած հետևյալ լիազորությունները.</w:t>
      </w:r>
    </w:p>
    <w:p w14:paraId="58F47F42" w14:textId="77777777" w:rsidR="007C4D20" w:rsidRDefault="007C4D20" w:rsidP="007C4D20">
      <w:pPr>
        <w:numPr>
          <w:ilvl w:val="0"/>
          <w:numId w:val="27"/>
        </w:num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իրականացնել սոցիալական պատրոնաժի տրամադրումը.</w:t>
      </w:r>
    </w:p>
    <w:p w14:paraId="36C2EE14" w14:textId="77777777" w:rsidR="007C4D20" w:rsidRDefault="007C4D20" w:rsidP="007C4D20">
      <w:pPr>
        <w:numPr>
          <w:ilvl w:val="0"/>
          <w:numId w:val="27"/>
        </w:numP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իրականացնել Սոցիալական աջակցության մասին օրենքով սահմանված հրատապ արձագանք պահանջող իրավիճակի հետևանքով կյանքի դժվարին իրավիճակում հայտնված անձի (ընտանիքի) անձանց սոցիալական կարիքների նախնական գնահատում և օրենսդրությամբ սահմանված կարգով ու դեպքերում սոցիալական աջակցության տրամադրումը</w:t>
      </w:r>
      <w:r>
        <w:rPr>
          <w:rFonts w:ascii="GHEA Grapalat" w:eastAsia="GHEA Grapalat" w:hAnsi="GHEA Grapalat" w:cs="GHEA Grapalat"/>
          <w:sz w:val="24"/>
          <w:szCs w:val="24"/>
        </w:rPr>
        <w:t>։</w:t>
      </w:r>
    </w:p>
    <w:p w14:paraId="6F344CB4"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u w:val="single"/>
        </w:rPr>
        <w:t>Տարբերակվել և սահմանվել են համագործակցության ու կոնկրետ դեպքի շուրջ ձևավորվող աջակցող ցանցերը:</w:t>
      </w:r>
    </w:p>
    <w:p w14:paraId="446F949E"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u w:val="single"/>
        </w:rPr>
        <w:t xml:space="preserve">Սահմանվել են անձնական տվյալների մշակման հետ կապված իրավակարգավորումներ և բանկային գաղտնիք համարվող տվյալների՝ երրորդ կողմի տրամադրման սահամանափակումներ։ </w:t>
      </w:r>
    </w:p>
    <w:p w14:paraId="07A55BBA"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Վերանայվել է ընտանիքի սոցիալական գնահատման գործընթացը, սահմանվել են ընտանիքի անապահովության գնահատման հիմնական դրույթները։</w:t>
      </w:r>
    </w:p>
    <w:p w14:paraId="6DBC9861"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Սահմանվել և կարգավորվել են սոցիալական պաշտպանության միասնական տեղեկատվական համակարգի հետ կապված իրավահարաբերությունները։</w:t>
      </w:r>
    </w:p>
    <w:p w14:paraId="772EA8B6"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u w:val="single"/>
        </w:rPr>
        <w:t>Վերանայվել է սոցիալական աջակցության ոլորտի ծառայությունների դասակարգումը, սահմանվել են սոցիալական ծառայությունների նոր տեսակներ, վերանայվել են գործող սոցիալական ծառայությունների հետ կապված իրավահարաբերությունները, իսկ որոշ սոցիալական ծառայություններ հանվել են։</w:t>
      </w:r>
      <w:r>
        <w:rPr>
          <w:rFonts w:ascii="GHEA Grapalat" w:eastAsia="GHEA Grapalat" w:hAnsi="GHEA Grapalat" w:cs="GHEA Grapalat"/>
          <w:color w:val="000000"/>
          <w:sz w:val="24"/>
          <w:szCs w:val="24"/>
        </w:rPr>
        <w:t xml:space="preserve"> Մասնավորապես,</w:t>
      </w:r>
    </w:p>
    <w:p w14:paraId="540B4879" w14:textId="77777777" w:rsidR="007C4D20" w:rsidRDefault="007C4D20" w:rsidP="007C4D20">
      <w:pPr>
        <w:shd w:val="clear" w:color="auto" w:fill="FFFFFF"/>
        <w:tabs>
          <w:tab w:val="left" w:pos="851"/>
          <w:tab w:val="left" w:pos="993"/>
          <w:tab w:val="left" w:pos="1134"/>
        </w:tabs>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t>-լրացվել են հետևյալ սոցիալական ծառայությունները՝ ընտանիքի կենսապահովման կայունացման օգնությունը, սոցիալ-հոգեբանական օգնությունը, բնակարանային կոմունալ ծառայությունների վճար</w:t>
      </w:r>
      <w:r>
        <w:rPr>
          <w:rFonts w:ascii="GHEA Grapalat" w:eastAsia="GHEA Grapalat" w:hAnsi="GHEA Grapalat" w:cs="GHEA Grapalat"/>
          <w:sz w:val="24"/>
          <w:szCs w:val="24"/>
        </w:rPr>
        <w:t>ումների</w:t>
      </w:r>
      <w:r>
        <w:rPr>
          <w:rFonts w:ascii="GHEA Grapalat" w:eastAsia="GHEA Grapalat" w:hAnsi="GHEA Grapalat" w:cs="GHEA Grapalat"/>
          <w:color w:val="000000"/>
          <w:sz w:val="24"/>
          <w:szCs w:val="24"/>
        </w:rPr>
        <w:t xml:space="preserve"> նվազեցումը կամ </w:t>
      </w:r>
      <w:r>
        <w:rPr>
          <w:rFonts w:ascii="GHEA Grapalat" w:eastAsia="GHEA Grapalat" w:hAnsi="GHEA Grapalat" w:cs="GHEA Grapalat"/>
          <w:color w:val="000000"/>
          <w:sz w:val="24"/>
          <w:szCs w:val="24"/>
        </w:rPr>
        <w:lastRenderedPageBreak/>
        <w:t>փոխհատուցումը կամ վառելանյութի ձեռքբերման համար հատուցումը, սոցիալական պատրոնաժը, ինտեգրմանը կամ վերաինտեգրմանն ուղղված օգնությունը, կենցաղային օգնությունը</w:t>
      </w:r>
      <w:r>
        <w:rPr>
          <w:rFonts w:ascii="Times New Roman" w:eastAsia="Cambria Math" w:hAnsi="Times New Roman" w:cs="Times New Roman"/>
          <w:color w:val="000000"/>
          <w:sz w:val="24"/>
          <w:szCs w:val="24"/>
        </w:rPr>
        <w:t>․</w:t>
      </w:r>
    </w:p>
    <w:p w14:paraId="4FE83B9F" w14:textId="77777777" w:rsidR="007C4D20" w:rsidRDefault="007C4D20" w:rsidP="007C4D20">
      <w:pP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վերանայվել են հետևյալ սոցիալական ծառայությունները՝ իրավական օգնությունը, կացարանով ապահովումը, սոցիալ-վերականգնողական օգնությունը, բնաիրային օգնությունը, խնամքը.</w:t>
      </w:r>
    </w:p>
    <w:p w14:paraId="1B4431A8" w14:textId="77777777" w:rsidR="007C4D20" w:rsidRDefault="007C4D20" w:rsidP="007C4D20">
      <w:pP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-գործող օրենքում առկա հետևյալ սոցիալական ծառայությունները հանվել են՝ կենսաթոշակների նշանակումը և վճարումը, բժշկասոցիալական փորձաքննության ծառայությունների տրամադրումը և այլն։ Հետևաբար նաև անհրաժեշտություն է առաջացել կատարել փոփոխություններ «Զբաղվածության մասին», «Պետական կենսաթոշակների մասին», «Անձի ֆունկցիոնալության գնահատման մասին», «Պետական նպաստների մասին» օրենքներում։</w:t>
      </w:r>
    </w:p>
    <w:p w14:paraId="2231CD47"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Վերանայվել է սոցիալական աջակցության տրամադրման ընթացակարգը, սպառիչ սահմանվել են այն դեպքերը, երբ սոցիալական աջակցություն տրամադրելու համար պարտադիր չեն անձի կամ օրինական ներկայացուցչի դիմումը և համաձայնությունը։</w:t>
      </w:r>
    </w:p>
    <w:p w14:paraId="6B9CEF10"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u w:val="single"/>
        </w:rPr>
        <w:t xml:space="preserve">Սահմանվել է սոցիալական աջակցության տրամադրման նոր սուբյեկտ՝ իրավաբանական անձը և անհատ ձեռնարակատերը։ </w:t>
      </w:r>
    </w:p>
    <w:p w14:paraId="7E8C2395"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 xml:space="preserve"> Սահմանվել է սոցիալական ծառայությունների տրամադրումը նաև աջակցության քարտի միջոցով։</w:t>
      </w:r>
    </w:p>
    <w:p w14:paraId="613E052F"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 xml:space="preserve">Վերանայվել են սոցիալական աշխատողին և սոցիալական սատարողին ներկայացվող պահանջները, ներմուծվել է նրանց հավաստագրման ինստիտուտը։ </w:t>
      </w:r>
      <w:r>
        <w:rPr>
          <w:rFonts w:ascii="GHEA Grapalat" w:eastAsia="GHEA Grapalat" w:hAnsi="GHEA Grapalat" w:cs="GHEA Grapalat"/>
          <w:color w:val="000000"/>
          <w:sz w:val="24"/>
          <w:szCs w:val="24"/>
        </w:rPr>
        <w:t>Նշվածի արդյունքում անհրաժեշտություն է առաջացել կատարել փոփոխություններ Աշխատանքային օրենսգրքում։ Ընդ որում հավաստագրման պահանջը չի տարածվելու քաղաքացիական կամ համայնքային ծառայող հանդիսացող սոցիալական աշխատողների և սոցիալական սատարողների վրա։</w:t>
      </w:r>
    </w:p>
    <w:p w14:paraId="2359D83C"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Սահմանվել են սոցիալական աշխատողի հիմնական գործառույթները, վերանայվել են սոցիալական աշխատողի իրավունքները և պարտականությունները, գործունեության երաշխիքները, սոցիալական աշխատողի մասնագիտական կանոնագիրքը։</w:t>
      </w:r>
      <w:r>
        <w:rPr>
          <w:rFonts w:ascii="GHEA Grapalat" w:eastAsia="GHEA Grapalat" w:hAnsi="GHEA Grapalat" w:cs="GHEA Grapalat"/>
          <w:color w:val="000000"/>
          <w:sz w:val="24"/>
          <w:szCs w:val="24"/>
        </w:rPr>
        <w:t xml:space="preserve"> Նշվածի արդյունքում անհրաժեշտություն է առաջացել կատարել փոփոխություն Ոստիկանության մասին օրենքում։</w:t>
      </w:r>
    </w:p>
    <w:p w14:paraId="48C92873"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lastRenderedPageBreak/>
        <w:t>Կարգավորվել են սոցիալական աջակցության վերահսկողության, մշտադիտարկման և գնահատման հետ կապված իրավահարաբերությունները։ Մասնավորապես, պետական վերահսկողության գործառույթը վերապահվել է Առողջապահական և աշխատանքի տեսչական մարմնին։</w:t>
      </w:r>
      <w:r>
        <w:rPr>
          <w:rFonts w:ascii="GHEA Grapalat" w:eastAsia="GHEA Grapalat" w:hAnsi="GHEA Grapalat" w:cs="GHEA Grapalat"/>
          <w:color w:val="000000"/>
          <w:sz w:val="24"/>
          <w:szCs w:val="24"/>
        </w:rPr>
        <w:t xml:space="preserve"> Նշվածի արդյունքում նաև անհրաժեշտություն է առաջացել կատարել փոփոխություններ և լրացումներ «Հայաստանի Հանրապետությունում ստուգումների կազմակերպման և անցկացման մասին» օրենքում և Վարչական իրավախախտումների վերաբերյալ օրենսգրքում։ Սահմանվել են դրույթներ հասարակական կազմակերպությունների կողմից շուրջօրյա խնամք տրամադրող կազմակերպություններում մշտադիտարկման վերաբերյալ։</w:t>
      </w:r>
    </w:p>
    <w:p w14:paraId="68219586"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 xml:space="preserve">Սահմանվել է, որ 2029թ. հունվարի 1-ից սոցիալական աշխատող կարող է հանդիսանալ միայն սոցիալական աշխատանքի բարձրագույն կրթություն ունեցող կամ </w:t>
      </w:r>
      <w:r>
        <w:rPr>
          <w:rFonts w:ascii="GHEA Grapalat" w:eastAsia="GHEA Grapalat" w:hAnsi="GHEA Grapalat" w:cs="GHEA Grapalat"/>
          <w:sz w:val="24"/>
          <w:szCs w:val="24"/>
          <w:u w:val="single"/>
        </w:rPr>
        <w:t xml:space="preserve">հոգեբանություն, սոցիալական մանկավարժություն, հատուկ մանկավարժություն, սոցիոլոգիա, մարդկային ռեսուրսների կառավարման բարձրագույն կրթություն ունեցող </w:t>
      </w:r>
      <w:r>
        <w:rPr>
          <w:rFonts w:ascii="GHEA Grapalat" w:eastAsia="GHEA Grapalat" w:hAnsi="GHEA Grapalat" w:cs="GHEA Grapalat"/>
          <w:color w:val="000000"/>
          <w:sz w:val="24"/>
          <w:szCs w:val="24"/>
          <w:u w:val="single"/>
        </w:rPr>
        <w:t xml:space="preserve">և օրենսդրության այլ պահանջներին բավարարող անձը։ </w:t>
      </w:r>
    </w:p>
    <w:p w14:paraId="6B721609"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 xml:space="preserve">Պայմանավորված 2020 թվականի ընթացքում Հայաստանի Հանրապետությունում հայտարարված և´ ռազմական, և´ արտակարգ դրություններով՝ առանձին կարգավորվել են հրատապ արձագանք պահանջող իրավիճակներում սոցիալական աջակցության տրամադրման առանձնահատկությունները և լիազորությունները։ </w:t>
      </w:r>
    </w:p>
    <w:p w14:paraId="12C447BD" w14:textId="77777777" w:rsidR="007C4D20" w:rsidRDefault="007C4D20" w:rsidP="007C4D20">
      <w:pPr>
        <w:numPr>
          <w:ilvl w:val="0"/>
          <w:numId w:val="25"/>
        </w:numP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u w:val="single"/>
        </w:rPr>
      </w:pPr>
      <w:r>
        <w:rPr>
          <w:rFonts w:ascii="GHEA Grapalat" w:eastAsia="GHEA Grapalat" w:hAnsi="GHEA Grapalat" w:cs="GHEA Grapalat"/>
          <w:color w:val="000000"/>
          <w:sz w:val="24"/>
          <w:szCs w:val="24"/>
          <w:u w:val="single"/>
        </w:rPr>
        <w:t>Իրականացված փոփոխությունների արդյունքում նաև հստակեցվել և կարգավորվել են սոցիալական աջակցության հետ կապված հարկային և դատական ակտերի հարկադիր կատարման մասին օրենսդրության որոշակի դրույթներ։</w:t>
      </w:r>
    </w:p>
    <w:p w14:paraId="0F00E9DE" w14:textId="77777777" w:rsidR="007C4D20" w:rsidRDefault="007C4D20" w:rsidP="007C4D20">
      <w:pP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Անհրաժեշտ է նկատի ունենալ նաև այն հանգամանքը, որ սույն փաթեթի ընդունման դեպքում անհրաժեշտ է լինելու մշակել շուրջ 40 ենթաօրենսդրական իրավական ակտեր։ Ուստի, սույն փաթեթի ընդունման դեպքում հնարավոր է հետագայում անհրաժեշտություն առաջանա որոշակի փոփոխություններ իրականացնել ընդունված օրենքներում՝ հաշվի առնելով մշակվելիք ենթաօրենսդրական իրավական ակտերի նախագծերը։</w:t>
      </w:r>
    </w:p>
    <w:p w14:paraId="311892B6" w14:textId="77777777" w:rsidR="007C4D20" w:rsidRDefault="007C4D20" w:rsidP="007C4D20">
      <w:pP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p>
    <w:p w14:paraId="16C11847" w14:textId="77777777" w:rsidR="007C4D20" w:rsidRDefault="007C4D20" w:rsidP="007C4D20">
      <w:pPr>
        <w:numPr>
          <w:ilvl w:val="0"/>
          <w:numId w:val="28"/>
        </w:num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Նախագծի մշակման գործընթացում ներգրավված ինստիտուտները և անձինք</w:t>
      </w:r>
    </w:p>
    <w:p w14:paraId="08CD0C33" w14:textId="77777777" w:rsidR="007C4D20" w:rsidRDefault="007C4D20" w:rsidP="007C4D20">
      <w:pPr>
        <w:spacing w:after="0" w:line="360" w:lineRule="auto"/>
        <w:ind w:firstLine="425"/>
        <w:jc w:val="both"/>
        <w:rPr>
          <w:rFonts w:ascii="GHEA Grapalat" w:eastAsia="GHEA Grapalat" w:hAnsi="GHEA Grapalat" w:cs="GHEA Grapalat"/>
          <w:sz w:val="24"/>
          <w:szCs w:val="24"/>
        </w:rPr>
      </w:pPr>
      <w:bookmarkStart w:id="1" w:name="_30j0zll"/>
      <w:bookmarkEnd w:id="1"/>
      <w:r>
        <w:rPr>
          <w:rFonts w:ascii="GHEA Grapalat" w:eastAsia="GHEA Grapalat" w:hAnsi="GHEA Grapalat" w:cs="GHEA Grapalat"/>
          <w:sz w:val="24"/>
          <w:szCs w:val="24"/>
        </w:rPr>
        <w:lastRenderedPageBreak/>
        <w:t>Նախագիծը մշակվել է Աշխատանքի և սոցիալական հարցերի նախարարության կողմից՝ ՅՈՒՆԻՍԵՖԻ փորձագիտական խմբի հետ համատեղ։</w:t>
      </w:r>
    </w:p>
    <w:p w14:paraId="3D59C10B" w14:textId="77777777" w:rsidR="007C4D20" w:rsidRDefault="007C4D20" w:rsidP="007C4D20">
      <w:pPr>
        <w:spacing w:after="0" w:line="360" w:lineRule="auto"/>
        <w:ind w:firstLine="425"/>
        <w:jc w:val="both"/>
        <w:rPr>
          <w:rFonts w:ascii="GHEA Grapalat" w:eastAsia="GHEA Grapalat" w:hAnsi="GHEA Grapalat" w:cs="GHEA Grapalat"/>
          <w:b/>
          <w:sz w:val="24"/>
          <w:szCs w:val="24"/>
        </w:rPr>
      </w:pPr>
    </w:p>
    <w:p w14:paraId="374F8589" w14:textId="77777777" w:rsidR="007C4D20" w:rsidRDefault="007C4D20" w:rsidP="007C4D20">
      <w:pPr>
        <w:numPr>
          <w:ilvl w:val="0"/>
          <w:numId w:val="28"/>
        </w:num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Իրավական ակտի կիրառման դեպքում ակնկալվող արդյունքը</w:t>
      </w:r>
    </w:p>
    <w:p w14:paraId="00C297A3" w14:textId="77777777" w:rsidR="007C4D20" w:rsidRDefault="007C4D20" w:rsidP="007C4D20">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ընդունման արդյունքում ակնկալվում է կատարելագործել սոցիալական աջակցության ոլորտի իրավական դաշտը, կարգավորել որոշակի հարաբերություններ, որոնք կարգավորված չեն, իսկ որոշակի կարգավորված հարաբերություններում կատարել փոփոխություններ։</w:t>
      </w:r>
    </w:p>
    <w:p w14:paraId="44400AE7" w14:textId="77777777" w:rsidR="007C4D20" w:rsidRDefault="007C4D20" w:rsidP="007C4D20">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Նախագծերի ընդունման դեպքում կհստակեցվեն «Սոցիալական աջակցության մասին» օրենքի առարկան, սոցիալական աջակցության ոլորտի դերակատարների լիազորությունները, կբարելավվի ինտեգրված սոցիալական ծառայությունների համակարգը, կսահմանվեն նոր սոցիալական ծառայությունների տեսակներ, կբարելավվեն արդեն իսկ տրամադրվող սոցիալական ծառայությունների տրամադրման հետ կապված իրավակարգավորումները, կկարգավորվեն հրատապ արձագանք պահանջող իրավիճակներում սոցիալական աջակցության տրամադրման հետ կապված առանձնահատկությունները, կսահմանվեն սոցիալական աշխատողների հիմնական գործառույթները, կվերանայվեն նրանց իրավունքները և պարտականությունները, կսահմանեն նրանց գործունեության երաշխիքները, կսահմանվեն սոցիալական աշխատողների և սոցիալական սատարողի համար նոր պահանջներ, կպահանջվի ոչ դրամական սոցիալական ծառայությունների որակի չափորոշիչների և դրանց նկատմամբ, ինչպես նաև սոցիալական աջակցության ոլորտի բոլոր ծառայությունների նկատմամբ վերահսկողության, մշտադիտարկման և գնահատման կարգերի սահմանումը և այլն: Նախագծերի ընդունման դեպքում անհրաժեշտ կլինի կատարել մի շարք ենթաօրենսդրական ակտերում փոփոխություններ, ինչպես նաև՝ ընդունել նորերը։ Արդյունքում իրավակարգավորումները թույլ կտան, որպեսզի սոցիալական աջակցության ոլորտում ավելանան մասնավոր դերակատարները, ոլորտը դառնա ավելի ճկուն արձագանքող, միաժամանակ դիմակայուն և զարգացած։</w:t>
      </w:r>
    </w:p>
    <w:p w14:paraId="67EF0CB8" w14:textId="77777777" w:rsidR="007C4D20" w:rsidRDefault="007C4D20" w:rsidP="007C4D20">
      <w:pPr>
        <w:spacing w:after="0" w:line="360" w:lineRule="auto"/>
        <w:ind w:firstLine="425"/>
        <w:jc w:val="both"/>
        <w:rPr>
          <w:rFonts w:ascii="GHEA Grapalat" w:eastAsia="GHEA Grapalat" w:hAnsi="GHEA Grapalat" w:cs="GHEA Grapalat"/>
          <w:sz w:val="24"/>
          <w:szCs w:val="24"/>
        </w:rPr>
      </w:pPr>
    </w:p>
    <w:p w14:paraId="58C7DB1D" w14:textId="77777777" w:rsidR="007C4D20" w:rsidRDefault="007C4D20" w:rsidP="007C4D20">
      <w:pPr>
        <w:spacing w:after="0" w:line="360" w:lineRule="auto"/>
        <w:ind w:firstLine="425"/>
        <w:jc w:val="both"/>
        <w:rPr>
          <w:rFonts w:ascii="GHEA Grapalat" w:eastAsia="GHEA Grapalat" w:hAnsi="GHEA Grapalat" w:cs="GHEA Grapalat"/>
          <w:b/>
          <w:sz w:val="24"/>
          <w:szCs w:val="24"/>
        </w:rPr>
      </w:pPr>
      <w:r>
        <w:rPr>
          <w:rFonts w:ascii="GHEA Grapalat" w:eastAsia="GHEA Grapalat" w:hAnsi="GHEA Grapalat" w:cs="GHEA Grapalat"/>
          <w:b/>
          <w:sz w:val="24"/>
          <w:szCs w:val="24"/>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62DD370" w14:textId="77777777" w:rsidR="007C4D20" w:rsidRDefault="007C4D20" w:rsidP="007C4D20">
      <w:pPr>
        <w:shd w:val="clear" w:color="auto" w:fill="FFFFFF"/>
        <w:spacing w:after="0" w:line="360" w:lineRule="auto"/>
        <w:ind w:firstLine="425"/>
        <w:jc w:val="both"/>
        <w:rPr>
          <w:rFonts w:ascii="GHEA Grapalat" w:eastAsia="GHEA Grapalat" w:hAnsi="GHEA Grapalat" w:cs="GHEA Grapalat"/>
          <w:color w:val="000000"/>
          <w:sz w:val="24"/>
          <w:szCs w:val="24"/>
          <w:highlight w:val="white"/>
        </w:rPr>
      </w:pPr>
      <w:bookmarkStart w:id="2" w:name="_1fob9te"/>
      <w:bookmarkEnd w:id="2"/>
      <w:r>
        <w:rPr>
          <w:rFonts w:ascii="GHEA Grapalat" w:eastAsia="GHEA Grapalat" w:hAnsi="GHEA Grapalat" w:cs="GHEA Grapalat"/>
          <w:color w:val="000000"/>
          <w:sz w:val="24"/>
          <w:szCs w:val="24"/>
          <w:highlight w:val="white"/>
        </w:rPr>
        <w:lastRenderedPageBreak/>
        <w:t xml:space="preserve">Նախագծերը մշակումը բխում է </w:t>
      </w:r>
      <w:r>
        <w:rPr>
          <w:rFonts w:ascii="GHEA Grapalat" w:eastAsia="GHEA Grapalat" w:hAnsi="GHEA Grapalat" w:cs="GHEA Grapalat"/>
          <w:sz w:val="24"/>
          <w:szCs w:val="24"/>
        </w:rPr>
        <w:t>ՀՀ կառավարության 2021-2026թթ. ծրագրի</w:t>
      </w:r>
      <w:r>
        <w:rPr>
          <w:rFonts w:ascii="GHEA Grapalat" w:eastAsia="GHEA Grapalat" w:hAnsi="GHEA Grapalat" w:cs="GHEA Grapalat"/>
          <w:color w:val="000000"/>
          <w:sz w:val="24"/>
          <w:szCs w:val="24"/>
          <w:highlight w:val="white"/>
        </w:rPr>
        <w:t xml:space="preserve"> 4.6-րդ կետի առաջին պարբերության պահանջից։ Այն է՝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և այս նպատակով անձի հմտությունների և հնարավորությունների զարգացումը պետության սոցիալական քաղաքականության առանցքն են։</w:t>
      </w:r>
    </w:p>
    <w:p w14:paraId="27151262" w14:textId="77777777" w:rsidR="007C4D20" w:rsidRDefault="007C4D20" w:rsidP="007C4D20">
      <w:pPr>
        <w:shd w:val="clear" w:color="auto" w:fill="FFFFFF"/>
        <w:spacing w:after="0" w:line="360" w:lineRule="auto"/>
        <w:ind w:firstLine="425"/>
        <w:jc w:val="both"/>
        <w:rPr>
          <w:rFonts w:ascii="GHEA Grapalat" w:eastAsia="GHEA Grapalat" w:hAnsi="GHEA Grapalat" w:cs="GHEA Grapalat"/>
          <w:color w:val="000000"/>
          <w:sz w:val="24"/>
          <w:szCs w:val="24"/>
          <w:highlight w:val="white"/>
        </w:rPr>
      </w:pPr>
    </w:p>
    <w:p w14:paraId="6E6EF0E5" w14:textId="77777777" w:rsidR="007C4D20" w:rsidRDefault="007C4D20" w:rsidP="007C4D20">
      <w:pPr>
        <w:tabs>
          <w:tab w:val="left" w:pos="0"/>
        </w:tabs>
        <w:spacing w:after="0" w:line="360" w:lineRule="auto"/>
        <w:ind w:firstLine="425"/>
        <w:jc w:val="both"/>
        <w:rPr>
          <w:rFonts w:ascii="GHEA Grapalat" w:eastAsia="GHEA Grapalat" w:hAnsi="GHEA Grapalat" w:cs="GHEA Grapalat"/>
          <w:b/>
          <w:sz w:val="24"/>
          <w:szCs w:val="24"/>
        </w:rPr>
      </w:pPr>
      <w:r>
        <w:rPr>
          <w:rFonts w:ascii="GHEA Grapalat" w:eastAsia="GHEA Grapalat" w:hAnsi="GHEA Grapalat" w:cs="GHEA Grapalat"/>
          <w:b/>
          <w:sz w:val="24"/>
          <w:szCs w:val="24"/>
        </w:rPr>
        <w:t>6. Լրացուցիչ ֆինանսական միջոցների անհրաժեշտության և պետական բյուջեի եկամուտներում ու ծախսերում սպասվելիք փոփոխությունների մասին</w:t>
      </w:r>
    </w:p>
    <w:p w14:paraId="311C8358" w14:textId="77777777" w:rsidR="007C4D20" w:rsidRDefault="007C4D20" w:rsidP="007C4D20">
      <w:pPr>
        <w:tabs>
          <w:tab w:val="left" w:pos="0"/>
        </w:tabs>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նախագծի ընդունումը Հայաստանի Հանրապետության 2024 թվականի և հետագա տարիների պետական բյուջեներում եկամուտների և ծախսերի ավելացում կամ նվազեցում, ինչպես նաև լրացուցիչ ֆինանսական միջոցների անհրաժեշտություն չի առաջացնում: Միաժամանակ, լրացուցիչ միջոցների պահանջը կարող է առաջանալ լրացուցիչ ծառայությունների նեդրման, սոցիալական ծառայությունների վերահսկման, մոնիթորինգի և գնահատման համակարգերի գործարկման ժամանակ, որոնք կհաշվարկվեն և կհիմնավորվեն համապատասխան ենթաօրենսդրական ակտերի մշակման փուլում։</w:t>
      </w:r>
    </w:p>
    <w:p w14:paraId="000000C3" w14:textId="0D3BE973" w:rsidR="00EA347C" w:rsidRDefault="00EA347C">
      <w:pPr>
        <w:tabs>
          <w:tab w:val="left" w:pos="0"/>
        </w:tabs>
        <w:spacing w:after="0" w:line="360" w:lineRule="auto"/>
        <w:ind w:firstLine="425"/>
        <w:jc w:val="both"/>
        <w:rPr>
          <w:rFonts w:ascii="GHEA Grapalat" w:eastAsia="GHEA Grapalat" w:hAnsi="GHEA Grapalat" w:cs="GHEA Grapalat"/>
          <w:sz w:val="24"/>
          <w:szCs w:val="24"/>
        </w:rPr>
      </w:pPr>
      <w:bookmarkStart w:id="3" w:name="_GoBack"/>
      <w:bookmarkEnd w:id="3"/>
    </w:p>
    <w:sectPr w:rsidR="00EA347C">
      <w:pgSz w:w="11906" w:h="16838"/>
      <w:pgMar w:top="709" w:right="1133"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0EC3D" w14:textId="77777777" w:rsidR="0062216D" w:rsidRDefault="0062216D">
      <w:pPr>
        <w:spacing w:after="0" w:line="240" w:lineRule="auto"/>
      </w:pPr>
      <w:r>
        <w:separator/>
      </w:r>
    </w:p>
  </w:endnote>
  <w:endnote w:type="continuationSeparator" w:id="0">
    <w:p w14:paraId="018E66C8" w14:textId="77777777" w:rsidR="0062216D" w:rsidRDefault="0062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25C73" w14:textId="77777777" w:rsidR="0062216D" w:rsidRDefault="0062216D">
      <w:pPr>
        <w:spacing w:after="0" w:line="240" w:lineRule="auto"/>
      </w:pPr>
      <w:r>
        <w:separator/>
      </w:r>
    </w:p>
  </w:footnote>
  <w:footnote w:type="continuationSeparator" w:id="0">
    <w:p w14:paraId="2B663276" w14:textId="77777777" w:rsidR="0062216D" w:rsidRDefault="0062216D">
      <w:pPr>
        <w:spacing w:after="0" w:line="240" w:lineRule="auto"/>
      </w:pPr>
      <w:r>
        <w:continuationSeparator/>
      </w:r>
    </w:p>
  </w:footnote>
  <w:footnote w:id="1">
    <w:p w14:paraId="2DE78E14"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 w:history="1">
        <w:r>
          <w:rPr>
            <w:rStyle w:val="Hyperlink"/>
            <w:rFonts w:ascii="GHEA Grapalat" w:eastAsia="GHEA Grapalat" w:hAnsi="GHEA Grapalat" w:cs="GHEA Grapalat"/>
            <w:color w:val="CC6600"/>
            <w:sz w:val="16"/>
            <w:szCs w:val="16"/>
          </w:rPr>
          <w:t>http://www.consultant.ru/document/cons_doc_LAW_23735/</w:t>
        </w:r>
      </w:hyperlink>
      <w:r>
        <w:rPr>
          <w:rFonts w:ascii="GHEA Grapalat" w:eastAsia="GHEA Grapalat" w:hAnsi="GHEA Grapalat" w:cs="GHEA Grapalat"/>
          <w:color w:val="000000"/>
          <w:sz w:val="16"/>
          <w:szCs w:val="16"/>
        </w:rPr>
        <w:t xml:space="preserve"> , </w:t>
      </w:r>
      <w:hyperlink r:id="rId2" w:history="1">
        <w:r>
          <w:rPr>
            <w:rStyle w:val="Hyperlink"/>
            <w:rFonts w:ascii="GHEA Grapalat" w:eastAsia="GHEA Grapalat" w:hAnsi="GHEA Grapalat" w:cs="GHEA Grapalat"/>
            <w:color w:val="CC6600"/>
            <w:sz w:val="16"/>
            <w:szCs w:val="16"/>
          </w:rPr>
          <w:t>http://www.consultant.ru/document/cons_doc_LAW_156558/</w:t>
        </w:r>
      </w:hyperlink>
      <w:r>
        <w:rPr>
          <w:rFonts w:ascii="GHEA Grapalat" w:eastAsia="GHEA Grapalat" w:hAnsi="GHEA Grapalat" w:cs="GHEA Grapalat"/>
          <w:color w:val="CC6600"/>
          <w:sz w:val="16"/>
          <w:szCs w:val="16"/>
          <w:u w:val="single"/>
        </w:rPr>
        <w:t xml:space="preserve"> , </w:t>
      </w:r>
      <w:hyperlink r:id="rId3" w:history="1">
        <w:r>
          <w:rPr>
            <w:rStyle w:val="Hyperlink"/>
            <w:rFonts w:ascii="GHEA Grapalat" w:eastAsia="GHEA Grapalat" w:hAnsi="GHEA Grapalat" w:cs="GHEA Grapalat"/>
            <w:color w:val="CC6600"/>
            <w:sz w:val="16"/>
            <w:szCs w:val="16"/>
          </w:rPr>
          <w:t>http://www.consultant.ru/document/cons_doc_LAW_41647/</w:t>
        </w:r>
      </w:hyperlink>
      <w:r>
        <w:rPr>
          <w:rFonts w:ascii="GHEA Grapalat" w:eastAsia="GHEA Grapalat" w:hAnsi="GHEA Grapalat" w:cs="GHEA Grapalat"/>
          <w:color w:val="CC6600"/>
          <w:sz w:val="16"/>
          <w:szCs w:val="16"/>
          <w:u w:val="single"/>
        </w:rPr>
        <w:t xml:space="preserve"> </w:t>
      </w:r>
    </w:p>
  </w:footnote>
  <w:footnote w:id="2">
    <w:p w14:paraId="27425734"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4" w:history="1">
        <w:r>
          <w:rPr>
            <w:rStyle w:val="Hyperlink"/>
            <w:rFonts w:ascii="GHEA Grapalat" w:eastAsia="GHEA Grapalat" w:hAnsi="GHEA Grapalat" w:cs="GHEA Grapalat"/>
            <w:color w:val="CC6600"/>
            <w:sz w:val="16"/>
            <w:szCs w:val="16"/>
          </w:rPr>
          <w:t>http://trudgrodno.gov.by/wp-content/uploads/2018/03/%D0%97%D0%90%D0%9A%D0%9E%D0%9D-%D0%A0%D0%95%D0%A1%D0%9F%D0%A3%D0%91%D0%9B%D0%98%D0%9A%D0%98-%D0%91%D0%95%D0%9B%D0%90%D0%A0%D0%A3%D0%A1%D0%AC-%D0%BE-%D1%81%D0%BE%D1%86.%D0%BE%D0%B1%D1%81%D0%BB%D1%83%D0%B6%D0%B8%D0%B2%D0%B0%D0%BD%D0%B8%D0%B8.pdf</w:t>
        </w:r>
      </w:hyperlink>
      <w:r>
        <w:rPr>
          <w:rFonts w:ascii="GHEA Grapalat" w:eastAsia="GHEA Grapalat" w:hAnsi="GHEA Grapalat" w:cs="GHEA Grapalat"/>
          <w:color w:val="000000"/>
          <w:sz w:val="16"/>
          <w:szCs w:val="16"/>
        </w:rPr>
        <w:t xml:space="preserve"> </w:t>
      </w:r>
    </w:p>
  </w:footnote>
  <w:footnote w:id="3">
    <w:p w14:paraId="371839BC"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5" w:history="1">
        <w:r>
          <w:rPr>
            <w:rStyle w:val="Hyperlink"/>
            <w:rFonts w:ascii="GHEA Grapalat" w:eastAsia="GHEA Grapalat" w:hAnsi="GHEA Grapalat" w:cs="GHEA Grapalat"/>
            <w:color w:val="CC6600"/>
            <w:sz w:val="16"/>
            <w:szCs w:val="16"/>
          </w:rPr>
          <w:t>http://old.mmpsf.gov.md/docs/legi/zacon_547_ru.pdf</w:t>
        </w:r>
      </w:hyperlink>
      <w:r>
        <w:rPr>
          <w:rFonts w:ascii="GHEA Grapalat" w:eastAsia="GHEA Grapalat" w:hAnsi="GHEA Grapalat" w:cs="GHEA Grapalat"/>
          <w:color w:val="000000"/>
          <w:sz w:val="16"/>
          <w:szCs w:val="16"/>
        </w:rPr>
        <w:t xml:space="preserve">  </w:t>
      </w:r>
    </w:p>
  </w:footnote>
  <w:footnote w:id="4">
    <w:p w14:paraId="376BC4F4"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6" w:anchor="pos=3;-106" w:history="1">
        <w:r>
          <w:rPr>
            <w:rStyle w:val="Hyperlink"/>
            <w:rFonts w:ascii="GHEA Grapalat" w:eastAsia="GHEA Grapalat" w:hAnsi="GHEA Grapalat" w:cs="GHEA Grapalat"/>
            <w:color w:val="CC6600"/>
            <w:sz w:val="16"/>
            <w:szCs w:val="16"/>
          </w:rPr>
          <w:t>https://online.zakon.kz/Document/?doc_id=30369331&amp;pos=3;-106#pos=3;-106</w:t>
        </w:r>
      </w:hyperlink>
      <w:r>
        <w:rPr>
          <w:rFonts w:ascii="GHEA Grapalat" w:eastAsia="GHEA Grapalat" w:hAnsi="GHEA Grapalat" w:cs="GHEA Grapalat"/>
          <w:color w:val="000000"/>
          <w:sz w:val="16"/>
          <w:szCs w:val="16"/>
        </w:rPr>
        <w:t xml:space="preserve">  , </w:t>
      </w:r>
      <w:hyperlink r:id="rId7" w:history="1">
        <w:r>
          <w:rPr>
            <w:rStyle w:val="Hyperlink"/>
            <w:rFonts w:ascii="GHEA Grapalat" w:eastAsia="GHEA Grapalat" w:hAnsi="GHEA Grapalat" w:cs="GHEA Grapalat"/>
            <w:color w:val="CC6600"/>
            <w:sz w:val="16"/>
            <w:szCs w:val="16"/>
          </w:rPr>
          <w:t>https://kodeksy-kz.com/ka/o_gos_sotsialnyh_posobiyah_po_invalidnosti.htm</w:t>
        </w:r>
      </w:hyperlink>
      <w:r>
        <w:rPr>
          <w:rFonts w:ascii="GHEA Grapalat" w:eastAsia="GHEA Grapalat" w:hAnsi="GHEA Grapalat" w:cs="GHEA Grapalat"/>
          <w:color w:val="000000"/>
          <w:sz w:val="16"/>
          <w:szCs w:val="16"/>
        </w:rPr>
        <w:t xml:space="preserve"> </w:t>
      </w:r>
    </w:p>
  </w:footnote>
  <w:footnote w:id="5">
    <w:p w14:paraId="3C6F8E72"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8" w:history="1">
        <w:r>
          <w:rPr>
            <w:rStyle w:val="Hyperlink"/>
            <w:rFonts w:ascii="GHEA Grapalat" w:eastAsia="GHEA Grapalat" w:hAnsi="GHEA Grapalat" w:cs="GHEA Grapalat"/>
            <w:color w:val="CC6600"/>
            <w:sz w:val="16"/>
            <w:szCs w:val="16"/>
          </w:rPr>
          <w:t>https://e-seimas.lrs.lt/portal/legalActPrint/lt?jfwid=5v2xfg5w0&amp;documentId=TAIS.422369&amp;category=TAD</w:t>
        </w:r>
      </w:hyperlink>
      <w:r>
        <w:rPr>
          <w:rFonts w:ascii="GHEA Grapalat" w:eastAsia="GHEA Grapalat" w:hAnsi="GHEA Grapalat" w:cs="GHEA Grapalat"/>
          <w:color w:val="000000"/>
          <w:sz w:val="16"/>
          <w:szCs w:val="16"/>
        </w:rPr>
        <w:t xml:space="preserve"> , </w:t>
      </w:r>
      <w:hyperlink r:id="rId9" w:history="1">
        <w:r>
          <w:rPr>
            <w:rStyle w:val="Hyperlink"/>
            <w:rFonts w:ascii="GHEA Grapalat" w:eastAsia="GHEA Grapalat" w:hAnsi="GHEA Grapalat" w:cs="GHEA Grapalat"/>
            <w:color w:val="CC6600"/>
            <w:sz w:val="16"/>
            <w:szCs w:val="16"/>
          </w:rPr>
          <w:t>https://e-seimas.lrs.lt/portal/legalAct/lt/TAD/f85b15f062c011e5b316b7e07d98304b</w:t>
        </w:r>
      </w:hyperlink>
      <w:r>
        <w:rPr>
          <w:rFonts w:ascii="GHEA Grapalat" w:eastAsia="GHEA Grapalat" w:hAnsi="GHEA Grapalat" w:cs="GHEA Grapalat"/>
          <w:color w:val="000000"/>
          <w:sz w:val="16"/>
          <w:szCs w:val="16"/>
        </w:rPr>
        <w:t xml:space="preserve"> </w:t>
      </w:r>
    </w:p>
  </w:footnote>
  <w:footnote w:id="6">
    <w:p w14:paraId="1EB88209"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0" w:history="1">
        <w:r>
          <w:rPr>
            <w:rStyle w:val="Hyperlink"/>
            <w:rFonts w:ascii="GHEA Grapalat" w:eastAsia="GHEA Grapalat" w:hAnsi="GHEA Grapalat" w:cs="GHEA Grapalat"/>
            <w:color w:val="CC6600"/>
            <w:sz w:val="16"/>
            <w:szCs w:val="16"/>
          </w:rPr>
          <w:t>https://mvd.riga.lv/na/Socpalidziba%20Socuslugi.pdf</w:t>
        </w:r>
      </w:hyperlink>
    </w:p>
  </w:footnote>
  <w:footnote w:id="7">
    <w:p w14:paraId="276145D9"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1" w:history="1">
        <w:r>
          <w:rPr>
            <w:rStyle w:val="Hyperlink"/>
            <w:rFonts w:ascii="GHEA Grapalat" w:eastAsia="GHEA Grapalat" w:hAnsi="GHEA Grapalat" w:cs="GHEA Grapalat"/>
            <w:color w:val="CC6600"/>
            <w:sz w:val="16"/>
            <w:szCs w:val="16"/>
          </w:rPr>
          <w:t>https://www.juristaitab.ee/sites/www.juristaitab.ee/files/elfinder/ru-seadused/%D0%97%D0%90%D0%9A%D0%9E%D0%9D%20%D0%9E%20%D0%A1%D0%9E%D0%A6%D0%98%D0%90%D0%9B%D0%AC%D0%9D%D0%9E%D0%9C%20%D0%9E%D0%91%D0%95%D0%A1%D0%9F%D0%95%D0%A7%D0%95%D0%9D%D0%98%D0%98_ve_01.01.17.pdf</w:t>
        </w:r>
      </w:hyperlink>
      <w:r>
        <w:rPr>
          <w:rFonts w:ascii="GHEA Grapalat" w:eastAsia="GHEA Grapalat" w:hAnsi="GHEA Grapalat" w:cs="GHEA Grapalat"/>
          <w:color w:val="000000"/>
          <w:sz w:val="16"/>
          <w:szCs w:val="16"/>
        </w:rPr>
        <w:t xml:space="preserve"> , </w:t>
      </w:r>
      <w:hyperlink r:id="rId12" w:history="1">
        <w:r>
          <w:rPr>
            <w:rStyle w:val="Hyperlink"/>
            <w:rFonts w:ascii="GHEA Grapalat" w:eastAsia="GHEA Grapalat" w:hAnsi="GHEA Grapalat" w:cs="GHEA Grapalat"/>
            <w:color w:val="CC6600"/>
            <w:sz w:val="16"/>
            <w:szCs w:val="16"/>
          </w:rPr>
          <w:t>https://www.riigiteataja.ee/en/eli/505022016003/consolide</w:t>
        </w:r>
      </w:hyperlink>
      <w:r>
        <w:rPr>
          <w:rFonts w:ascii="GHEA Grapalat" w:eastAsia="GHEA Grapalat" w:hAnsi="GHEA Grapalat" w:cs="GHEA Grapalat"/>
          <w:color w:val="000000"/>
          <w:sz w:val="16"/>
          <w:szCs w:val="16"/>
        </w:rPr>
        <w:t xml:space="preserve"> </w:t>
      </w:r>
    </w:p>
  </w:footnote>
  <w:footnote w:id="8">
    <w:p w14:paraId="59C1609C"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3" w:history="1">
        <w:r>
          <w:rPr>
            <w:rStyle w:val="Hyperlink"/>
            <w:rFonts w:ascii="GHEA Grapalat" w:eastAsia="GHEA Grapalat" w:hAnsi="GHEA Grapalat" w:cs="GHEA Grapalat"/>
            <w:color w:val="CC6600"/>
            <w:sz w:val="16"/>
            <w:szCs w:val="16"/>
          </w:rPr>
          <w:t>https://matsne.gov.ge/en/document/view/23098?publication=9</w:t>
        </w:r>
      </w:hyperlink>
      <w:r>
        <w:rPr>
          <w:rFonts w:ascii="GHEA Grapalat" w:eastAsia="GHEA Grapalat" w:hAnsi="GHEA Grapalat" w:cs="GHEA Grapalat"/>
          <w:color w:val="000000"/>
          <w:sz w:val="16"/>
          <w:szCs w:val="16"/>
        </w:rPr>
        <w:t xml:space="preserve"> </w:t>
      </w:r>
    </w:p>
  </w:footnote>
  <w:footnote w:id="9">
    <w:p w14:paraId="6AA42526"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4" w:history="1">
        <w:r>
          <w:rPr>
            <w:rStyle w:val="Hyperlink"/>
            <w:rFonts w:ascii="GHEA Grapalat" w:eastAsia="GHEA Grapalat" w:hAnsi="GHEA Grapalat" w:cs="GHEA Grapalat"/>
            <w:color w:val="CC6600"/>
            <w:sz w:val="16"/>
            <w:szCs w:val="16"/>
          </w:rPr>
          <w:t>https://www.global-regulation.com/translation/romania/3756378/law-no.-292-of-december-20-2011-social-assistance.html</w:t>
        </w:r>
      </w:hyperlink>
      <w:r>
        <w:rPr>
          <w:rFonts w:ascii="GHEA Grapalat" w:eastAsia="GHEA Grapalat" w:hAnsi="GHEA Grapalat" w:cs="GHEA Grapalat"/>
          <w:color w:val="000000"/>
          <w:sz w:val="16"/>
          <w:szCs w:val="16"/>
        </w:rPr>
        <w:t xml:space="preserve"> </w:t>
      </w:r>
    </w:p>
  </w:footnote>
  <w:footnote w:id="10">
    <w:p w14:paraId="363212E6"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5" w:history="1">
        <w:r>
          <w:rPr>
            <w:rStyle w:val="Hyperlink"/>
            <w:rFonts w:ascii="GHEA Grapalat" w:eastAsia="GHEA Grapalat" w:hAnsi="GHEA Grapalat" w:cs="GHEA Grapalat"/>
            <w:color w:val="CC6600"/>
            <w:sz w:val="16"/>
            <w:szCs w:val="16"/>
          </w:rPr>
          <w:t>https://www.mlsp.government.bg/eng/legislation-1?fbclid=IwAR3suMNA89uEDS7a-w49CFdImGb9On1mYYr5vs2C0YKE2_3-1FkSjox20tA</w:t>
        </w:r>
      </w:hyperlink>
      <w:r>
        <w:rPr>
          <w:rFonts w:ascii="GHEA Grapalat" w:eastAsia="GHEA Grapalat" w:hAnsi="GHEA Grapalat" w:cs="GHEA Grapalat"/>
          <w:color w:val="CC6600"/>
          <w:sz w:val="16"/>
          <w:szCs w:val="16"/>
          <w:u w:val="single"/>
        </w:rPr>
        <w:t xml:space="preserve"> </w:t>
      </w:r>
    </w:p>
  </w:footnote>
  <w:footnote w:id="11">
    <w:p w14:paraId="3A0BD134"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6" w:history="1">
        <w:r>
          <w:rPr>
            <w:rStyle w:val="Hyperlink"/>
            <w:rFonts w:ascii="GHEA Grapalat" w:eastAsia="GHEA Grapalat" w:hAnsi="GHEA Grapalat" w:cs="GHEA Grapalat"/>
            <w:color w:val="CC6600"/>
            <w:sz w:val="16"/>
            <w:szCs w:val="16"/>
          </w:rPr>
          <w:t>http://www.gesetze-im-internet.de/sgb_12/</w:t>
        </w:r>
      </w:hyperlink>
      <w:r>
        <w:rPr>
          <w:rFonts w:ascii="GHEA Grapalat" w:eastAsia="GHEA Grapalat" w:hAnsi="GHEA Grapalat" w:cs="GHEA Grapalat"/>
          <w:color w:val="000000"/>
          <w:sz w:val="16"/>
          <w:szCs w:val="16"/>
        </w:rPr>
        <w:t xml:space="preserve"> ,</w:t>
      </w:r>
    </w:p>
  </w:footnote>
  <w:footnote w:id="12">
    <w:p w14:paraId="726594F3"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7" w:history="1">
        <w:r>
          <w:rPr>
            <w:rStyle w:val="Hyperlink"/>
            <w:rFonts w:ascii="GHEA Grapalat" w:eastAsia="GHEA Grapalat" w:hAnsi="GHEA Grapalat" w:cs="GHEA Grapalat"/>
            <w:color w:val="CC6600"/>
            <w:sz w:val="16"/>
            <w:szCs w:val="16"/>
          </w:rPr>
          <w:t>https://www.government.is/lisalib/getfile.aspx?itemid=aaa6eabe-52b1-11e8-9428-005056bc4d74</w:t>
        </w:r>
      </w:hyperlink>
      <w:r>
        <w:rPr>
          <w:rFonts w:ascii="GHEA Grapalat" w:eastAsia="GHEA Grapalat" w:hAnsi="GHEA Grapalat" w:cs="GHEA Grapalat"/>
          <w:color w:val="000000"/>
          <w:sz w:val="16"/>
          <w:szCs w:val="16"/>
        </w:rPr>
        <w:t xml:space="preserve">  , </w:t>
      </w:r>
      <w:hyperlink r:id="rId18" w:history="1">
        <w:r>
          <w:rPr>
            <w:rStyle w:val="Hyperlink"/>
            <w:rFonts w:ascii="GHEA Grapalat" w:eastAsia="GHEA Grapalat" w:hAnsi="GHEA Grapalat" w:cs="GHEA Grapalat"/>
            <w:color w:val="CC6600"/>
            <w:sz w:val="16"/>
            <w:szCs w:val="16"/>
          </w:rPr>
          <w:t>https://www.government.is/media/velferdarraduneyti-media/media/acrobat-enskar_sidur/The-Municipalities-Social-Services-Act-No-40-1991-with-subsequent-amendments.pdf</w:t>
        </w:r>
      </w:hyperlink>
      <w:r>
        <w:rPr>
          <w:rFonts w:ascii="GHEA Grapalat" w:eastAsia="GHEA Grapalat" w:hAnsi="GHEA Grapalat" w:cs="GHEA Grapalat"/>
          <w:color w:val="000000"/>
          <w:sz w:val="16"/>
          <w:szCs w:val="16"/>
        </w:rPr>
        <w:t xml:space="preserve"> </w:t>
      </w:r>
    </w:p>
  </w:footnote>
  <w:footnote w:id="13">
    <w:p w14:paraId="3E101F0B"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19" w:history="1">
        <w:r>
          <w:rPr>
            <w:rStyle w:val="Hyperlink"/>
            <w:rFonts w:ascii="GHEA Grapalat" w:eastAsia="GHEA Grapalat" w:hAnsi="GHEA Grapalat" w:cs="GHEA Grapalat"/>
            <w:color w:val="CC6600"/>
            <w:sz w:val="16"/>
            <w:szCs w:val="16"/>
          </w:rPr>
          <w:t>https://mvep.gov.hr/UserDocsImages/files/file/dokumenti/prevodenje/zakoni/zakon-o-socijalnoj-skrbi-nn-157-13-eng.pdf</w:t>
        </w:r>
      </w:hyperlink>
      <w:r>
        <w:rPr>
          <w:rFonts w:ascii="GHEA Grapalat" w:eastAsia="GHEA Grapalat" w:hAnsi="GHEA Grapalat" w:cs="GHEA Grapalat"/>
          <w:color w:val="000000"/>
          <w:sz w:val="16"/>
          <w:szCs w:val="16"/>
        </w:rPr>
        <w:t xml:space="preserve"> </w:t>
      </w:r>
    </w:p>
  </w:footnote>
  <w:footnote w:id="14">
    <w:p w14:paraId="0B83D113"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20" w:history="1">
        <w:r>
          <w:rPr>
            <w:rStyle w:val="Hyperlink"/>
            <w:rFonts w:ascii="GHEA Grapalat" w:eastAsia="GHEA Grapalat" w:hAnsi="GHEA Grapalat" w:cs="GHEA Grapalat"/>
            <w:color w:val="CC6600"/>
            <w:sz w:val="16"/>
            <w:szCs w:val="16"/>
          </w:rPr>
          <w:t>http://ilo.org/dyn/natlex/docs/MONOGRAPH/95155/134947/F1245757045/MGO95155%20Eng.pdf</w:t>
        </w:r>
      </w:hyperlink>
      <w:r>
        <w:rPr>
          <w:rFonts w:ascii="GHEA Grapalat" w:eastAsia="GHEA Grapalat" w:hAnsi="GHEA Grapalat" w:cs="GHEA Grapalat"/>
          <w:color w:val="000000"/>
          <w:sz w:val="16"/>
          <w:szCs w:val="16"/>
        </w:rPr>
        <w:t xml:space="preserve"> </w:t>
      </w:r>
    </w:p>
  </w:footnote>
  <w:footnote w:id="15">
    <w:p w14:paraId="5AF884D7"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21" w:history="1">
        <w:r>
          <w:rPr>
            <w:rStyle w:val="Hyperlink"/>
            <w:rFonts w:ascii="GHEA Grapalat" w:eastAsia="GHEA Grapalat" w:hAnsi="GHEA Grapalat" w:cs="GHEA Grapalat"/>
            <w:color w:val="CC6600"/>
            <w:sz w:val="16"/>
            <w:szCs w:val="16"/>
          </w:rPr>
          <w:t>https://stm.fi/en/income-security/social-assistance</w:t>
        </w:r>
      </w:hyperlink>
      <w:r>
        <w:rPr>
          <w:rFonts w:ascii="GHEA Grapalat" w:eastAsia="GHEA Grapalat" w:hAnsi="GHEA Grapalat" w:cs="GHEA Grapalat"/>
          <w:color w:val="000000"/>
          <w:sz w:val="16"/>
          <w:szCs w:val="16"/>
        </w:rPr>
        <w:t xml:space="preserve"> </w:t>
      </w:r>
    </w:p>
  </w:footnote>
  <w:footnote w:id="16">
    <w:p w14:paraId="0B0D1C20"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22" w:anchor="%C2%A729" w:history="1">
        <w:r>
          <w:rPr>
            <w:rStyle w:val="Hyperlink"/>
            <w:rFonts w:ascii="GHEA Grapalat" w:eastAsia="GHEA Grapalat" w:hAnsi="GHEA Grapalat" w:cs="GHEA Grapalat"/>
            <w:color w:val="CC6600"/>
            <w:sz w:val="16"/>
            <w:szCs w:val="16"/>
          </w:rPr>
          <w:t>https://lovdata.no/dokument/NL/lov/2009-12-18-131/KAPITTEL_4#%C2%A729</w:t>
        </w:r>
      </w:hyperlink>
      <w:r>
        <w:rPr>
          <w:rFonts w:ascii="GHEA Grapalat" w:eastAsia="GHEA Grapalat" w:hAnsi="GHEA Grapalat" w:cs="GHEA Grapalat"/>
          <w:color w:val="000000"/>
          <w:sz w:val="16"/>
          <w:szCs w:val="16"/>
        </w:rPr>
        <w:t xml:space="preserve"> </w:t>
      </w:r>
    </w:p>
  </w:footnote>
  <w:footnote w:id="17">
    <w:p w14:paraId="10FCC04F"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23" w:history="1">
        <w:r>
          <w:rPr>
            <w:rStyle w:val="Hyperlink"/>
            <w:rFonts w:ascii="GHEA Grapalat" w:eastAsia="GHEA Grapalat" w:hAnsi="GHEA Grapalat" w:cs="GHEA Grapalat"/>
            <w:color w:val="CC6600"/>
            <w:sz w:val="16"/>
            <w:szCs w:val="16"/>
          </w:rPr>
          <w:t>https://www.diputados.gob.mx/LeyesBiblio/pdf/LGDS.pdf</w:t>
        </w:r>
      </w:hyperlink>
      <w:r>
        <w:rPr>
          <w:rFonts w:ascii="GHEA Grapalat" w:eastAsia="GHEA Grapalat" w:hAnsi="GHEA Grapalat" w:cs="GHEA Grapalat"/>
          <w:color w:val="000000"/>
          <w:sz w:val="16"/>
          <w:szCs w:val="16"/>
        </w:rPr>
        <w:t xml:space="preserve"> </w:t>
      </w:r>
    </w:p>
  </w:footnote>
  <w:footnote w:id="18">
    <w:p w14:paraId="4B6A5184" w14:textId="77777777" w:rsidR="007C4D20" w:rsidRDefault="007C4D20" w:rsidP="007C4D20">
      <w:pPr>
        <w:spacing w:after="0" w:line="240" w:lineRule="auto"/>
        <w:rPr>
          <w:rFonts w:ascii="GHEA Grapalat" w:eastAsia="GHEA Grapalat" w:hAnsi="GHEA Grapalat" w:cs="GHEA Grapalat"/>
          <w:color w:val="000000"/>
          <w:sz w:val="16"/>
          <w:szCs w:val="16"/>
        </w:rPr>
      </w:pPr>
      <w:r>
        <w:rPr>
          <w:vertAlign w:val="superscript"/>
        </w:rPr>
        <w:footnoteRef/>
      </w:r>
      <w:r>
        <w:rPr>
          <w:rFonts w:ascii="GHEA Grapalat" w:eastAsia="GHEA Grapalat" w:hAnsi="GHEA Grapalat" w:cs="GHEA Grapalat"/>
          <w:color w:val="000000"/>
          <w:sz w:val="16"/>
          <w:szCs w:val="16"/>
        </w:rPr>
        <w:t xml:space="preserve"> </w:t>
      </w:r>
      <w:hyperlink r:id="rId24" w:history="1">
        <w:r>
          <w:rPr>
            <w:rStyle w:val="Hyperlink"/>
            <w:rFonts w:ascii="GHEA Grapalat" w:eastAsia="GHEA Grapalat" w:hAnsi="GHEA Grapalat" w:cs="GHEA Grapalat"/>
            <w:color w:val="CC6600"/>
            <w:sz w:val="16"/>
            <w:szCs w:val="16"/>
          </w:rPr>
          <w:t>https://siteal.iiep.unesco.org/sites/default/files/sit_accion_files/siteal_chile_0588.pdf</w:t>
        </w:r>
      </w:hyperlink>
      <w:r>
        <w:rPr>
          <w:rFonts w:ascii="GHEA Grapalat" w:eastAsia="GHEA Grapalat" w:hAnsi="GHEA Grapalat" w:cs="GHEA Grapalat"/>
          <w:color w:val="000000"/>
          <w:sz w:val="16"/>
          <w:szCs w:val="16"/>
        </w:rPr>
        <w:t xml:space="preserve"> , </w:t>
      </w:r>
      <w:hyperlink r:id="rId25" w:history="1">
        <w:r>
          <w:rPr>
            <w:rStyle w:val="Hyperlink"/>
            <w:rFonts w:ascii="GHEA Grapalat" w:eastAsia="GHEA Grapalat" w:hAnsi="GHEA Grapalat" w:cs="GHEA Grapalat"/>
            <w:color w:val="CC6600"/>
            <w:sz w:val="16"/>
            <w:szCs w:val="16"/>
          </w:rPr>
          <w:t>https://siteal.iiep.unesco.org/sites/default/files/sit_accion_files/siteal_chile_0604.pdf</w:t>
        </w:r>
      </w:hyperlink>
      <w:r>
        <w:rPr>
          <w:rFonts w:ascii="GHEA Grapalat" w:eastAsia="GHEA Grapalat" w:hAnsi="GHEA Grapalat" w:cs="GHEA Grapalat"/>
          <w:color w:val="000000"/>
          <w:sz w:val="16"/>
          <w:szCs w:val="16"/>
        </w:rPr>
        <w:t xml:space="preserve"> </w:t>
      </w:r>
    </w:p>
  </w:footnote>
  <w:footnote w:id="19">
    <w:p w14:paraId="48C62558" w14:textId="77777777" w:rsidR="007C4D20" w:rsidRDefault="007C4D20" w:rsidP="007C4D20">
      <w:pPr>
        <w:spacing w:after="0" w:line="240" w:lineRule="auto"/>
        <w:rPr>
          <w:color w:val="000000"/>
          <w:sz w:val="20"/>
          <w:szCs w:val="20"/>
        </w:rPr>
      </w:pPr>
      <w:r>
        <w:rPr>
          <w:vertAlign w:val="superscript"/>
        </w:rPr>
        <w:footnoteRef/>
      </w:r>
      <w:r>
        <w:rPr>
          <w:rFonts w:ascii="GHEA Grapalat" w:eastAsia="GHEA Grapalat" w:hAnsi="GHEA Grapalat" w:cs="GHEA Grapalat"/>
          <w:color w:val="000000"/>
          <w:sz w:val="16"/>
          <w:szCs w:val="16"/>
        </w:rPr>
        <w:t xml:space="preserve"> </w:t>
      </w:r>
      <w:hyperlink r:id="rId26" w:history="1">
        <w:r>
          <w:rPr>
            <w:rStyle w:val="Hyperlink"/>
            <w:rFonts w:ascii="GHEA Grapalat" w:eastAsia="GHEA Grapalat" w:hAnsi="GHEA Grapalat" w:cs="GHEA Grapalat"/>
            <w:color w:val="CC6600"/>
            <w:sz w:val="16"/>
            <w:szCs w:val="16"/>
          </w:rPr>
          <w:t>http://www.planalto.gov.br/ccivil_03/leis/l8742compilado.htm</w:t>
        </w:r>
      </w:hyperlink>
      <w:r>
        <w:rPr>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686D"/>
    <w:multiLevelType w:val="multilevel"/>
    <w:tmpl w:val="E27E8656"/>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1" w15:restartNumberingAfterBreak="0">
    <w:nsid w:val="0ED70023"/>
    <w:multiLevelType w:val="multilevel"/>
    <w:tmpl w:val="CA3E51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62337F"/>
    <w:multiLevelType w:val="multilevel"/>
    <w:tmpl w:val="9E6AB6F2"/>
    <w:lvl w:ilvl="0">
      <w:start w:val="1"/>
      <w:numFmt w:val="decimal"/>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3" w15:restartNumberingAfterBreak="0">
    <w:nsid w:val="174D0B5D"/>
    <w:multiLevelType w:val="multilevel"/>
    <w:tmpl w:val="1F02D2BE"/>
    <w:lvl w:ilvl="0">
      <w:start w:val="1"/>
      <w:numFmt w:val="decimal"/>
      <w:lvlText w:val="%1."/>
      <w:lvlJc w:val="left"/>
      <w:pPr>
        <w:ind w:left="1070" w:hanging="360"/>
      </w:pPr>
      <w:rPr>
        <w:b/>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4" w15:restartNumberingAfterBreak="0">
    <w:nsid w:val="244C330B"/>
    <w:multiLevelType w:val="multilevel"/>
    <w:tmpl w:val="FA24E800"/>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5" w15:restartNumberingAfterBreak="0">
    <w:nsid w:val="32617E17"/>
    <w:multiLevelType w:val="multilevel"/>
    <w:tmpl w:val="274AA5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7100EB6"/>
    <w:multiLevelType w:val="multilevel"/>
    <w:tmpl w:val="3F725D60"/>
    <w:lvl w:ilvl="0">
      <w:start w:val="1"/>
      <w:numFmt w:val="decimal"/>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7" w15:restartNumberingAfterBreak="0">
    <w:nsid w:val="3AD81EBB"/>
    <w:multiLevelType w:val="multilevel"/>
    <w:tmpl w:val="41C6C258"/>
    <w:lvl w:ilvl="0">
      <w:start w:val="1"/>
      <w:numFmt w:val="decimal"/>
      <w:lvlText w:val="%1)"/>
      <w:lvlJc w:val="left"/>
      <w:pPr>
        <w:ind w:left="90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434166ED"/>
    <w:multiLevelType w:val="multilevel"/>
    <w:tmpl w:val="A1F007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9EE02ED"/>
    <w:multiLevelType w:val="multilevel"/>
    <w:tmpl w:val="E97E46B6"/>
    <w:lvl w:ilvl="0">
      <w:start w:val="1"/>
      <w:numFmt w:val="bullet"/>
      <w:lvlText w:val="●"/>
      <w:lvlJc w:val="left"/>
      <w:pPr>
        <w:ind w:left="1505" w:hanging="360"/>
      </w:pPr>
      <w:rPr>
        <w:rFonts w:ascii="Noto Sans Symbols" w:eastAsia="Noto Sans Symbols" w:hAnsi="Noto Sans Symbols" w:cs="Noto Sans Symbols"/>
      </w:rPr>
    </w:lvl>
    <w:lvl w:ilvl="1">
      <w:start w:val="1"/>
      <w:numFmt w:val="bullet"/>
      <w:lvlText w:val="o"/>
      <w:lvlJc w:val="left"/>
      <w:pPr>
        <w:ind w:left="2225" w:hanging="360"/>
      </w:pPr>
      <w:rPr>
        <w:rFonts w:ascii="Courier New" w:eastAsia="Courier New" w:hAnsi="Courier New" w:cs="Courier New"/>
      </w:rPr>
    </w:lvl>
    <w:lvl w:ilvl="2">
      <w:start w:val="1"/>
      <w:numFmt w:val="bullet"/>
      <w:lvlText w:val="▪"/>
      <w:lvlJc w:val="left"/>
      <w:pPr>
        <w:ind w:left="2945" w:hanging="360"/>
      </w:pPr>
      <w:rPr>
        <w:rFonts w:ascii="Noto Sans Symbols" w:eastAsia="Noto Sans Symbols" w:hAnsi="Noto Sans Symbols" w:cs="Noto Sans Symbols"/>
      </w:rPr>
    </w:lvl>
    <w:lvl w:ilvl="3">
      <w:start w:val="1"/>
      <w:numFmt w:val="bullet"/>
      <w:lvlText w:val="●"/>
      <w:lvlJc w:val="left"/>
      <w:pPr>
        <w:ind w:left="3665" w:hanging="360"/>
      </w:pPr>
      <w:rPr>
        <w:rFonts w:ascii="Noto Sans Symbols" w:eastAsia="Noto Sans Symbols" w:hAnsi="Noto Sans Symbols" w:cs="Noto Sans Symbols"/>
      </w:rPr>
    </w:lvl>
    <w:lvl w:ilvl="4">
      <w:start w:val="1"/>
      <w:numFmt w:val="bullet"/>
      <w:lvlText w:val="o"/>
      <w:lvlJc w:val="left"/>
      <w:pPr>
        <w:ind w:left="4385" w:hanging="360"/>
      </w:pPr>
      <w:rPr>
        <w:rFonts w:ascii="Courier New" w:eastAsia="Courier New" w:hAnsi="Courier New" w:cs="Courier New"/>
      </w:rPr>
    </w:lvl>
    <w:lvl w:ilvl="5">
      <w:start w:val="1"/>
      <w:numFmt w:val="bullet"/>
      <w:lvlText w:val="▪"/>
      <w:lvlJc w:val="left"/>
      <w:pPr>
        <w:ind w:left="5105" w:hanging="360"/>
      </w:pPr>
      <w:rPr>
        <w:rFonts w:ascii="Noto Sans Symbols" w:eastAsia="Noto Sans Symbols" w:hAnsi="Noto Sans Symbols" w:cs="Noto Sans Symbols"/>
      </w:rPr>
    </w:lvl>
    <w:lvl w:ilvl="6">
      <w:start w:val="1"/>
      <w:numFmt w:val="bullet"/>
      <w:lvlText w:val="●"/>
      <w:lvlJc w:val="left"/>
      <w:pPr>
        <w:ind w:left="5825" w:hanging="360"/>
      </w:pPr>
      <w:rPr>
        <w:rFonts w:ascii="Noto Sans Symbols" w:eastAsia="Noto Sans Symbols" w:hAnsi="Noto Sans Symbols" w:cs="Noto Sans Symbols"/>
      </w:rPr>
    </w:lvl>
    <w:lvl w:ilvl="7">
      <w:start w:val="1"/>
      <w:numFmt w:val="bullet"/>
      <w:lvlText w:val="o"/>
      <w:lvlJc w:val="left"/>
      <w:pPr>
        <w:ind w:left="6545" w:hanging="360"/>
      </w:pPr>
      <w:rPr>
        <w:rFonts w:ascii="Courier New" w:eastAsia="Courier New" w:hAnsi="Courier New" w:cs="Courier New"/>
      </w:rPr>
    </w:lvl>
    <w:lvl w:ilvl="8">
      <w:start w:val="1"/>
      <w:numFmt w:val="bullet"/>
      <w:lvlText w:val="▪"/>
      <w:lvlJc w:val="left"/>
      <w:pPr>
        <w:ind w:left="7265" w:hanging="360"/>
      </w:pPr>
      <w:rPr>
        <w:rFonts w:ascii="Noto Sans Symbols" w:eastAsia="Noto Sans Symbols" w:hAnsi="Noto Sans Symbols" w:cs="Noto Sans Symbols"/>
      </w:rPr>
    </w:lvl>
  </w:abstractNum>
  <w:abstractNum w:abstractNumId="10" w15:restartNumberingAfterBreak="0">
    <w:nsid w:val="4E991C7B"/>
    <w:multiLevelType w:val="multilevel"/>
    <w:tmpl w:val="863874B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54020E25"/>
    <w:multiLevelType w:val="multilevel"/>
    <w:tmpl w:val="B67A1C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2723D4"/>
    <w:multiLevelType w:val="hybridMultilevel"/>
    <w:tmpl w:val="4C2A7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4D68B3"/>
    <w:multiLevelType w:val="multilevel"/>
    <w:tmpl w:val="DFB817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CAC6318"/>
    <w:multiLevelType w:val="multilevel"/>
    <w:tmpl w:val="A8B81950"/>
    <w:lvl w:ilvl="0">
      <w:start w:val="3"/>
      <w:numFmt w:val="decimal"/>
      <w:lvlText w:val="%1."/>
      <w:lvlJc w:val="left"/>
      <w:pPr>
        <w:ind w:left="99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15:restartNumberingAfterBreak="0">
    <w:nsid w:val="7C48351E"/>
    <w:multiLevelType w:val="multilevel"/>
    <w:tmpl w:val="18A03BC4"/>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abstractNumId w:val="11"/>
  </w:num>
  <w:num w:numId="2">
    <w:abstractNumId w:val="0"/>
  </w:num>
  <w:num w:numId="3">
    <w:abstractNumId w:val="15"/>
  </w:num>
  <w:num w:numId="4">
    <w:abstractNumId w:val="1"/>
  </w:num>
  <w:num w:numId="5">
    <w:abstractNumId w:val="7"/>
  </w:num>
  <w:num w:numId="6">
    <w:abstractNumId w:val="3"/>
  </w:num>
  <w:num w:numId="7">
    <w:abstractNumId w:val="5"/>
  </w:num>
  <w:num w:numId="8">
    <w:abstractNumId w:val="10"/>
  </w:num>
  <w:num w:numId="9">
    <w:abstractNumId w:val="6"/>
  </w:num>
  <w:num w:numId="10">
    <w:abstractNumId w:val="9"/>
  </w:num>
  <w:num w:numId="11">
    <w:abstractNumId w:val="4"/>
  </w:num>
  <w:num w:numId="12">
    <w:abstractNumId w:val="14"/>
  </w:num>
  <w:num w:numId="13">
    <w:abstractNumId w:val="8"/>
  </w:num>
  <w:num w:numId="14">
    <w:abstractNumId w:val="2"/>
  </w:num>
  <w:num w:numId="15">
    <w:abstractNumId w:val="13"/>
  </w:num>
  <w:num w:numId="16">
    <w:abstractNumId w:val="12"/>
  </w:num>
  <w:num w:numId="17">
    <w:abstractNumId w:val="12"/>
    <w:lvlOverride w:ilvl="0"/>
    <w:lvlOverride w:ilvl="1"/>
    <w:lvlOverride w:ilvl="2"/>
    <w:lvlOverride w:ilvl="3"/>
    <w:lvlOverride w:ilvl="4"/>
    <w:lvlOverride w:ilvl="5"/>
    <w:lvlOverride w:ilvl="6"/>
    <w:lvlOverride w:ilvl="7"/>
    <w:lvlOverride w:ilvl="8"/>
  </w:num>
  <w:num w:numId="18">
    <w:abstractNumId w:val="0"/>
    <w:lvlOverride w:ilvl="0"/>
    <w:lvlOverride w:ilvl="1"/>
    <w:lvlOverride w:ilvl="2"/>
    <w:lvlOverride w:ilvl="3"/>
    <w:lvlOverride w:ilvl="4"/>
    <w:lvlOverride w:ilvl="5"/>
    <w:lvlOverride w:ilvl="6"/>
    <w:lvlOverride w:ilvl="7"/>
    <w:lvlOverride w:ilvl="8"/>
  </w:num>
  <w:num w:numId="19">
    <w:abstractNumId w:val="9"/>
    <w:lvlOverride w:ilvl="0"/>
    <w:lvlOverride w:ilvl="1"/>
    <w:lvlOverride w:ilvl="2"/>
    <w:lvlOverride w:ilvl="3"/>
    <w:lvlOverride w:ilvl="4"/>
    <w:lvlOverride w:ilvl="5"/>
    <w:lvlOverride w:ilvl="6"/>
    <w:lvlOverride w:ilvl="7"/>
    <w:lvlOverride w:ilvl="8"/>
  </w:num>
  <w:num w:numId="20">
    <w:abstractNumId w:val="15"/>
    <w:lvlOverride w:ilvl="0"/>
    <w:lvlOverride w:ilvl="1"/>
    <w:lvlOverride w:ilvl="2"/>
    <w:lvlOverride w:ilvl="3"/>
    <w:lvlOverride w:ilvl="4"/>
    <w:lvlOverride w:ilvl="5"/>
    <w:lvlOverride w:ilvl="6"/>
    <w:lvlOverride w:ilvl="7"/>
    <w:lvlOverride w:ilvl="8"/>
  </w:num>
  <w:num w:numId="21">
    <w:abstractNumId w:val="4"/>
    <w:lvlOverride w:ilvl="0"/>
    <w:lvlOverride w:ilvl="1"/>
    <w:lvlOverride w:ilvl="2"/>
    <w:lvlOverride w:ilvl="3"/>
    <w:lvlOverride w:ilvl="4"/>
    <w:lvlOverride w:ilvl="5"/>
    <w:lvlOverride w:ilvl="6"/>
    <w:lvlOverride w:ilvl="7"/>
    <w:lvlOverride w:ilvl="8"/>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lvlOverride w:ilvl="1"/>
    <w:lvlOverride w:ilvl="2"/>
    <w:lvlOverride w:ilvl="3"/>
    <w:lvlOverride w:ilvl="4"/>
    <w:lvlOverride w:ilvl="5"/>
    <w:lvlOverride w:ilvl="6"/>
    <w:lvlOverride w:ilvl="7"/>
    <w:lvlOverride w:ilvl="8"/>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47C"/>
    <w:rsid w:val="0007062B"/>
    <w:rsid w:val="00074E9F"/>
    <w:rsid w:val="000976F1"/>
    <w:rsid w:val="000A649A"/>
    <w:rsid w:val="00104749"/>
    <w:rsid w:val="001B319A"/>
    <w:rsid w:val="001B541A"/>
    <w:rsid w:val="001F2FCA"/>
    <w:rsid w:val="00210C83"/>
    <w:rsid w:val="002165C5"/>
    <w:rsid w:val="002A597D"/>
    <w:rsid w:val="002F18CD"/>
    <w:rsid w:val="00357111"/>
    <w:rsid w:val="003858BD"/>
    <w:rsid w:val="003A5C15"/>
    <w:rsid w:val="003B17BD"/>
    <w:rsid w:val="003D2F89"/>
    <w:rsid w:val="004465D3"/>
    <w:rsid w:val="0046605A"/>
    <w:rsid w:val="004D7A6A"/>
    <w:rsid w:val="00510C11"/>
    <w:rsid w:val="00570A0A"/>
    <w:rsid w:val="005A7416"/>
    <w:rsid w:val="005F7E6B"/>
    <w:rsid w:val="0062216D"/>
    <w:rsid w:val="0067335F"/>
    <w:rsid w:val="006B6B72"/>
    <w:rsid w:val="006F2E84"/>
    <w:rsid w:val="007361F7"/>
    <w:rsid w:val="007C4D20"/>
    <w:rsid w:val="008712E6"/>
    <w:rsid w:val="0088264F"/>
    <w:rsid w:val="008A3852"/>
    <w:rsid w:val="00900A4C"/>
    <w:rsid w:val="009330A5"/>
    <w:rsid w:val="00942F96"/>
    <w:rsid w:val="009462A5"/>
    <w:rsid w:val="00992136"/>
    <w:rsid w:val="00A059CF"/>
    <w:rsid w:val="00AD08ED"/>
    <w:rsid w:val="00AE6213"/>
    <w:rsid w:val="00AF6EDD"/>
    <w:rsid w:val="00B440C9"/>
    <w:rsid w:val="00B96DD2"/>
    <w:rsid w:val="00BC1BA3"/>
    <w:rsid w:val="00BE1C13"/>
    <w:rsid w:val="00CC3933"/>
    <w:rsid w:val="00CD066F"/>
    <w:rsid w:val="00D54EC9"/>
    <w:rsid w:val="00D623F0"/>
    <w:rsid w:val="00D701F3"/>
    <w:rsid w:val="00D71C8C"/>
    <w:rsid w:val="00D83EAF"/>
    <w:rsid w:val="00D95F93"/>
    <w:rsid w:val="00DB21B0"/>
    <w:rsid w:val="00E25706"/>
    <w:rsid w:val="00EA347C"/>
    <w:rsid w:val="00ED47AE"/>
    <w:rsid w:val="00EE5D24"/>
    <w:rsid w:val="00EF0A43"/>
    <w:rsid w:val="00F057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E398"/>
  <w15:docId w15:val="{1D50AC27-9199-4FEF-BD31-8858D587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spacing w:before="240" w:after="60"/>
      <w:outlineLvl w:val="1"/>
    </w:pPr>
    <w:rPr>
      <w:rFonts w:ascii="Cambria" w:eastAsia="Cambria" w:hAnsi="Cambria" w:cs="Cambria"/>
      <w:b/>
      <w:i/>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6D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D2"/>
    <w:rPr>
      <w:rFonts w:ascii="Segoe UI" w:hAnsi="Segoe UI" w:cs="Segoe UI"/>
      <w:sz w:val="18"/>
      <w:szCs w:val="18"/>
    </w:rPr>
  </w:style>
  <w:style w:type="paragraph" w:styleId="ListParagraph">
    <w:name w:val="List Paragraph"/>
    <w:basedOn w:val="Normal"/>
    <w:uiPriority w:val="34"/>
    <w:qFormat/>
    <w:rsid w:val="00D54EC9"/>
    <w:pPr>
      <w:ind w:left="720"/>
      <w:contextualSpacing/>
    </w:pPr>
  </w:style>
  <w:style w:type="character" w:styleId="Hyperlink">
    <w:name w:val="Hyperlink"/>
    <w:basedOn w:val="DefaultParagraphFont"/>
    <w:uiPriority w:val="99"/>
    <w:semiHidden/>
    <w:unhideWhenUsed/>
    <w:rsid w:val="007C4D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763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Print/lt?jfwid=5v2xfg5w0&amp;documentId=TAIS.422369&amp;category=TAD" TargetMode="External"/><Relationship Id="rId13" Type="http://schemas.openxmlformats.org/officeDocument/2006/relationships/hyperlink" Target="https://matsne.gov.ge/en/document/view/23098?publication=9" TargetMode="External"/><Relationship Id="rId18" Type="http://schemas.openxmlformats.org/officeDocument/2006/relationships/hyperlink" Target="https://www.government.is/media/velferdarraduneyti-media/media/acrobat-enskar_sidur/The-Municipalities-Social-Services-Act-No-40-1991-with-subsequent-amendments.pdf" TargetMode="External"/><Relationship Id="rId26" Type="http://schemas.openxmlformats.org/officeDocument/2006/relationships/hyperlink" Target="http://www.planalto.gov.br/ccivil_03/leis/l8742compilado.htm" TargetMode="External"/><Relationship Id="rId3" Type="http://schemas.openxmlformats.org/officeDocument/2006/relationships/hyperlink" Target="http://www.consultant.ru/document/cons_doc_LAW_41647/" TargetMode="External"/><Relationship Id="rId21" Type="http://schemas.openxmlformats.org/officeDocument/2006/relationships/hyperlink" Target="https://stm.fi/en/income-security/social-assistance" TargetMode="External"/><Relationship Id="rId7" Type="http://schemas.openxmlformats.org/officeDocument/2006/relationships/hyperlink" Target="https://kodeksy-kz.com/ka/o_gos_sotsialnyh_posobiyah_po_invalidnosti.htm" TargetMode="External"/><Relationship Id="rId12" Type="http://schemas.openxmlformats.org/officeDocument/2006/relationships/hyperlink" Target="https://www.riigiteataja.ee/en/eli/505022016003/consolide" TargetMode="External"/><Relationship Id="rId17" Type="http://schemas.openxmlformats.org/officeDocument/2006/relationships/hyperlink" Target="https://www.government.is/lisalib/getfile.aspx?itemid=aaa6eabe-52b1-11e8-9428-005056bc4d74" TargetMode="External"/><Relationship Id="rId25" Type="http://schemas.openxmlformats.org/officeDocument/2006/relationships/hyperlink" Target="https://siteal.iiep.unesco.org/sites/default/files/sit_accion_files/siteal_chile_0604.pdf" TargetMode="External"/><Relationship Id="rId2" Type="http://schemas.openxmlformats.org/officeDocument/2006/relationships/hyperlink" Target="http://www.consultant.ru/document/cons_doc_LAW_156558/" TargetMode="External"/><Relationship Id="rId16" Type="http://schemas.openxmlformats.org/officeDocument/2006/relationships/hyperlink" Target="http://www.gesetze-im-internet.de/sgb_12/" TargetMode="External"/><Relationship Id="rId20" Type="http://schemas.openxmlformats.org/officeDocument/2006/relationships/hyperlink" Target="http://ilo.org/dyn/natlex/docs/MONOGRAPH/95155/134947/F1245757045/MGO95155%20Eng.pdf" TargetMode="External"/><Relationship Id="rId1" Type="http://schemas.openxmlformats.org/officeDocument/2006/relationships/hyperlink" Target="http://www.consultant.ru/document/cons_doc_LAW_23735/" TargetMode="External"/><Relationship Id="rId6" Type="http://schemas.openxmlformats.org/officeDocument/2006/relationships/hyperlink" Target="https://online.zakon.kz/Document/?doc_id=30369331&amp;pos=3;-106" TargetMode="External"/><Relationship Id="rId11" Type="http://schemas.openxmlformats.org/officeDocument/2006/relationships/hyperlink" Target="https://www.juristaitab.ee/sites/www.juristaitab.ee/files/elfinder/ru-seadused/%D0%97%D0%90%D0%9A%D0%9E%D0%9D%20%D0%9E%20%D0%A1%D0%9E%D0%A6%D0%98%D0%90%D0%9B%D0%AC%D0%9D%D0%9E%D0%9C%20%D0%9E%D0%91%D0%95%D0%A1%D0%9F%D0%95%D0%A7%D0%95%D0%9D%D0%98%D0%98_ve_01.01.17.pdf" TargetMode="External"/><Relationship Id="rId24" Type="http://schemas.openxmlformats.org/officeDocument/2006/relationships/hyperlink" Target="https://siteal.iiep.unesco.org/sites/default/files/sit_accion_files/siteal_chile_0588.pdf" TargetMode="External"/><Relationship Id="rId5" Type="http://schemas.openxmlformats.org/officeDocument/2006/relationships/hyperlink" Target="http://old.mmpsf.gov.md/docs/legi/zacon_547_ru.pdf" TargetMode="External"/><Relationship Id="rId15" Type="http://schemas.openxmlformats.org/officeDocument/2006/relationships/hyperlink" Target="https://www.mlsp.government.bg/eng/legislation-1?fbclid=IwAR3suMNA89uEDS7a-w49CFdImGb9On1mYYr5vs2C0YKE2_3-1FkSjox20tA" TargetMode="External"/><Relationship Id="rId23" Type="http://schemas.openxmlformats.org/officeDocument/2006/relationships/hyperlink" Target="https://www.diputados.gob.mx/LeyesBiblio/pdf/LGDS.pdf" TargetMode="External"/><Relationship Id="rId10" Type="http://schemas.openxmlformats.org/officeDocument/2006/relationships/hyperlink" Target="https://mvd.riga.lv/na/Socpalidziba%20Socuslugi.pdf" TargetMode="External"/><Relationship Id="rId19" Type="http://schemas.openxmlformats.org/officeDocument/2006/relationships/hyperlink" Target="https://mvep.gov.hr/UserDocsImages/files/file/dokumenti/prevodenje/zakoni/zakon-o-socijalnoj-skrbi-nn-157-13-eng.pdf" TargetMode="External"/><Relationship Id="rId4" Type="http://schemas.openxmlformats.org/officeDocument/2006/relationships/hyperlink" Target="http://trudgrodno.gov.by/wp-content/uploads/2018/03/%D0%97%D0%90%D0%9A%D0%9E%D0%9D-%D0%A0%D0%95%D0%A1%D0%9F%D0%A3%D0%91%D0%9B%D0%98%D0%9A%D0%98-%D0%91%D0%95%D0%9B%D0%90%D0%A0%D0%A3%D0%A1%D0%AC-%D0%BE-%D1%81%D0%BE%D1%86.%D0%BE%D0%B1%D1%81%D0%BB%D1%83%D0%B6%D0%B8%D0%B2%D0%B0%D0%BD%D0%B8%D0%B8.pdf" TargetMode="External"/><Relationship Id="rId9" Type="http://schemas.openxmlformats.org/officeDocument/2006/relationships/hyperlink" Target="https://e-seimas.lrs.lt/portal/legalAct/lt/TAD/f85b15f062c011e5b316b7e07d98304b" TargetMode="External"/><Relationship Id="rId14" Type="http://schemas.openxmlformats.org/officeDocument/2006/relationships/hyperlink" Target="https://www.global-regulation.com/translation/romania/3756378/law-no.-292-of-december-20-2011-social-assistance.html" TargetMode="External"/><Relationship Id="rId22" Type="http://schemas.openxmlformats.org/officeDocument/2006/relationships/hyperlink" Target="https://lovdata.no/dokument/NL/lov/2009-12-18-131/KAPITTEL_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3469</Words>
  <Characters>28635</Characters>
  <Application>Microsoft Office Word</Application>
  <DocSecurity>0</DocSecurity>
  <Lines>553</Lines>
  <Paragraphs>138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Zhamakochyan</dc:creator>
  <cp:keywords>https://mul2.gov.am/tasks/989597/oneclick/9ab1ea8c80fee5be8dd665b3a3f3b7e607fbcb5374b8063e10ef8d6e987434a0.docx?token=cf7e1fd4842ea5b3beb7be3685c92bc9</cp:keywords>
  <cp:lastModifiedBy>User</cp:lastModifiedBy>
  <cp:revision>14</cp:revision>
  <dcterms:created xsi:type="dcterms:W3CDTF">2024-04-04T14:18:00Z</dcterms:created>
  <dcterms:modified xsi:type="dcterms:W3CDTF">2024-07-09T07:20:00Z</dcterms:modified>
</cp:coreProperties>
</file>