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2DC" w:rsidRPr="00816C8C" w:rsidRDefault="00C824D5" w:rsidP="00E26568">
      <w:pPr>
        <w:pStyle w:val="Footer"/>
        <w:spacing w:line="360" w:lineRule="auto"/>
        <w:jc w:val="center"/>
        <w:rPr>
          <w:rFonts w:ascii="GHEA Grapalat" w:hAnsi="GHEA Grapalat" w:cs="Sylfaen"/>
          <w:b/>
          <w:sz w:val="24"/>
          <w:szCs w:val="24"/>
        </w:rPr>
      </w:pPr>
      <w:r w:rsidRPr="00816C8C">
        <w:rPr>
          <w:rFonts w:ascii="GHEA Grapalat" w:hAnsi="GHEA Grapalat" w:cs="Sylfaen"/>
          <w:b/>
          <w:sz w:val="24"/>
          <w:szCs w:val="24"/>
        </w:rPr>
        <w:t>ԱՄՓՈՓԱԹԵՐԹ</w:t>
      </w:r>
    </w:p>
    <w:p w:rsidR="00441EEE" w:rsidRPr="00816C8C" w:rsidRDefault="0029323A" w:rsidP="00F90688">
      <w:pPr>
        <w:pStyle w:val="Footer"/>
        <w:spacing w:line="360" w:lineRule="auto"/>
        <w:jc w:val="center"/>
        <w:rPr>
          <w:rFonts w:ascii="GHEA Grapalat" w:hAnsi="GHEA Grapalat" w:cs="Sylfaen"/>
          <w:b/>
          <w:sz w:val="24"/>
          <w:szCs w:val="24"/>
          <w:lang w:val="hy-AM"/>
        </w:rPr>
      </w:pPr>
      <w:r w:rsidRPr="0029323A">
        <w:rPr>
          <w:rFonts w:ascii="GHEA Grapalat" w:hAnsi="GHEA Grapalat"/>
          <w:b/>
          <w:sz w:val="24"/>
          <w:szCs w:val="24"/>
          <w:lang w:val="hy-AM"/>
        </w:rPr>
        <w:t xml:space="preserve">«ՏԵՂԵԿԱՏՎԱԿԱՆ ՀԱՄԱԿԱՐԳՈՒՄ ՆԵՐԱՌՎԱԾ ԻՐԱՎԱԲԱՆԱԿԱՆ ԱՆՁԱՆՑ, ՈՐՈՆՑ ՎԵՐԱԲԵՐՅԱԼ ՊԵՏԱԿԱՆ ՄԻԱՍՆԱԿԱՆ ԳՐԱՆՑԱՄԱՏՅԱՆՈՒՄ ԳՐԱՌՈՒՄՆԵՐ ԱՌԿԱ ՉԵՆ, ՀԱՅԱՍՏԱՆԻ ՀԱՆՐԱՊԵՏՈՒԹՅԱՆ </w:t>
      </w:r>
      <w:r>
        <w:rPr>
          <w:rFonts w:ascii="GHEA Grapalat" w:hAnsi="GHEA Grapalat"/>
          <w:b/>
          <w:sz w:val="24"/>
          <w:szCs w:val="24"/>
          <w:lang w:val="hy-AM"/>
        </w:rPr>
        <w:t>ԱՌԵՎ</w:t>
      </w:r>
      <w:r w:rsidRPr="0029323A">
        <w:rPr>
          <w:rFonts w:ascii="GHEA Grapalat" w:hAnsi="GHEA Grapalat"/>
          <w:b/>
          <w:sz w:val="24"/>
          <w:szCs w:val="24"/>
          <w:lang w:val="hy-AM"/>
        </w:rPr>
        <w:t>ՏՐԱՅԻՆ ԲԱՆԿԵՐՈՒՄ ԲԱՑՎԱԾ ԲԱՆԿԱՅԻՆ ՀԱՇԻՎՆԵՐՈՒՄ ԱՌԿԱ ԴՐԱՄԱԿԱՆ ՄԻՋՈՑՆԵՐԸ ՍՈՑԻԱԼԱԿԱՆ ԲՆՈՒՅԹԻ ԾԱԽՍԵՐԻ ՖԻՆԱՆՍԱՎՈՐՄԱՆՆ ՈՒՂՂԵԼՈՒ ԿԱՐԳԸ ՍԱՀՄԱՆԵԼՈՒ ՄԱՍԻՆ»</w:t>
      </w:r>
      <w:r w:rsidR="00F906F2" w:rsidRPr="00F906F2">
        <w:rPr>
          <w:rFonts w:ascii="GHEA Grapalat" w:hAnsi="GHEA Grapalat"/>
          <w:b/>
          <w:sz w:val="24"/>
          <w:szCs w:val="24"/>
          <w:lang w:val="hy-AM"/>
        </w:rPr>
        <w:t xml:space="preserve"> ԿԱՌԱՎԱՐՈՒԹՅԱՆ ՈՐՈՇՄԱՆ </w:t>
      </w:r>
      <w:r w:rsidR="00F90688" w:rsidRPr="00816C8C">
        <w:rPr>
          <w:rFonts w:ascii="GHEA Grapalat" w:hAnsi="GHEA Grapalat"/>
          <w:b/>
          <w:sz w:val="24"/>
          <w:szCs w:val="24"/>
          <w:lang w:val="hy-AM"/>
        </w:rPr>
        <w:t>ՆԱԽԱԳԾԻ</w:t>
      </w:r>
    </w:p>
    <w:p w:rsidR="00AC7883" w:rsidRPr="00816C8C"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5173" w:type="dxa"/>
        <w:jc w:val="center"/>
        <w:tblLook w:val="04A0" w:firstRow="1" w:lastRow="0" w:firstColumn="1" w:lastColumn="0" w:noHBand="0" w:noVBand="1"/>
      </w:tblPr>
      <w:tblGrid>
        <w:gridCol w:w="8365"/>
        <w:gridCol w:w="6808"/>
      </w:tblGrid>
      <w:tr w:rsidR="00881309" w:rsidRPr="00816C8C" w:rsidTr="007A525B">
        <w:trPr>
          <w:jc w:val="center"/>
        </w:trPr>
        <w:tc>
          <w:tcPr>
            <w:tcW w:w="8365" w:type="dxa"/>
          </w:tcPr>
          <w:p w:rsidR="00881309" w:rsidRPr="00816C8C" w:rsidRDefault="00027C08" w:rsidP="00027C08">
            <w:pPr>
              <w:pStyle w:val="ListParagraph"/>
              <w:numPr>
                <w:ilvl w:val="0"/>
                <w:numId w:val="2"/>
              </w:numPr>
              <w:spacing w:line="360" w:lineRule="auto"/>
              <w:jc w:val="both"/>
              <w:rPr>
                <w:rFonts w:ascii="GHEA Grapalat" w:eastAsia="Times New Roman" w:hAnsi="GHEA Grapalat" w:cs="Times New Roman"/>
                <w:b/>
                <w:sz w:val="24"/>
                <w:szCs w:val="24"/>
                <w:lang w:val="hy-AM"/>
              </w:rPr>
            </w:pPr>
            <w:r w:rsidRPr="00816C8C">
              <w:rPr>
                <w:rFonts w:ascii="GHEA Grapalat" w:eastAsia="Times New Roman" w:hAnsi="GHEA Grapalat" w:cs="Times New Roman"/>
                <w:b/>
                <w:sz w:val="24"/>
                <w:szCs w:val="24"/>
                <w:lang w:val="hy-AM"/>
              </w:rPr>
              <w:t>Ֆինանսների նախարարություն</w:t>
            </w:r>
          </w:p>
        </w:tc>
        <w:tc>
          <w:tcPr>
            <w:tcW w:w="6808" w:type="dxa"/>
          </w:tcPr>
          <w:p w:rsidR="0029323A" w:rsidRPr="0029323A" w:rsidRDefault="0029323A" w:rsidP="0029323A">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00F906F2">
              <w:rPr>
                <w:rFonts w:ascii="GHEA Grapalat" w:hAnsi="GHEA Grapalat"/>
                <w:color w:val="000000"/>
                <w:sz w:val="24"/>
                <w:szCs w:val="24"/>
                <w:shd w:val="clear" w:color="auto" w:fill="FFFFFF"/>
                <w:lang w:val="hy-AM"/>
              </w:rPr>
              <w:t>5</w:t>
            </w:r>
            <w:r w:rsidR="00027C08" w:rsidRPr="00816C8C">
              <w:rPr>
                <w:rFonts w:ascii="GHEA Grapalat" w:hAnsi="GHEA Grapalat"/>
                <w:color w:val="000000"/>
                <w:sz w:val="24"/>
                <w:szCs w:val="24"/>
                <w:shd w:val="clear" w:color="auto" w:fill="FFFFFF"/>
                <w:lang w:val="hy-AM"/>
              </w:rPr>
              <w:t>.0</w:t>
            </w:r>
            <w:r>
              <w:rPr>
                <w:rFonts w:ascii="GHEA Grapalat" w:hAnsi="GHEA Grapalat"/>
                <w:color w:val="000000"/>
                <w:sz w:val="24"/>
                <w:szCs w:val="24"/>
                <w:shd w:val="clear" w:color="auto" w:fill="FFFFFF"/>
                <w:lang w:val="hy-AM"/>
              </w:rPr>
              <w:t>6</w:t>
            </w:r>
            <w:r w:rsidR="00027C08" w:rsidRPr="00816C8C">
              <w:rPr>
                <w:rFonts w:ascii="GHEA Grapalat" w:hAnsi="GHEA Grapalat"/>
                <w:color w:val="000000"/>
                <w:sz w:val="24"/>
                <w:szCs w:val="24"/>
                <w:shd w:val="clear" w:color="auto" w:fill="FFFFFF"/>
                <w:lang w:val="hy-AM"/>
              </w:rPr>
              <w:t>.202</w:t>
            </w:r>
            <w:r w:rsidR="00F906F2">
              <w:rPr>
                <w:rFonts w:ascii="GHEA Grapalat" w:hAnsi="GHEA Grapalat"/>
                <w:color w:val="000000"/>
                <w:sz w:val="24"/>
                <w:szCs w:val="24"/>
                <w:shd w:val="clear" w:color="auto" w:fill="FFFFFF"/>
                <w:lang w:val="hy-AM"/>
              </w:rPr>
              <w:t>4</w:t>
            </w:r>
            <w:r w:rsidR="00027C08" w:rsidRPr="00816C8C">
              <w:rPr>
                <w:rFonts w:ascii="GHEA Grapalat" w:hAnsi="GHEA Grapalat"/>
                <w:color w:val="000000"/>
                <w:sz w:val="24"/>
                <w:szCs w:val="24"/>
                <w:shd w:val="clear" w:color="auto" w:fill="FFFFFF"/>
                <w:lang w:val="hy-AM"/>
              </w:rPr>
              <w:t xml:space="preserve">թ. թիվ </w:t>
            </w:r>
            <w:r w:rsidRPr="0029323A">
              <w:rPr>
                <w:rFonts w:ascii="GHEA Grapalat" w:hAnsi="GHEA Grapalat"/>
                <w:color w:val="000000"/>
                <w:sz w:val="24"/>
                <w:szCs w:val="24"/>
                <w:shd w:val="clear" w:color="auto" w:fill="FFFFFF"/>
                <w:lang w:val="hy-AM"/>
              </w:rPr>
              <w:t xml:space="preserve"> 01/11-1/13489-2024</w:t>
            </w:r>
          </w:p>
          <w:p w:rsidR="00881309" w:rsidRPr="00816C8C" w:rsidRDefault="00881309" w:rsidP="00F906F2">
            <w:pPr>
              <w:spacing w:line="360" w:lineRule="auto"/>
              <w:jc w:val="center"/>
              <w:rPr>
                <w:rFonts w:ascii="GHEA Grapalat" w:hAnsi="GHEA Grapalat"/>
                <w:color w:val="000000"/>
                <w:sz w:val="24"/>
                <w:szCs w:val="24"/>
                <w:shd w:val="clear" w:color="auto" w:fill="FFFFFF"/>
                <w:lang w:val="hy-AM"/>
              </w:rPr>
            </w:pPr>
          </w:p>
        </w:tc>
      </w:tr>
      <w:tr w:rsidR="00881309" w:rsidRPr="00F906F2" w:rsidTr="007A525B">
        <w:trPr>
          <w:jc w:val="center"/>
        </w:trPr>
        <w:tc>
          <w:tcPr>
            <w:tcW w:w="8365" w:type="dxa"/>
          </w:tcPr>
          <w:p w:rsidR="00881309" w:rsidRPr="00816C8C" w:rsidRDefault="0029323A" w:rsidP="00027C08">
            <w:pPr>
              <w:pStyle w:val="ListParagraph"/>
              <w:spacing w:line="360" w:lineRule="auto"/>
              <w:ind w:left="60" w:firstLine="360"/>
              <w:jc w:val="both"/>
              <w:rPr>
                <w:rFonts w:ascii="GHEA Grapalat" w:eastAsia="Times New Roman" w:hAnsi="GHEA Grapalat" w:cs="Times New Roman"/>
                <w:sz w:val="24"/>
                <w:szCs w:val="24"/>
                <w:highlight w:val="yellow"/>
                <w:lang w:val="hy-AM"/>
              </w:rPr>
            </w:pPr>
            <w:r w:rsidRPr="0029323A">
              <w:rPr>
                <w:rFonts w:ascii="GHEA Grapalat" w:eastAsia="Times New Roman" w:hAnsi="GHEA Grapalat" w:cs="Times New Roman"/>
                <w:sz w:val="24"/>
                <w:szCs w:val="24"/>
                <w:lang w:val="hy-AM"/>
              </w:rPr>
              <w:t>ՀՀ ֆինանսների նախարարությունն ուսումնասիրել է «Տեղեկատվական համակարգում ներառված իրավաբանական անձանց գործադիր մարմնի ղեկավարի կողմից սոցիալական բնույթի ծախսերի ֆինանսավորման կարգը սահմանելու մասին» ՀՀ կառավարության որոշման նախագիծը և հայտնում է, որ դիտողություններ և առաջարկություններ չունի:</w:t>
            </w:r>
          </w:p>
        </w:tc>
        <w:tc>
          <w:tcPr>
            <w:tcW w:w="6808" w:type="dxa"/>
          </w:tcPr>
          <w:p w:rsidR="0036307C" w:rsidRPr="0036307C" w:rsidRDefault="00F906F2" w:rsidP="0036307C">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29323A" w:rsidRPr="00F906F2" w:rsidTr="007A525B">
        <w:trPr>
          <w:jc w:val="center"/>
        </w:trPr>
        <w:tc>
          <w:tcPr>
            <w:tcW w:w="8365" w:type="dxa"/>
          </w:tcPr>
          <w:p w:rsidR="0029323A" w:rsidRPr="0029323A" w:rsidRDefault="0029323A" w:rsidP="0029323A">
            <w:pPr>
              <w:pStyle w:val="ListParagraph"/>
              <w:numPr>
                <w:ilvl w:val="0"/>
                <w:numId w:val="2"/>
              </w:numPr>
              <w:spacing w:line="360" w:lineRule="auto"/>
              <w:jc w:val="both"/>
              <w:rPr>
                <w:rFonts w:ascii="GHEA Grapalat" w:eastAsia="Times New Roman" w:hAnsi="GHEA Grapalat" w:cs="Times New Roman"/>
                <w:b/>
                <w:sz w:val="24"/>
                <w:szCs w:val="24"/>
                <w:lang w:val="hy-AM"/>
              </w:rPr>
            </w:pPr>
            <w:r w:rsidRPr="0029323A">
              <w:rPr>
                <w:rFonts w:ascii="GHEA Grapalat" w:eastAsia="Times New Roman" w:hAnsi="GHEA Grapalat" w:cs="Times New Roman"/>
                <w:b/>
                <w:sz w:val="24"/>
                <w:szCs w:val="24"/>
                <w:lang w:val="hy-AM"/>
              </w:rPr>
              <w:t>Ազգային անվտանգության ծառայություն</w:t>
            </w:r>
          </w:p>
        </w:tc>
        <w:tc>
          <w:tcPr>
            <w:tcW w:w="6808" w:type="dxa"/>
          </w:tcPr>
          <w:p w:rsidR="0029323A" w:rsidRDefault="0029323A" w:rsidP="0036307C">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24.06.2024թ. թիվ </w:t>
            </w:r>
            <w:r w:rsidRPr="0029323A">
              <w:rPr>
                <w:rFonts w:ascii="GHEA Grapalat" w:hAnsi="GHEA Grapalat"/>
                <w:color w:val="000000"/>
                <w:sz w:val="24"/>
                <w:szCs w:val="24"/>
                <w:shd w:val="clear" w:color="auto" w:fill="FFFFFF"/>
                <w:lang w:val="hy-AM"/>
              </w:rPr>
              <w:t>11/939</w:t>
            </w:r>
          </w:p>
        </w:tc>
      </w:tr>
      <w:tr w:rsidR="0029323A" w:rsidRPr="00F906F2" w:rsidTr="007A525B">
        <w:trPr>
          <w:jc w:val="center"/>
        </w:trPr>
        <w:tc>
          <w:tcPr>
            <w:tcW w:w="8365" w:type="dxa"/>
          </w:tcPr>
          <w:p w:rsidR="0029323A" w:rsidRPr="0029323A" w:rsidRDefault="0029323A" w:rsidP="0029323A">
            <w:pPr>
              <w:pStyle w:val="ListParagraph"/>
              <w:spacing w:line="360" w:lineRule="auto"/>
              <w:ind w:left="60" w:firstLine="360"/>
              <w:jc w:val="both"/>
              <w:rPr>
                <w:rFonts w:ascii="GHEA Grapalat" w:eastAsia="Times New Roman" w:hAnsi="GHEA Grapalat" w:cs="Times New Roman"/>
                <w:sz w:val="24"/>
                <w:szCs w:val="24"/>
                <w:lang w:val="hy-AM"/>
              </w:rPr>
            </w:pPr>
            <w:r w:rsidRPr="0029323A">
              <w:rPr>
                <w:rFonts w:ascii="GHEA Grapalat" w:eastAsia="Times New Roman" w:hAnsi="GHEA Grapalat" w:cs="Times New Roman"/>
                <w:sz w:val="24"/>
                <w:szCs w:val="24"/>
                <w:lang w:val="hy-AM"/>
              </w:rPr>
              <w:t xml:space="preserve">«Տեղեկատվական համակարգում ներառված իրավաբանական անձանց գործադիր մարմնի ղեկավարի կողմից սոցիալական բնույթի ծախսերի ֆինանսավորման կարգը սահմանելու մասին» </w:t>
            </w:r>
            <w:r>
              <w:rPr>
                <w:rFonts w:ascii="GHEA Grapalat" w:eastAsia="Times New Roman" w:hAnsi="GHEA Grapalat" w:cs="Times New Roman"/>
                <w:sz w:val="24"/>
                <w:szCs w:val="24"/>
                <w:lang w:val="hy-AM"/>
              </w:rPr>
              <w:t>կառավարության որոշման նախագծի վերաբերյալ առաջարկություններ չկան։</w:t>
            </w:r>
          </w:p>
        </w:tc>
        <w:tc>
          <w:tcPr>
            <w:tcW w:w="6808" w:type="dxa"/>
          </w:tcPr>
          <w:p w:rsidR="0029323A" w:rsidRDefault="0029323A" w:rsidP="0036307C">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29323A" w:rsidRPr="00F906F2" w:rsidTr="007A525B">
        <w:trPr>
          <w:jc w:val="center"/>
        </w:trPr>
        <w:tc>
          <w:tcPr>
            <w:tcW w:w="8365" w:type="dxa"/>
          </w:tcPr>
          <w:p w:rsidR="0029323A" w:rsidRPr="0029323A" w:rsidRDefault="0029323A" w:rsidP="0029323A">
            <w:pPr>
              <w:pStyle w:val="ListParagraph"/>
              <w:numPr>
                <w:ilvl w:val="0"/>
                <w:numId w:val="2"/>
              </w:numPr>
              <w:spacing w:line="360" w:lineRule="auto"/>
              <w:jc w:val="both"/>
              <w:rPr>
                <w:rFonts w:ascii="GHEA Grapalat" w:eastAsia="Times New Roman" w:hAnsi="GHEA Grapalat" w:cs="Times New Roman"/>
                <w:b/>
                <w:sz w:val="24"/>
                <w:szCs w:val="24"/>
                <w:lang w:val="hy-AM"/>
              </w:rPr>
            </w:pPr>
            <w:r w:rsidRPr="0029323A">
              <w:rPr>
                <w:rFonts w:ascii="GHEA Grapalat" w:eastAsia="Times New Roman" w:hAnsi="GHEA Grapalat" w:cs="Times New Roman"/>
                <w:b/>
                <w:sz w:val="24"/>
                <w:szCs w:val="24"/>
                <w:lang w:val="hy-AM"/>
              </w:rPr>
              <w:t>Կենտրոնական բանկ</w:t>
            </w:r>
          </w:p>
        </w:tc>
        <w:tc>
          <w:tcPr>
            <w:tcW w:w="6808" w:type="dxa"/>
          </w:tcPr>
          <w:p w:rsidR="0029323A" w:rsidRDefault="0029323A" w:rsidP="0036307C">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25.06.2024թ. թիվ </w:t>
            </w:r>
            <w:r w:rsidRPr="0029323A">
              <w:rPr>
                <w:rFonts w:ascii="GHEA Grapalat" w:hAnsi="GHEA Grapalat"/>
                <w:color w:val="000000"/>
                <w:sz w:val="24"/>
                <w:szCs w:val="24"/>
                <w:shd w:val="clear" w:color="auto" w:fill="FFFFFF"/>
                <w:lang w:val="hy-AM"/>
              </w:rPr>
              <w:t>15.4-07/409-24</w:t>
            </w:r>
          </w:p>
        </w:tc>
      </w:tr>
      <w:tr w:rsidR="0029323A" w:rsidRPr="00D60167" w:rsidTr="007A525B">
        <w:trPr>
          <w:jc w:val="center"/>
        </w:trPr>
        <w:tc>
          <w:tcPr>
            <w:tcW w:w="8365" w:type="dxa"/>
          </w:tcPr>
          <w:p w:rsidR="0029323A" w:rsidRPr="0029323A" w:rsidRDefault="0029323A" w:rsidP="0029323A">
            <w:pPr>
              <w:pStyle w:val="ListParagraph"/>
              <w:spacing w:line="360" w:lineRule="auto"/>
              <w:ind w:left="60" w:firstLine="360"/>
              <w:jc w:val="both"/>
              <w:rPr>
                <w:rFonts w:ascii="GHEA Grapalat" w:eastAsia="Times New Roman" w:hAnsi="GHEA Grapalat" w:cs="Times New Roman"/>
                <w:sz w:val="24"/>
                <w:szCs w:val="24"/>
                <w:lang w:val="hy-AM"/>
              </w:rPr>
            </w:pPr>
            <w:r w:rsidRPr="0029323A">
              <w:rPr>
                <w:rFonts w:ascii="GHEA Grapalat" w:eastAsia="Times New Roman" w:hAnsi="GHEA Grapalat" w:cs="Times New Roman"/>
                <w:sz w:val="24"/>
                <w:szCs w:val="24"/>
                <w:lang w:val="hy-AM"/>
              </w:rPr>
              <w:lastRenderedPageBreak/>
              <w:t xml:space="preserve"> «Տեղեկատվական համակարգում ներառված իրավաբանական անձանց գործադիր մարմնի ղեկավարի կողմից սոցիալական բնույթի ծախսերի ֆինանսավորման կարգը սահմանելու մասին» Կառավարության որոշման նախագ</w:t>
            </w:r>
            <w:r w:rsidR="00D60167">
              <w:rPr>
                <w:rFonts w:ascii="GHEA Grapalat" w:eastAsia="Times New Roman" w:hAnsi="GHEA Grapalat" w:cs="Times New Roman"/>
                <w:sz w:val="24"/>
                <w:szCs w:val="24"/>
                <w:lang w:val="hy-AM"/>
              </w:rPr>
              <w:t>ծի վերաբերյալ</w:t>
            </w:r>
            <w:r w:rsidRPr="0029323A">
              <w:rPr>
                <w:rFonts w:ascii="GHEA Grapalat" w:eastAsia="Times New Roman" w:hAnsi="GHEA Grapalat" w:cs="Times New Roman"/>
                <w:sz w:val="24"/>
                <w:szCs w:val="24"/>
                <w:lang w:val="hy-AM"/>
              </w:rPr>
              <w:t xml:space="preserve"> հայտնում ենք հետևյալը</w:t>
            </w:r>
            <w:r w:rsidRPr="0029323A">
              <w:rPr>
                <w:rFonts w:ascii="Cambria Math" w:eastAsia="Times New Roman" w:hAnsi="Cambria Math" w:cs="Cambria Math"/>
                <w:sz w:val="24"/>
                <w:szCs w:val="24"/>
                <w:lang w:val="hy-AM"/>
              </w:rPr>
              <w:t>․</w:t>
            </w:r>
          </w:p>
          <w:p w:rsidR="00D60167" w:rsidRPr="0029323A" w:rsidRDefault="00D60167" w:rsidP="00D60167">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Նախագծով</w:t>
            </w:r>
            <w:r w:rsidRPr="0029323A">
              <w:rPr>
                <w:rFonts w:ascii="GHEA Grapalat" w:eastAsia="Times New Roman" w:hAnsi="GHEA Grapalat" w:cs="Times New Roman"/>
                <w:sz w:val="24"/>
                <w:szCs w:val="24"/>
                <w:lang w:val="hy-AM"/>
              </w:rPr>
              <w:t xml:space="preserve"> հաստատվող Կարգի 3-րդ կետի համաձայն, Կենտրոնական բանկը կարծիք պետք է ներկայացնի Հայաստանի Հանրապետության առևտրային բանկերում բացված բանկային հաշիվներում առկա դրամական միջոցների հաշվին սոցիալական բնույթի ծախսերի ֆինանսավորման նպատակով ներկայացված դիմումի կապակցությամբ:</w:t>
            </w:r>
          </w:p>
          <w:p w:rsidR="00D60167" w:rsidRPr="0029323A" w:rsidRDefault="00D60167" w:rsidP="00D60167">
            <w:pPr>
              <w:pStyle w:val="ListParagraph"/>
              <w:spacing w:line="360" w:lineRule="auto"/>
              <w:ind w:left="60" w:firstLine="360"/>
              <w:jc w:val="both"/>
              <w:rPr>
                <w:rFonts w:ascii="GHEA Grapalat" w:eastAsia="Times New Roman" w:hAnsi="GHEA Grapalat" w:cs="Times New Roman"/>
                <w:sz w:val="24"/>
                <w:szCs w:val="24"/>
                <w:lang w:val="hy-AM"/>
              </w:rPr>
            </w:pPr>
            <w:r w:rsidRPr="0029323A">
              <w:rPr>
                <w:rFonts w:ascii="GHEA Grapalat" w:eastAsia="Times New Roman" w:hAnsi="GHEA Grapalat" w:cs="Times New Roman"/>
                <w:sz w:val="24"/>
                <w:szCs w:val="24"/>
                <w:lang w:val="hy-AM"/>
              </w:rPr>
              <w:t>Նախագիծը չի բացահայտում, թե Կենտրոնական բանկը իր որ իրավասությունների կամ մանդատի շրջանակներում պետք է ներկայացնի այդպիսի կարծիք, և ինչի վերաբերյալ:</w:t>
            </w:r>
          </w:p>
          <w:p w:rsidR="0029323A" w:rsidRPr="0029323A" w:rsidRDefault="00D60167" w:rsidP="00D60167">
            <w:pPr>
              <w:pStyle w:val="ListParagraph"/>
              <w:spacing w:line="360" w:lineRule="auto"/>
              <w:ind w:left="60" w:firstLine="360"/>
              <w:jc w:val="both"/>
              <w:rPr>
                <w:rFonts w:ascii="GHEA Grapalat" w:eastAsia="Times New Roman" w:hAnsi="GHEA Grapalat" w:cs="Times New Roman"/>
                <w:sz w:val="24"/>
                <w:szCs w:val="24"/>
                <w:lang w:val="hy-AM"/>
              </w:rPr>
            </w:pPr>
            <w:r w:rsidRPr="0029323A">
              <w:rPr>
                <w:rFonts w:ascii="GHEA Grapalat" w:eastAsia="Times New Roman" w:hAnsi="GHEA Grapalat" w:cs="Times New Roman"/>
                <w:sz w:val="24"/>
                <w:szCs w:val="24"/>
                <w:lang w:val="hy-AM"/>
              </w:rPr>
              <w:t xml:space="preserve">Այս առումով խնդրում ենք հստակեցնել կարգավորումը, հակառակ դեպքում Կենտրոնական բանկը հնարավորություն չի ունենալու ապահովել դրա արդյունավետ իրականացումը:  </w:t>
            </w:r>
          </w:p>
        </w:tc>
        <w:tc>
          <w:tcPr>
            <w:tcW w:w="6808" w:type="dxa"/>
          </w:tcPr>
          <w:p w:rsidR="00D60167" w:rsidRDefault="00D60167" w:rsidP="00D60167">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29323A" w:rsidRDefault="00D60167" w:rsidP="00D60167">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լրամշակված տարբերակով նախատեսվ</w:t>
            </w:r>
            <w:r>
              <w:rPr>
                <w:rFonts w:ascii="GHEA Grapalat" w:hAnsi="GHEA Grapalat"/>
                <w:color w:val="000000"/>
                <w:sz w:val="24"/>
                <w:szCs w:val="24"/>
                <w:shd w:val="clear" w:color="auto" w:fill="FFFFFF"/>
                <w:lang w:val="hy-AM"/>
              </w:rPr>
              <w:t>ել է համապատասխան ընթացակարգ</w:t>
            </w:r>
            <w:r>
              <w:rPr>
                <w:rFonts w:ascii="GHEA Grapalat" w:hAnsi="GHEA Grapalat"/>
                <w:color w:val="000000"/>
                <w:sz w:val="24"/>
                <w:szCs w:val="24"/>
                <w:shd w:val="clear" w:color="auto" w:fill="FFFFFF"/>
                <w:lang w:val="hy-AM"/>
              </w:rPr>
              <w:t>։</w:t>
            </w:r>
          </w:p>
        </w:tc>
      </w:tr>
      <w:tr w:rsidR="00F42D5E" w:rsidRPr="0029323A" w:rsidTr="007A525B">
        <w:trPr>
          <w:jc w:val="center"/>
        </w:trPr>
        <w:tc>
          <w:tcPr>
            <w:tcW w:w="8365" w:type="dxa"/>
          </w:tcPr>
          <w:p w:rsidR="00F42D5E" w:rsidRPr="00F42D5E" w:rsidRDefault="00F42D5E" w:rsidP="00F42D5E">
            <w:pPr>
              <w:pStyle w:val="ListParagraph"/>
              <w:numPr>
                <w:ilvl w:val="0"/>
                <w:numId w:val="2"/>
              </w:numPr>
              <w:spacing w:line="360" w:lineRule="auto"/>
              <w:jc w:val="both"/>
              <w:rPr>
                <w:rFonts w:ascii="GHEA Grapalat" w:eastAsia="Times New Roman" w:hAnsi="GHEA Grapalat" w:cs="Times New Roman"/>
                <w:b/>
                <w:sz w:val="24"/>
                <w:szCs w:val="24"/>
                <w:lang w:val="hy-AM"/>
              </w:rPr>
            </w:pPr>
            <w:r w:rsidRPr="00F42D5E">
              <w:rPr>
                <w:rFonts w:ascii="GHEA Grapalat" w:eastAsia="Times New Roman" w:hAnsi="GHEA Grapalat" w:cs="Times New Roman"/>
                <w:b/>
                <w:sz w:val="24"/>
                <w:szCs w:val="24"/>
                <w:lang w:val="hy-AM"/>
              </w:rPr>
              <w:t>Արդարադատության նախարարություն</w:t>
            </w:r>
          </w:p>
        </w:tc>
        <w:tc>
          <w:tcPr>
            <w:tcW w:w="6808" w:type="dxa"/>
          </w:tcPr>
          <w:p w:rsidR="00F42D5E" w:rsidRDefault="00F42D5E" w:rsidP="0029323A">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25.06.2024թ. թիվ </w:t>
            </w:r>
            <w:r w:rsidRPr="00F42D5E">
              <w:rPr>
                <w:rFonts w:ascii="GHEA Grapalat" w:hAnsi="GHEA Grapalat"/>
                <w:color w:val="000000"/>
                <w:sz w:val="24"/>
                <w:szCs w:val="24"/>
                <w:shd w:val="clear" w:color="auto" w:fill="FFFFFF"/>
                <w:lang w:val="hy-AM"/>
              </w:rPr>
              <w:t>//25066-2024</w:t>
            </w:r>
          </w:p>
        </w:tc>
      </w:tr>
      <w:tr w:rsidR="00F42D5E" w:rsidRPr="0029323A" w:rsidTr="007A525B">
        <w:trPr>
          <w:jc w:val="center"/>
        </w:trPr>
        <w:tc>
          <w:tcPr>
            <w:tcW w:w="8365" w:type="dxa"/>
          </w:tcPr>
          <w:p w:rsidR="00F42D5E" w:rsidRPr="0029323A" w:rsidRDefault="00F42D5E" w:rsidP="0029323A">
            <w:pPr>
              <w:pStyle w:val="ListParagraph"/>
              <w:spacing w:line="360" w:lineRule="auto"/>
              <w:ind w:left="60" w:firstLine="360"/>
              <w:jc w:val="both"/>
              <w:rPr>
                <w:rFonts w:ascii="GHEA Grapalat" w:eastAsia="Times New Roman" w:hAnsi="GHEA Grapalat" w:cs="Times New Roman"/>
                <w:sz w:val="24"/>
                <w:szCs w:val="24"/>
                <w:lang w:val="hy-AM"/>
              </w:rPr>
            </w:pPr>
            <w:bookmarkStart w:id="0" w:name="_GoBack"/>
            <w:bookmarkEnd w:id="0"/>
            <w:r w:rsidRPr="00F42D5E">
              <w:rPr>
                <w:rFonts w:ascii="GHEA Grapalat" w:eastAsia="Times New Roman" w:hAnsi="GHEA Grapalat" w:cs="Times New Roman"/>
                <w:sz w:val="24"/>
                <w:szCs w:val="24"/>
                <w:lang w:val="hy-AM"/>
              </w:rPr>
              <w:t xml:space="preserve"> «Տեղեկատվական համակարգում ներառված իրավաբանական անձանց գործադիր մարմնի ղեկավարի կողմից սոցիալական բնույթի </w:t>
            </w:r>
            <w:r w:rsidRPr="00F42D5E">
              <w:rPr>
                <w:rFonts w:ascii="GHEA Grapalat" w:eastAsia="Times New Roman" w:hAnsi="GHEA Grapalat" w:cs="Times New Roman"/>
                <w:sz w:val="24"/>
                <w:szCs w:val="24"/>
                <w:lang w:val="hy-AM"/>
              </w:rPr>
              <w:lastRenderedPageBreak/>
              <w:t>ծախսերի ֆինանսավորման կարգը սահմանելու մասին» Կառավարության որոշման նախագծի վերաբերյալ Արդարադատության նախարարության դիտարկումները և առաջարկները.</w:t>
            </w:r>
          </w:p>
        </w:tc>
        <w:tc>
          <w:tcPr>
            <w:tcW w:w="6808" w:type="dxa"/>
          </w:tcPr>
          <w:p w:rsidR="00F42D5E" w:rsidRDefault="00F42D5E" w:rsidP="0029323A">
            <w:pPr>
              <w:tabs>
                <w:tab w:val="left" w:pos="567"/>
              </w:tabs>
              <w:spacing w:line="360" w:lineRule="auto"/>
              <w:ind w:firstLine="720"/>
              <w:jc w:val="both"/>
              <w:rPr>
                <w:rFonts w:ascii="GHEA Grapalat" w:hAnsi="GHEA Grapalat"/>
                <w:color w:val="000000"/>
                <w:sz w:val="24"/>
                <w:szCs w:val="24"/>
                <w:shd w:val="clear" w:color="auto" w:fill="FFFFFF"/>
                <w:lang w:val="hy-AM"/>
              </w:rPr>
            </w:pPr>
          </w:p>
        </w:tc>
      </w:tr>
      <w:tr w:rsidR="00F42D5E" w:rsidRPr="00D60167" w:rsidTr="007A525B">
        <w:trPr>
          <w:jc w:val="center"/>
        </w:trPr>
        <w:tc>
          <w:tcPr>
            <w:tcW w:w="8365" w:type="dxa"/>
          </w:tcPr>
          <w:p w:rsidR="00F42D5E" w:rsidRPr="00F42D5E" w:rsidRDefault="00F42D5E" w:rsidP="00F42D5E">
            <w:pPr>
              <w:pStyle w:val="ListParagraph"/>
              <w:spacing w:line="360" w:lineRule="auto"/>
              <w:ind w:left="60" w:firstLine="360"/>
              <w:jc w:val="both"/>
              <w:rPr>
                <w:rFonts w:ascii="GHEA Grapalat" w:eastAsia="Times New Roman" w:hAnsi="GHEA Grapalat" w:cs="Times New Roman"/>
                <w:sz w:val="24"/>
                <w:szCs w:val="24"/>
                <w:lang w:val="hy-AM"/>
              </w:rPr>
            </w:pPr>
            <w:r w:rsidRPr="00F42D5E">
              <w:rPr>
                <w:rFonts w:ascii="GHEA Grapalat" w:eastAsia="Times New Roman" w:hAnsi="GHEA Grapalat" w:cs="Times New Roman"/>
                <w:sz w:val="24"/>
                <w:szCs w:val="24"/>
                <w:lang w:val="hy-AM"/>
              </w:rPr>
              <w:lastRenderedPageBreak/>
              <w:t xml:space="preserve">1. Նախագծի հավելվածի 1-ին կետում նշվում է, որ համապատասխան դիմումը Հայաստանի Հանրապետության աշխատանքի և սոցիալական հարցերի նախարարություն է ներկայացնում իրավաբանական անձի գործադիր մարմնի ղեկավարը, այնինչ հարկ է նկատել, որ նախագծի ընդունման համար հիմք հանդիսացող օրենքի (Կ-847-23.05.2024-ՊԻ-011) 2-րդ հոդվածի 2-րդ մասով որպես նման իրավասություն ունեցող անձ նշված է իրավաբանական անձի՝ տեղեկատվական համակարգում արտացոլված գործադիր մարմնի ղեկավարը, ինչը պայմանավորված է այն հանգամանքով, որ իրավաբանական անձի գրանցումը ճանաչված չէ, և այն փաստացի գործադիր մարմին չունի: Միևնույն ժամանակ, նշենք, որ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հոդվածի 1-ին մասի 6-րդ կետի համաձայն՝ տեղեկատվական համակարգը էլեկտրոնային փաստաթղթերի նախապատրաստման, առաքման, ստացման, պահպանման կամ այլ տիպի ապարատածրագրային մշակման, ինչպես նաև պետական միասնական </w:t>
            </w:r>
            <w:r w:rsidRPr="00F42D5E">
              <w:rPr>
                <w:rFonts w:ascii="GHEA Grapalat" w:eastAsia="Times New Roman" w:hAnsi="GHEA Grapalat" w:cs="Times New Roman"/>
                <w:sz w:val="24"/>
                <w:szCs w:val="24"/>
                <w:lang w:val="hy-AM"/>
              </w:rPr>
              <w:lastRenderedPageBreak/>
              <w:t>գրանցամատյանի վարման համակարգ է, որի միջոցով գործակալությունը իրականացնում է պետական գրանցումը և պետական հաշվառումը:</w:t>
            </w:r>
          </w:p>
          <w:p w:rsidR="00F42D5E" w:rsidRPr="00F42D5E" w:rsidRDefault="00F42D5E" w:rsidP="00F42D5E">
            <w:pPr>
              <w:pStyle w:val="ListParagraph"/>
              <w:spacing w:line="360" w:lineRule="auto"/>
              <w:ind w:left="60" w:firstLine="360"/>
              <w:jc w:val="both"/>
              <w:rPr>
                <w:rFonts w:ascii="GHEA Grapalat" w:eastAsia="Times New Roman" w:hAnsi="GHEA Grapalat" w:cs="Times New Roman"/>
                <w:sz w:val="24"/>
                <w:szCs w:val="24"/>
                <w:lang w:val="hy-AM"/>
              </w:rPr>
            </w:pPr>
            <w:r w:rsidRPr="00F42D5E">
              <w:rPr>
                <w:rFonts w:ascii="GHEA Grapalat" w:eastAsia="Times New Roman" w:hAnsi="GHEA Grapalat" w:cs="Times New Roman"/>
                <w:sz w:val="24"/>
                <w:szCs w:val="24"/>
                <w:lang w:val="hy-AM"/>
              </w:rPr>
              <w:t>Նույնանման խնդիր առկա է նաև հավելվածի 2-րդ կետի 1-ն ենթակետում:</w:t>
            </w:r>
          </w:p>
        </w:tc>
        <w:tc>
          <w:tcPr>
            <w:tcW w:w="6808" w:type="dxa"/>
          </w:tcPr>
          <w:p w:rsidR="00F42D5E" w:rsidRDefault="00F42D5E" w:rsidP="0029323A">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Առաջարկությունն ընդունվել է </w:t>
            </w:r>
          </w:p>
          <w:p w:rsidR="00F42D5E" w:rsidRDefault="00F42D5E" w:rsidP="00F42D5E">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Լրամշակված նախագծի հավելվածի 1-ին կետում հղում է կատարվել </w:t>
            </w:r>
            <w:r w:rsidRPr="00F42D5E">
              <w:rPr>
                <w:rFonts w:ascii="GHEA Grapalat" w:hAnsi="GHEA Grapalat"/>
                <w:color w:val="000000"/>
                <w:sz w:val="24"/>
                <w:szCs w:val="24"/>
                <w:shd w:val="clear" w:color="auto" w:fill="FFFFFF"/>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35.1-րդ հոդվածի 1-ին մաս</w:t>
            </w:r>
            <w:r>
              <w:rPr>
                <w:rFonts w:ascii="GHEA Grapalat" w:hAnsi="GHEA Grapalat"/>
                <w:color w:val="000000"/>
                <w:sz w:val="24"/>
                <w:szCs w:val="24"/>
                <w:shd w:val="clear" w:color="auto" w:fill="FFFFFF"/>
                <w:lang w:val="hy-AM"/>
              </w:rPr>
              <w:t>ին</w:t>
            </w:r>
            <w:r w:rsidR="00F5573E">
              <w:rPr>
                <w:rFonts w:ascii="GHEA Grapalat" w:hAnsi="GHEA Grapalat"/>
                <w:color w:val="000000"/>
                <w:sz w:val="24"/>
                <w:szCs w:val="24"/>
                <w:shd w:val="clear" w:color="auto" w:fill="FFFFFF"/>
                <w:lang w:val="hy-AM"/>
              </w:rPr>
              <w:t xml:space="preserve"> և կիրառվել է «</w:t>
            </w:r>
            <w:r w:rsidR="00F5573E" w:rsidRPr="00F5573E">
              <w:rPr>
                <w:rFonts w:ascii="GHEA Grapalat" w:hAnsi="GHEA Grapalat"/>
                <w:color w:val="000000"/>
                <w:sz w:val="24"/>
                <w:szCs w:val="24"/>
                <w:shd w:val="clear" w:color="auto" w:fill="FFFFFF"/>
                <w:lang w:val="hy-AM"/>
              </w:rPr>
              <w:t>իրավաբանական անձի գործադիր մարմնի ղեկավարը, ում տվյալներն արտացոլված են տեղեկատվական համակարգում</w:t>
            </w:r>
            <w:r w:rsidR="0000081A">
              <w:rPr>
                <w:rFonts w:ascii="GHEA Grapalat" w:hAnsi="GHEA Grapalat"/>
                <w:color w:val="000000"/>
                <w:sz w:val="24"/>
                <w:szCs w:val="24"/>
                <w:shd w:val="clear" w:color="auto" w:fill="FFFFFF"/>
                <w:lang w:val="hy-AM"/>
              </w:rPr>
              <w:t xml:space="preserve"> </w:t>
            </w:r>
            <w:r w:rsidR="0000081A" w:rsidRPr="0000081A">
              <w:rPr>
                <w:rFonts w:ascii="GHEA Grapalat" w:hAnsi="GHEA Grapalat"/>
                <w:color w:val="000000"/>
                <w:sz w:val="24"/>
                <w:szCs w:val="24"/>
                <w:shd w:val="clear" w:color="auto" w:fill="FFFFFF"/>
                <w:lang w:val="hy-AM"/>
              </w:rPr>
              <w:t>(այսուհետ՝ իրավաբանական անձի գործադիր մարմնի ղեկավար)</w:t>
            </w:r>
            <w:r w:rsidR="00F5573E">
              <w:rPr>
                <w:rFonts w:ascii="GHEA Grapalat" w:hAnsi="GHEA Grapalat"/>
                <w:color w:val="000000"/>
                <w:sz w:val="24"/>
                <w:szCs w:val="24"/>
                <w:shd w:val="clear" w:color="auto" w:fill="FFFFFF"/>
                <w:lang w:val="hy-AM"/>
              </w:rPr>
              <w:t>»</w:t>
            </w:r>
            <w:r w:rsidR="0000081A">
              <w:rPr>
                <w:rFonts w:ascii="GHEA Grapalat" w:hAnsi="GHEA Grapalat"/>
                <w:color w:val="000000"/>
                <w:sz w:val="24"/>
                <w:szCs w:val="24"/>
                <w:shd w:val="clear" w:color="auto" w:fill="FFFFFF"/>
                <w:lang w:val="hy-AM"/>
              </w:rPr>
              <w:t xml:space="preserve"> ձևակերպումը</w:t>
            </w:r>
            <w:r>
              <w:rPr>
                <w:rFonts w:ascii="GHEA Grapalat" w:hAnsi="GHEA Grapalat"/>
                <w:color w:val="000000"/>
                <w:sz w:val="24"/>
                <w:szCs w:val="24"/>
                <w:shd w:val="clear" w:color="auto" w:fill="FFFFFF"/>
                <w:lang w:val="hy-AM"/>
              </w:rPr>
              <w:t xml:space="preserve">։ </w:t>
            </w:r>
          </w:p>
        </w:tc>
      </w:tr>
      <w:tr w:rsidR="00F42D5E" w:rsidRPr="00D60167" w:rsidTr="007A525B">
        <w:trPr>
          <w:jc w:val="center"/>
        </w:trPr>
        <w:tc>
          <w:tcPr>
            <w:tcW w:w="8365" w:type="dxa"/>
          </w:tcPr>
          <w:p w:rsidR="00F42D5E" w:rsidRPr="00F42D5E" w:rsidRDefault="00F42D5E" w:rsidP="0029323A">
            <w:pPr>
              <w:pStyle w:val="ListParagraph"/>
              <w:spacing w:line="360" w:lineRule="auto"/>
              <w:ind w:left="60" w:firstLine="360"/>
              <w:jc w:val="both"/>
              <w:rPr>
                <w:rFonts w:ascii="GHEA Grapalat" w:eastAsia="Times New Roman" w:hAnsi="GHEA Grapalat" w:cs="Times New Roman"/>
                <w:sz w:val="24"/>
                <w:szCs w:val="24"/>
                <w:lang w:val="hy-AM"/>
              </w:rPr>
            </w:pPr>
            <w:r w:rsidRPr="00F42D5E">
              <w:rPr>
                <w:rFonts w:ascii="GHEA Grapalat" w:eastAsia="Times New Roman" w:hAnsi="GHEA Grapalat" w:cs="Times New Roman"/>
                <w:sz w:val="24"/>
                <w:szCs w:val="24"/>
                <w:lang w:val="hy-AM"/>
              </w:rPr>
              <w:lastRenderedPageBreak/>
              <w:t>2. Հավելվածի 2-րդ կետի 1-ն ենթակետում նշվում է, որ դիմումին կից պետք է ներկայացվի իրավաբանական անձի գործադիր մարմնի ղեկավարի անձը հաստատող փաստաթղթի պատճենը, սակայն հաշվի առնելով այն հանգամանքը, որ հիմնականում հնարավոր է այդպիսի անձինք լինեն տեղահանվածներ, առաջարկում ենք դիտարկել նաև համարժեք այլ փաստաթուղթ նախատեսելու հնարավորությունը:</w:t>
            </w:r>
          </w:p>
        </w:tc>
        <w:tc>
          <w:tcPr>
            <w:tcW w:w="6808" w:type="dxa"/>
          </w:tcPr>
          <w:p w:rsidR="00F42D5E" w:rsidRDefault="00D72789" w:rsidP="0029323A">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D72789" w:rsidRDefault="00D72789" w:rsidP="00D72789">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Լրամշակված նախագծի հավելվածի 3-րդ կետի 1-ին ենթակետով սահմանվել է, որ </w:t>
            </w:r>
            <w:r w:rsidRPr="00D72789">
              <w:rPr>
                <w:rFonts w:ascii="GHEA Grapalat" w:hAnsi="GHEA Grapalat"/>
                <w:color w:val="000000"/>
                <w:sz w:val="24"/>
                <w:szCs w:val="24"/>
                <w:shd w:val="clear" w:color="auto" w:fill="FFFFFF"/>
                <w:lang w:val="hy-AM"/>
              </w:rPr>
              <w:t>իրավաբանական անձի գործադիր մարմնի ղեկավարը</w:t>
            </w:r>
            <w:r>
              <w:rPr>
                <w:rFonts w:ascii="GHEA Grapalat" w:hAnsi="GHEA Grapalat"/>
                <w:color w:val="000000"/>
                <w:sz w:val="24"/>
                <w:szCs w:val="24"/>
                <w:shd w:val="clear" w:color="auto" w:fill="FFFFFF"/>
                <w:lang w:val="hy-AM"/>
              </w:rPr>
              <w:t xml:space="preserve"> Ա</w:t>
            </w:r>
            <w:r w:rsidRPr="00D72789">
              <w:rPr>
                <w:rFonts w:ascii="GHEA Grapalat" w:hAnsi="GHEA Grapalat"/>
                <w:color w:val="000000"/>
                <w:sz w:val="24"/>
                <w:szCs w:val="24"/>
                <w:shd w:val="clear" w:color="auto" w:fill="FFFFFF"/>
                <w:lang w:val="hy-AM"/>
              </w:rPr>
              <w:t>շխատանքի և սոցիալական հարցերի նախարարություն ներկայաց</w:t>
            </w:r>
            <w:r>
              <w:rPr>
                <w:rFonts w:ascii="GHEA Grapalat" w:hAnsi="GHEA Grapalat"/>
                <w:color w:val="000000"/>
                <w:sz w:val="24"/>
                <w:szCs w:val="24"/>
                <w:shd w:val="clear" w:color="auto" w:fill="FFFFFF"/>
                <w:lang w:val="hy-AM"/>
              </w:rPr>
              <w:t xml:space="preserve">նում է </w:t>
            </w:r>
            <w:r w:rsidRPr="00D72789">
              <w:rPr>
                <w:rFonts w:ascii="GHEA Grapalat" w:hAnsi="GHEA Grapalat"/>
                <w:color w:val="000000"/>
                <w:sz w:val="24"/>
                <w:szCs w:val="24"/>
                <w:shd w:val="clear" w:color="auto" w:fill="FFFFFF"/>
                <w:lang w:val="hy-AM"/>
              </w:rPr>
              <w:t xml:space="preserve">դիմում, որում ներառվում </w:t>
            </w:r>
            <w:r>
              <w:rPr>
                <w:rFonts w:ascii="GHEA Grapalat" w:hAnsi="GHEA Grapalat"/>
                <w:color w:val="000000"/>
                <w:sz w:val="24"/>
                <w:szCs w:val="24"/>
                <w:shd w:val="clear" w:color="auto" w:fill="FFFFFF"/>
                <w:lang w:val="hy-AM"/>
              </w:rPr>
              <w:t xml:space="preserve">են </w:t>
            </w:r>
            <w:r w:rsidRPr="00D72789">
              <w:rPr>
                <w:rFonts w:ascii="GHEA Grapalat" w:hAnsi="GHEA Grapalat"/>
                <w:color w:val="000000"/>
                <w:sz w:val="24"/>
                <w:szCs w:val="24"/>
                <w:shd w:val="clear" w:color="auto" w:fill="FFFFFF"/>
                <w:lang w:val="hy-AM"/>
              </w:rPr>
              <w:t>դիմողի՝ իրավաբանական անձի գործադիր մարմնի ղեկավարի անունը, ազգանունը, անձը հաստատող փաստաթղթի սերիան և համարը, հանրային ծառայությունների համարանիշը, հանրային ծառայությունների համարանիշ չստանալու մասին տեղեկանքի համարը, եթե նա հրաժարվել է հանրային ծառայությունների համարանիշ ստանալուց</w:t>
            </w:r>
            <w:r>
              <w:rPr>
                <w:rFonts w:ascii="GHEA Grapalat" w:hAnsi="GHEA Grapalat"/>
                <w:color w:val="000000"/>
                <w:sz w:val="24"/>
                <w:szCs w:val="24"/>
                <w:shd w:val="clear" w:color="auto" w:fill="FFFFFF"/>
                <w:lang w:val="hy-AM"/>
              </w:rPr>
              <w:t>։</w:t>
            </w:r>
          </w:p>
        </w:tc>
      </w:tr>
      <w:tr w:rsidR="00F42D5E" w:rsidRPr="00D60167" w:rsidTr="007A525B">
        <w:trPr>
          <w:jc w:val="center"/>
        </w:trPr>
        <w:tc>
          <w:tcPr>
            <w:tcW w:w="8365" w:type="dxa"/>
          </w:tcPr>
          <w:p w:rsidR="00F42D5E" w:rsidRPr="00F42D5E" w:rsidRDefault="00D72789" w:rsidP="00D72789">
            <w:pPr>
              <w:pStyle w:val="ListParagraph"/>
              <w:spacing w:line="360" w:lineRule="auto"/>
              <w:ind w:left="60" w:firstLine="360"/>
              <w:jc w:val="both"/>
              <w:rPr>
                <w:rFonts w:ascii="GHEA Grapalat" w:eastAsia="Times New Roman" w:hAnsi="GHEA Grapalat" w:cs="Times New Roman"/>
                <w:sz w:val="24"/>
                <w:szCs w:val="24"/>
                <w:lang w:val="hy-AM"/>
              </w:rPr>
            </w:pPr>
            <w:r w:rsidRPr="00D72789">
              <w:rPr>
                <w:rFonts w:ascii="GHEA Grapalat" w:eastAsia="Times New Roman" w:hAnsi="GHEA Grapalat" w:cs="Times New Roman"/>
                <w:sz w:val="24"/>
                <w:szCs w:val="24"/>
                <w:lang w:val="hy-AM"/>
              </w:rPr>
              <w:t xml:space="preserve">3. Հավելվածի 2-րդ կետի 3-րդ ենթակետով սահմանվում է, որ դիմումին պետք է կցվեն նաև ստացողի(ների) տվյալները, հաշվեհամար(ները), գումարի չափը, ինչը կարծում ենք կարող է լրացուցիչ անհամաչափ բեռ լինել ինչպես տվյալները ներկայացնողների, այնպես էլ </w:t>
            </w:r>
            <w:r w:rsidRPr="00D72789">
              <w:rPr>
                <w:rFonts w:ascii="GHEA Grapalat" w:eastAsia="Times New Roman" w:hAnsi="GHEA Grapalat" w:cs="Times New Roman"/>
                <w:sz w:val="24"/>
                <w:szCs w:val="24"/>
                <w:lang w:val="hy-AM"/>
              </w:rPr>
              <w:lastRenderedPageBreak/>
              <w:t>դրանք ուսումնասիրողների համար, քանի որ հնարավոր է խոսքը գնա, օրինակ, հազարավոր սոցիալական աջակցության միջոցներ ստացողների մասին, ինչը կենթադրի և՛ նրանց տվյալների հավաքագրում ու ներկայացում, և՛ այդ տվյալների ուսումնասիրություն, որը կարող է ժամանակատար և ռեսուրսատար գործընթացի վերածվել բոլոր ներգրավված կողմերի համար:</w:t>
            </w:r>
          </w:p>
        </w:tc>
        <w:tc>
          <w:tcPr>
            <w:tcW w:w="6808" w:type="dxa"/>
          </w:tcPr>
          <w:p w:rsidR="00D72789" w:rsidRDefault="00D72789" w:rsidP="00D72789">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r w:rsidR="000B747B">
              <w:rPr>
                <w:rFonts w:ascii="GHEA Grapalat" w:hAnsi="GHEA Grapalat"/>
                <w:color w:val="000000"/>
                <w:sz w:val="24"/>
                <w:szCs w:val="24"/>
                <w:shd w:val="clear" w:color="auto" w:fill="FFFFFF"/>
                <w:lang w:val="hy-AM"/>
              </w:rPr>
              <w:t xml:space="preserve"> ի գիտություն</w:t>
            </w:r>
            <w:r>
              <w:rPr>
                <w:rFonts w:ascii="GHEA Grapalat" w:hAnsi="GHEA Grapalat"/>
                <w:color w:val="000000"/>
                <w:sz w:val="24"/>
                <w:szCs w:val="24"/>
                <w:shd w:val="clear" w:color="auto" w:fill="FFFFFF"/>
                <w:lang w:val="hy-AM"/>
              </w:rPr>
              <w:t>։</w:t>
            </w:r>
          </w:p>
          <w:p w:rsidR="000B747B" w:rsidRDefault="000B747B" w:rsidP="00D72789">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Այնուհանդերձ այդ տեղեկատվության առկայությունն անհրաժեշտ է՝ գումարների հասցեական վճարումն ապահովելու համար։  </w:t>
            </w:r>
          </w:p>
          <w:p w:rsidR="00F42D5E" w:rsidRDefault="00D72789" w:rsidP="000B747B">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Լրամշակված նախագծի հավելվածի 3-րդ կետի 3-րդ ենթակետով նախատեսվել է, որ շահառուների տվյալները ներկայացվում են էլեկտրոնային կրիչով</w:t>
            </w:r>
            <w:r w:rsidR="000B747B">
              <w:rPr>
                <w:rFonts w:ascii="GHEA Grapalat" w:hAnsi="GHEA Grapalat"/>
                <w:color w:val="000000"/>
                <w:sz w:val="24"/>
                <w:szCs w:val="24"/>
                <w:shd w:val="clear" w:color="auto" w:fill="FFFFFF"/>
                <w:lang w:val="hy-AM"/>
              </w:rPr>
              <w:t>, ինչը հնարավորություն կտա դրանք համադրել տեղեկատվական բազաների հետ</w:t>
            </w:r>
            <w:r>
              <w:rPr>
                <w:rFonts w:ascii="GHEA Grapalat" w:hAnsi="GHEA Grapalat"/>
                <w:color w:val="000000"/>
                <w:sz w:val="24"/>
                <w:szCs w:val="24"/>
                <w:shd w:val="clear" w:color="auto" w:fill="FFFFFF"/>
                <w:lang w:val="hy-AM"/>
              </w:rPr>
              <w:t>։</w:t>
            </w:r>
          </w:p>
        </w:tc>
      </w:tr>
      <w:tr w:rsidR="002A2DBA" w:rsidRPr="00D60167" w:rsidTr="007A525B">
        <w:trPr>
          <w:jc w:val="center"/>
        </w:trPr>
        <w:tc>
          <w:tcPr>
            <w:tcW w:w="8365" w:type="dxa"/>
          </w:tcPr>
          <w:p w:rsidR="002A2DBA" w:rsidRPr="00D72789" w:rsidRDefault="002A2DBA" w:rsidP="00D72789">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w:t>
            </w:r>
            <w:r w:rsidRPr="002A2DBA">
              <w:rPr>
                <w:rFonts w:ascii="GHEA Grapalat" w:eastAsia="Times New Roman" w:hAnsi="GHEA Grapalat" w:cs="Times New Roman"/>
                <w:sz w:val="24"/>
                <w:szCs w:val="24"/>
                <w:lang w:val="hy-AM"/>
              </w:rPr>
              <w:t>. Հավելվածի 3-րդ կետում, որպես կարծիք ներկայացնող մարմինների շարքում առաջարկում ենք նախատեսել նաև Պետական եկամուտների կոմիտեն՝ հաշվի առնելով, որ այն նույնպես կարող է տիրապետել գործընթացի արդյունավետ կազմակերպման համար անհրաժեշտ տեղեկատվության:</w:t>
            </w:r>
          </w:p>
        </w:tc>
        <w:tc>
          <w:tcPr>
            <w:tcW w:w="6808" w:type="dxa"/>
          </w:tcPr>
          <w:p w:rsidR="002A2DBA" w:rsidRDefault="002A2DBA" w:rsidP="00D72789">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2A2DBA" w:rsidRDefault="002A2DBA" w:rsidP="00F20672">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 xml:space="preserve">Նախագծով կարգավորվող գործընթացում Պետական եկամուտների կոմիտեից </w:t>
            </w:r>
            <w:r w:rsidR="00F20672">
              <w:rPr>
                <w:rFonts w:ascii="GHEA Grapalat" w:eastAsia="Times New Roman" w:hAnsi="GHEA Grapalat" w:cs="Times New Roman"/>
                <w:sz w:val="24"/>
                <w:szCs w:val="24"/>
                <w:lang w:val="hy-AM"/>
              </w:rPr>
              <w:t>տրամադրման ենթակ</w:t>
            </w:r>
            <w:r>
              <w:rPr>
                <w:rFonts w:ascii="GHEA Grapalat" w:eastAsia="Times New Roman" w:hAnsi="GHEA Grapalat" w:cs="Times New Roman"/>
                <w:sz w:val="24"/>
                <w:szCs w:val="24"/>
                <w:lang w:val="hy-AM"/>
              </w:rPr>
              <w:t>ա</w:t>
            </w:r>
            <w:r w:rsidR="00F2067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տեղեկատվություն առկա չէ։</w:t>
            </w:r>
          </w:p>
        </w:tc>
      </w:tr>
      <w:tr w:rsidR="002A2DBA" w:rsidRPr="00D60167" w:rsidTr="007A525B">
        <w:trPr>
          <w:jc w:val="center"/>
        </w:trPr>
        <w:tc>
          <w:tcPr>
            <w:tcW w:w="8365" w:type="dxa"/>
          </w:tcPr>
          <w:p w:rsidR="002A2DBA" w:rsidRPr="00D72789" w:rsidRDefault="002A2DBA" w:rsidP="00323F91">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Pr="002A2DBA">
              <w:rPr>
                <w:rFonts w:ascii="GHEA Grapalat" w:eastAsia="Times New Roman" w:hAnsi="GHEA Grapalat" w:cs="Times New Roman"/>
                <w:sz w:val="24"/>
                <w:szCs w:val="24"/>
                <w:lang w:val="hy-AM"/>
              </w:rPr>
              <w:t>. Հավելվածի 4-րդ կետով սահմանվում է, որ լիազոր մարմինը կարող է նաև մերժել դիմումը: Առաջարկում ենք նման դեպքերի համար սահմանել, որ համանման դիմումներ կարող են հետագայում՝ մինչև օրենքով սահմանված ժամկետի ավարտը, կրկին ներկայացվել՝ շտկելով այն հիմքերը, որոնց հիման վրա նախկինում դիմումը մերժվել է: Այլապես, կրկին կունենանք իրավիճակ, երբ բանկերում առկա կլինեն դրամական միջոցներ, որոնց տնօրինման հարցը միանշանակ լուծում չի ունենա:</w:t>
            </w:r>
          </w:p>
        </w:tc>
        <w:tc>
          <w:tcPr>
            <w:tcW w:w="6808" w:type="dxa"/>
          </w:tcPr>
          <w:p w:rsidR="00323F91" w:rsidRDefault="00323F91" w:rsidP="00323F91">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2A2DBA" w:rsidRDefault="00323F91" w:rsidP="00D72789">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Լրամշակված նախագծի հավելվածի 11-րդ կետով հստակեցվել են դիմումի մերժման հիմքերը։</w:t>
            </w:r>
          </w:p>
          <w:p w:rsidR="00F20672" w:rsidRDefault="00F20672" w:rsidP="00A7393A">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Բանկերում առկա մնացորդների տնօրինման խնդիրը նախագծ</w:t>
            </w:r>
            <w:r w:rsidR="00A7393A">
              <w:rPr>
                <w:rFonts w:ascii="GHEA Grapalat" w:hAnsi="GHEA Grapalat"/>
                <w:color w:val="000000"/>
                <w:sz w:val="24"/>
                <w:szCs w:val="24"/>
                <w:shd w:val="clear" w:color="auto" w:fill="FFFFFF"/>
                <w:lang w:val="hy-AM"/>
              </w:rPr>
              <w:t xml:space="preserve">ի կարգավորման առարկա չէ։ </w:t>
            </w:r>
          </w:p>
        </w:tc>
      </w:tr>
    </w:tbl>
    <w:p w:rsidR="00AC7883" w:rsidRPr="00816C8C" w:rsidRDefault="00AC7883" w:rsidP="000350A9">
      <w:pPr>
        <w:spacing w:line="360" w:lineRule="auto"/>
        <w:rPr>
          <w:rFonts w:ascii="GHEA Grapalat" w:hAnsi="GHEA Grapalat"/>
          <w:sz w:val="24"/>
          <w:szCs w:val="24"/>
          <w:lang w:val="hy-AM"/>
        </w:rPr>
      </w:pPr>
    </w:p>
    <w:sectPr w:rsidR="00AC7883" w:rsidRPr="00816C8C" w:rsidSect="0093051D">
      <w:pgSz w:w="16838" w:h="11906" w:orient="landscape" w:code="9"/>
      <w:pgMar w:top="426" w:right="706" w:bottom="15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154" w:rsidRDefault="002C4154" w:rsidP="003D30E3">
      <w:pPr>
        <w:spacing w:after="0" w:line="240" w:lineRule="auto"/>
      </w:pPr>
      <w:r>
        <w:separator/>
      </w:r>
    </w:p>
  </w:endnote>
  <w:endnote w:type="continuationSeparator" w:id="0">
    <w:p w:rsidR="002C4154" w:rsidRDefault="002C4154"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154" w:rsidRDefault="002C4154" w:rsidP="003D30E3">
      <w:pPr>
        <w:spacing w:after="0" w:line="240" w:lineRule="auto"/>
      </w:pPr>
      <w:r>
        <w:separator/>
      </w:r>
    </w:p>
  </w:footnote>
  <w:footnote w:type="continuationSeparator" w:id="0">
    <w:p w:rsidR="002C4154" w:rsidRDefault="002C4154"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92A4EAB"/>
    <w:multiLevelType w:val="hybridMultilevel"/>
    <w:tmpl w:val="6C0C86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9DA1DCC"/>
    <w:multiLevelType w:val="hybridMultilevel"/>
    <w:tmpl w:val="B1D4A7A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EA39CE"/>
    <w:multiLevelType w:val="hybridMultilevel"/>
    <w:tmpl w:val="6442CE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3"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5A2EB8"/>
    <w:multiLevelType w:val="hybridMultilevel"/>
    <w:tmpl w:val="AF46838E"/>
    <w:lvl w:ilvl="0" w:tplc="A1363A22">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0"/>
  </w:num>
  <w:num w:numId="4">
    <w:abstractNumId w:val="4"/>
  </w:num>
  <w:num w:numId="5">
    <w:abstractNumId w:val="16"/>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
  </w:num>
  <w:num w:numId="10">
    <w:abstractNumId w:val="13"/>
  </w:num>
  <w:num w:numId="11">
    <w:abstractNumId w:val="3"/>
  </w:num>
  <w:num w:numId="12">
    <w:abstractNumId w:val="1"/>
  </w:num>
  <w:num w:numId="13">
    <w:abstractNumId w:val="8"/>
  </w:num>
  <w:num w:numId="14">
    <w:abstractNumId w:val="12"/>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81A"/>
    <w:rsid w:val="00000DB9"/>
    <w:rsid w:val="00010FF5"/>
    <w:rsid w:val="0002233E"/>
    <w:rsid w:val="0002456B"/>
    <w:rsid w:val="00027C08"/>
    <w:rsid w:val="00027E4C"/>
    <w:rsid w:val="00032149"/>
    <w:rsid w:val="000350A9"/>
    <w:rsid w:val="00036ECC"/>
    <w:rsid w:val="000406FC"/>
    <w:rsid w:val="00051E83"/>
    <w:rsid w:val="00061345"/>
    <w:rsid w:val="0006523D"/>
    <w:rsid w:val="00066664"/>
    <w:rsid w:val="000679F4"/>
    <w:rsid w:val="00077908"/>
    <w:rsid w:val="000816BB"/>
    <w:rsid w:val="00084EDA"/>
    <w:rsid w:val="000A0FC6"/>
    <w:rsid w:val="000B3D8C"/>
    <w:rsid w:val="000B747B"/>
    <w:rsid w:val="000C06EB"/>
    <w:rsid w:val="000D0ACD"/>
    <w:rsid w:val="000D27B0"/>
    <w:rsid w:val="000E3DFF"/>
    <w:rsid w:val="000E6ADE"/>
    <w:rsid w:val="000F00A2"/>
    <w:rsid w:val="00101A93"/>
    <w:rsid w:val="00113DBC"/>
    <w:rsid w:val="00123BC6"/>
    <w:rsid w:val="00125C9C"/>
    <w:rsid w:val="00131C59"/>
    <w:rsid w:val="00132F23"/>
    <w:rsid w:val="00137F0D"/>
    <w:rsid w:val="00151623"/>
    <w:rsid w:val="0015586D"/>
    <w:rsid w:val="001770D3"/>
    <w:rsid w:val="00180AB7"/>
    <w:rsid w:val="00187EEA"/>
    <w:rsid w:val="00191258"/>
    <w:rsid w:val="00196E27"/>
    <w:rsid w:val="001A0CDF"/>
    <w:rsid w:val="001A241F"/>
    <w:rsid w:val="001B68E9"/>
    <w:rsid w:val="001B6E30"/>
    <w:rsid w:val="001D12A3"/>
    <w:rsid w:val="001E2ABB"/>
    <w:rsid w:val="001F1430"/>
    <w:rsid w:val="0020001E"/>
    <w:rsid w:val="00203CE0"/>
    <w:rsid w:val="002372DA"/>
    <w:rsid w:val="00237743"/>
    <w:rsid w:val="00242597"/>
    <w:rsid w:val="00243100"/>
    <w:rsid w:val="002472FA"/>
    <w:rsid w:val="00250C8A"/>
    <w:rsid w:val="00262870"/>
    <w:rsid w:val="002629D6"/>
    <w:rsid w:val="0027741F"/>
    <w:rsid w:val="00282FD5"/>
    <w:rsid w:val="0029323A"/>
    <w:rsid w:val="002A0A4D"/>
    <w:rsid w:val="002A16AE"/>
    <w:rsid w:val="002A2DBA"/>
    <w:rsid w:val="002A59E1"/>
    <w:rsid w:val="002B73A4"/>
    <w:rsid w:val="002C2887"/>
    <w:rsid w:val="002C4154"/>
    <w:rsid w:val="002C67C4"/>
    <w:rsid w:val="002C6C02"/>
    <w:rsid w:val="002D2214"/>
    <w:rsid w:val="002D78BC"/>
    <w:rsid w:val="002E2D97"/>
    <w:rsid w:val="002F263D"/>
    <w:rsid w:val="002F4CA2"/>
    <w:rsid w:val="00323F91"/>
    <w:rsid w:val="0034769A"/>
    <w:rsid w:val="00353CA8"/>
    <w:rsid w:val="003571C1"/>
    <w:rsid w:val="0036307C"/>
    <w:rsid w:val="00383DB3"/>
    <w:rsid w:val="0039458C"/>
    <w:rsid w:val="00395373"/>
    <w:rsid w:val="003B3E4F"/>
    <w:rsid w:val="003D05DC"/>
    <w:rsid w:val="003D0A3C"/>
    <w:rsid w:val="003D30E3"/>
    <w:rsid w:val="003E7058"/>
    <w:rsid w:val="003F0F38"/>
    <w:rsid w:val="004130C8"/>
    <w:rsid w:val="00423E51"/>
    <w:rsid w:val="004324AA"/>
    <w:rsid w:val="00434549"/>
    <w:rsid w:val="00437B92"/>
    <w:rsid w:val="0044182C"/>
    <w:rsid w:val="00441EEE"/>
    <w:rsid w:val="00445BCD"/>
    <w:rsid w:val="004475D4"/>
    <w:rsid w:val="00447A5D"/>
    <w:rsid w:val="00450C31"/>
    <w:rsid w:val="00450C3A"/>
    <w:rsid w:val="0045745A"/>
    <w:rsid w:val="00461A17"/>
    <w:rsid w:val="00465B5C"/>
    <w:rsid w:val="00467979"/>
    <w:rsid w:val="00472926"/>
    <w:rsid w:val="00485C04"/>
    <w:rsid w:val="00485EAF"/>
    <w:rsid w:val="004A570A"/>
    <w:rsid w:val="004B255B"/>
    <w:rsid w:val="004B61D5"/>
    <w:rsid w:val="004C0FBB"/>
    <w:rsid w:val="004D0B27"/>
    <w:rsid w:val="004D6F81"/>
    <w:rsid w:val="004E6AAA"/>
    <w:rsid w:val="004F290A"/>
    <w:rsid w:val="004F454D"/>
    <w:rsid w:val="00504573"/>
    <w:rsid w:val="00511A78"/>
    <w:rsid w:val="00512BFF"/>
    <w:rsid w:val="00521195"/>
    <w:rsid w:val="00535FDC"/>
    <w:rsid w:val="00536773"/>
    <w:rsid w:val="00542125"/>
    <w:rsid w:val="0054751B"/>
    <w:rsid w:val="005545BC"/>
    <w:rsid w:val="005612E8"/>
    <w:rsid w:val="00563029"/>
    <w:rsid w:val="00564C18"/>
    <w:rsid w:val="00564F11"/>
    <w:rsid w:val="0057264E"/>
    <w:rsid w:val="00572E69"/>
    <w:rsid w:val="005754CC"/>
    <w:rsid w:val="00580E5C"/>
    <w:rsid w:val="0058105E"/>
    <w:rsid w:val="0058259B"/>
    <w:rsid w:val="00587EAE"/>
    <w:rsid w:val="00590B8A"/>
    <w:rsid w:val="005A02CA"/>
    <w:rsid w:val="005A12E7"/>
    <w:rsid w:val="005A1801"/>
    <w:rsid w:val="005A59DE"/>
    <w:rsid w:val="005B64FD"/>
    <w:rsid w:val="005B6DD9"/>
    <w:rsid w:val="005D3DDE"/>
    <w:rsid w:val="005D78B7"/>
    <w:rsid w:val="005E0BF2"/>
    <w:rsid w:val="005E697B"/>
    <w:rsid w:val="005E7753"/>
    <w:rsid w:val="00601D7D"/>
    <w:rsid w:val="00604362"/>
    <w:rsid w:val="00607627"/>
    <w:rsid w:val="00615A71"/>
    <w:rsid w:val="006179C9"/>
    <w:rsid w:val="00625EE1"/>
    <w:rsid w:val="00632E5F"/>
    <w:rsid w:val="00632F21"/>
    <w:rsid w:val="00642665"/>
    <w:rsid w:val="0064658C"/>
    <w:rsid w:val="00653C17"/>
    <w:rsid w:val="006552E7"/>
    <w:rsid w:val="00664F1F"/>
    <w:rsid w:val="00665BC5"/>
    <w:rsid w:val="00680FDF"/>
    <w:rsid w:val="0068585A"/>
    <w:rsid w:val="006944DB"/>
    <w:rsid w:val="00695C87"/>
    <w:rsid w:val="006A5FC5"/>
    <w:rsid w:val="006B6E91"/>
    <w:rsid w:val="006C1866"/>
    <w:rsid w:val="006C2411"/>
    <w:rsid w:val="006D28CF"/>
    <w:rsid w:val="006D55E5"/>
    <w:rsid w:val="006E4094"/>
    <w:rsid w:val="006E4290"/>
    <w:rsid w:val="006E5CDF"/>
    <w:rsid w:val="006F5238"/>
    <w:rsid w:val="006F7190"/>
    <w:rsid w:val="0070151D"/>
    <w:rsid w:val="00705201"/>
    <w:rsid w:val="00711850"/>
    <w:rsid w:val="0071454E"/>
    <w:rsid w:val="00717B72"/>
    <w:rsid w:val="007217A0"/>
    <w:rsid w:val="00722F97"/>
    <w:rsid w:val="007453A7"/>
    <w:rsid w:val="00751B36"/>
    <w:rsid w:val="0075323D"/>
    <w:rsid w:val="007543CE"/>
    <w:rsid w:val="00755710"/>
    <w:rsid w:val="00756F4B"/>
    <w:rsid w:val="00764747"/>
    <w:rsid w:val="0077476A"/>
    <w:rsid w:val="00776CF9"/>
    <w:rsid w:val="007810AC"/>
    <w:rsid w:val="00794856"/>
    <w:rsid w:val="007A1B21"/>
    <w:rsid w:val="007A525B"/>
    <w:rsid w:val="007B52FE"/>
    <w:rsid w:val="007C07CE"/>
    <w:rsid w:val="007C14D9"/>
    <w:rsid w:val="007D4550"/>
    <w:rsid w:val="007D5F95"/>
    <w:rsid w:val="007D6A77"/>
    <w:rsid w:val="007E2AD7"/>
    <w:rsid w:val="007F1509"/>
    <w:rsid w:val="007F1BE1"/>
    <w:rsid w:val="007F3DA1"/>
    <w:rsid w:val="007F4176"/>
    <w:rsid w:val="007F4B26"/>
    <w:rsid w:val="00800479"/>
    <w:rsid w:val="008007AF"/>
    <w:rsid w:val="00800F67"/>
    <w:rsid w:val="00806660"/>
    <w:rsid w:val="008108E0"/>
    <w:rsid w:val="00816C8C"/>
    <w:rsid w:val="00823AF7"/>
    <w:rsid w:val="00827EDB"/>
    <w:rsid w:val="00843F01"/>
    <w:rsid w:val="008602A6"/>
    <w:rsid w:val="00872E46"/>
    <w:rsid w:val="00875E2D"/>
    <w:rsid w:val="00881309"/>
    <w:rsid w:val="00881BD4"/>
    <w:rsid w:val="0088288E"/>
    <w:rsid w:val="00886404"/>
    <w:rsid w:val="00897E48"/>
    <w:rsid w:val="008B30D0"/>
    <w:rsid w:val="008B4629"/>
    <w:rsid w:val="008D2B23"/>
    <w:rsid w:val="008D41E0"/>
    <w:rsid w:val="008D5ADC"/>
    <w:rsid w:val="008D7817"/>
    <w:rsid w:val="008E2C8D"/>
    <w:rsid w:val="008E5BEE"/>
    <w:rsid w:val="008E6F97"/>
    <w:rsid w:val="008F3655"/>
    <w:rsid w:val="00912FD3"/>
    <w:rsid w:val="009161E5"/>
    <w:rsid w:val="00920396"/>
    <w:rsid w:val="00924ACA"/>
    <w:rsid w:val="0093051D"/>
    <w:rsid w:val="009320FB"/>
    <w:rsid w:val="00932296"/>
    <w:rsid w:val="00940AEB"/>
    <w:rsid w:val="009433E8"/>
    <w:rsid w:val="00946843"/>
    <w:rsid w:val="0095260D"/>
    <w:rsid w:val="00954ED1"/>
    <w:rsid w:val="009554B9"/>
    <w:rsid w:val="0096329A"/>
    <w:rsid w:val="0096446D"/>
    <w:rsid w:val="009739AE"/>
    <w:rsid w:val="00984525"/>
    <w:rsid w:val="009A1E90"/>
    <w:rsid w:val="009A6775"/>
    <w:rsid w:val="009B1EBB"/>
    <w:rsid w:val="009B486C"/>
    <w:rsid w:val="009C4986"/>
    <w:rsid w:val="009D0E37"/>
    <w:rsid w:val="009D10CE"/>
    <w:rsid w:val="009D6417"/>
    <w:rsid w:val="009E6D06"/>
    <w:rsid w:val="00A0189A"/>
    <w:rsid w:val="00A06DC6"/>
    <w:rsid w:val="00A138C7"/>
    <w:rsid w:val="00A25C77"/>
    <w:rsid w:val="00A426CF"/>
    <w:rsid w:val="00A45AFF"/>
    <w:rsid w:val="00A57BBC"/>
    <w:rsid w:val="00A64027"/>
    <w:rsid w:val="00A7393A"/>
    <w:rsid w:val="00A87642"/>
    <w:rsid w:val="00A92339"/>
    <w:rsid w:val="00AA2BAB"/>
    <w:rsid w:val="00AB72C5"/>
    <w:rsid w:val="00AC4567"/>
    <w:rsid w:val="00AC5E7F"/>
    <w:rsid w:val="00AC7883"/>
    <w:rsid w:val="00AD0F56"/>
    <w:rsid w:val="00AE59F6"/>
    <w:rsid w:val="00AF52D3"/>
    <w:rsid w:val="00AF591F"/>
    <w:rsid w:val="00B032EC"/>
    <w:rsid w:val="00B062B6"/>
    <w:rsid w:val="00B21306"/>
    <w:rsid w:val="00B27B9E"/>
    <w:rsid w:val="00B5561E"/>
    <w:rsid w:val="00B559FA"/>
    <w:rsid w:val="00B604DA"/>
    <w:rsid w:val="00B77EB9"/>
    <w:rsid w:val="00B80022"/>
    <w:rsid w:val="00B92AD6"/>
    <w:rsid w:val="00B94B31"/>
    <w:rsid w:val="00BA5BC5"/>
    <w:rsid w:val="00BC760F"/>
    <w:rsid w:val="00BD307F"/>
    <w:rsid w:val="00BD7DDA"/>
    <w:rsid w:val="00BE4270"/>
    <w:rsid w:val="00BF160D"/>
    <w:rsid w:val="00BF3071"/>
    <w:rsid w:val="00C071BD"/>
    <w:rsid w:val="00C1511E"/>
    <w:rsid w:val="00C16A72"/>
    <w:rsid w:val="00C17230"/>
    <w:rsid w:val="00C309E2"/>
    <w:rsid w:val="00C30C31"/>
    <w:rsid w:val="00C345F1"/>
    <w:rsid w:val="00C475D2"/>
    <w:rsid w:val="00C479E1"/>
    <w:rsid w:val="00C556E9"/>
    <w:rsid w:val="00C7462D"/>
    <w:rsid w:val="00C74C4F"/>
    <w:rsid w:val="00C824D5"/>
    <w:rsid w:val="00C87F7C"/>
    <w:rsid w:val="00C900CD"/>
    <w:rsid w:val="00C903DE"/>
    <w:rsid w:val="00C9251A"/>
    <w:rsid w:val="00CA0609"/>
    <w:rsid w:val="00CA3BC2"/>
    <w:rsid w:val="00CA4165"/>
    <w:rsid w:val="00CD360D"/>
    <w:rsid w:val="00CE2403"/>
    <w:rsid w:val="00CE7441"/>
    <w:rsid w:val="00CF53AE"/>
    <w:rsid w:val="00CF7AF9"/>
    <w:rsid w:val="00D003E3"/>
    <w:rsid w:val="00D06CD1"/>
    <w:rsid w:val="00D2130E"/>
    <w:rsid w:val="00D2228F"/>
    <w:rsid w:val="00D31831"/>
    <w:rsid w:val="00D3282F"/>
    <w:rsid w:val="00D37593"/>
    <w:rsid w:val="00D40193"/>
    <w:rsid w:val="00D43DCD"/>
    <w:rsid w:val="00D46524"/>
    <w:rsid w:val="00D533C9"/>
    <w:rsid w:val="00D60167"/>
    <w:rsid w:val="00D60F40"/>
    <w:rsid w:val="00D66938"/>
    <w:rsid w:val="00D72789"/>
    <w:rsid w:val="00D769A0"/>
    <w:rsid w:val="00D93826"/>
    <w:rsid w:val="00D97D3A"/>
    <w:rsid w:val="00DA22A7"/>
    <w:rsid w:val="00DA4816"/>
    <w:rsid w:val="00DB4EC7"/>
    <w:rsid w:val="00DB5A18"/>
    <w:rsid w:val="00DB7721"/>
    <w:rsid w:val="00DD6ADB"/>
    <w:rsid w:val="00DE1014"/>
    <w:rsid w:val="00DE5BE6"/>
    <w:rsid w:val="00DF4CE5"/>
    <w:rsid w:val="00DF57F7"/>
    <w:rsid w:val="00DF7441"/>
    <w:rsid w:val="00E0558E"/>
    <w:rsid w:val="00E142DC"/>
    <w:rsid w:val="00E174FD"/>
    <w:rsid w:val="00E21F62"/>
    <w:rsid w:val="00E26568"/>
    <w:rsid w:val="00E53EDB"/>
    <w:rsid w:val="00E54D93"/>
    <w:rsid w:val="00E62FE8"/>
    <w:rsid w:val="00E73843"/>
    <w:rsid w:val="00E968F6"/>
    <w:rsid w:val="00EA463A"/>
    <w:rsid w:val="00EA5179"/>
    <w:rsid w:val="00EC3B05"/>
    <w:rsid w:val="00ED43EE"/>
    <w:rsid w:val="00ED577E"/>
    <w:rsid w:val="00ED5F27"/>
    <w:rsid w:val="00EE63C0"/>
    <w:rsid w:val="00EF23B7"/>
    <w:rsid w:val="00EF28C1"/>
    <w:rsid w:val="00EF5A0C"/>
    <w:rsid w:val="00F02711"/>
    <w:rsid w:val="00F03BA8"/>
    <w:rsid w:val="00F20672"/>
    <w:rsid w:val="00F21472"/>
    <w:rsid w:val="00F21A5B"/>
    <w:rsid w:val="00F3390D"/>
    <w:rsid w:val="00F33EF8"/>
    <w:rsid w:val="00F42142"/>
    <w:rsid w:val="00F421AD"/>
    <w:rsid w:val="00F4243E"/>
    <w:rsid w:val="00F42D5E"/>
    <w:rsid w:val="00F514D5"/>
    <w:rsid w:val="00F52FC1"/>
    <w:rsid w:val="00F5573E"/>
    <w:rsid w:val="00F62CE4"/>
    <w:rsid w:val="00F64F22"/>
    <w:rsid w:val="00F71943"/>
    <w:rsid w:val="00F71C5E"/>
    <w:rsid w:val="00F87B9C"/>
    <w:rsid w:val="00F90688"/>
    <w:rsid w:val="00F906F2"/>
    <w:rsid w:val="00F911E0"/>
    <w:rsid w:val="00F93EE9"/>
    <w:rsid w:val="00F952FB"/>
    <w:rsid w:val="00FA6404"/>
    <w:rsid w:val="00FA7A3F"/>
    <w:rsid w:val="00FC7E24"/>
    <w:rsid w:val="00FF4870"/>
    <w:rsid w:val="00FF5824"/>
    <w:rsid w:val="00FF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621E3"/>
  <w15:docId w15:val="{84E32930-D9AB-47E7-B648-41598F9C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 webb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rsid w:val="00434549"/>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434549"/>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18453103">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0339">
      <w:bodyDiv w:val="1"/>
      <w:marLeft w:val="0"/>
      <w:marRight w:val="0"/>
      <w:marTop w:val="0"/>
      <w:marBottom w:val="0"/>
      <w:divBdr>
        <w:top w:val="none" w:sz="0" w:space="0" w:color="auto"/>
        <w:left w:val="none" w:sz="0" w:space="0" w:color="auto"/>
        <w:bottom w:val="none" w:sz="0" w:space="0" w:color="auto"/>
        <w:right w:val="none" w:sz="0" w:space="0" w:color="auto"/>
      </w:divBdr>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563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19A79-B6BA-4F4F-820C-85572FCCE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988</Words>
  <Characters>5637</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https:/mul2-mss.gov.am/tasks/1618163/oneclick/ampopatert.docx?token=76eb5ae4822527718c6d587418f9b923</cp:keywords>
  <dc:description/>
  <cp:lastModifiedBy>Arman Adilkhanyan</cp:lastModifiedBy>
  <cp:revision>2</cp:revision>
  <dcterms:created xsi:type="dcterms:W3CDTF">2024-06-27T05:50:00Z</dcterms:created>
  <dcterms:modified xsi:type="dcterms:W3CDTF">2024-06-27T05:50:00Z</dcterms:modified>
</cp:coreProperties>
</file>