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FE8F5" w14:textId="77777777"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14:paraId="5B9540A7" w14:textId="77777777" w:rsidR="00C93997" w:rsidRPr="00497280" w:rsidRDefault="00C93997"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p>
    <w:p w14:paraId="3BE8D001" w14:textId="77777777" w:rsidR="00C2501F" w:rsidRPr="00497280" w:rsidRDefault="00C2501F" w:rsidP="00C2501F">
      <w:pPr>
        <w:spacing w:line="360" w:lineRule="auto"/>
        <w:jc w:val="center"/>
        <w:rPr>
          <w:rFonts w:ascii="GHEA Grapalat" w:hAnsi="GHEA Grapalat"/>
          <w:b/>
          <w:color w:val="000000" w:themeColor="text1"/>
        </w:rPr>
      </w:pPr>
      <w:r w:rsidRPr="00497280">
        <w:rPr>
          <w:rFonts w:ascii="GHEA Grapalat" w:hAnsi="GHEA Grapalat"/>
          <w:b/>
          <w:color w:val="000000" w:themeColor="text1"/>
        </w:rPr>
        <w:t>«ՀԱՅԱՍՏԱՆԻ ՀԱՆՐԱՊԵՏՈՒԹՅԱՆ 2024 ԹՎԱԿԱՆԻ ՊԵՏԱԿԱՆ ԲՅՈՒՋԵԻ ՄԱՍԻՆ» ՀԱՅԱՍՏԱՆԻ ՀԱՆՐԱՊԵՏՈՒԹՅԱՆ ՕՐԵՆՔՈՒՄ ՎԵՐԱԲԱՇԽՈՒՄ ԵՎ ԼՐԱՑՈՒՄ, ՀԱՅԱՍՏԱՆԻ ՀԱՆՐԱՊԵՏՈՒԹՅԱՆ ԿԱՌԱՎԱՐՈՒԹՅԱՆ 2023 ԹՎԱԿԱՆԻ ԴԵԿՏԵՄԲԵՐԻ 28-Ի N 2323-Ն ՈՐՈՇՄԱՆ ՄԵՋ ՓՈՓՈԽՈՒԹՅՈՒՆՆԵՐ ԵՎ ԼՐԱՑՈՒՄՆԵՐ ԿԱՏԱՐԵԼՈՒ ՄԱՍԻՆ &gt;&gt; ՀՀ ԿԱՌԱՎԱՐՈՒԹՅԱՆ ՈՐՈՇՄԱՆ ՆԱԽԱԳԾԻ</w:t>
      </w:r>
    </w:p>
    <w:p w14:paraId="48F72A8C"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429" w:type="dxa"/>
        <w:tblInd w:w="-431" w:type="dxa"/>
        <w:tblLayout w:type="fixed"/>
        <w:tblLook w:val="04A0" w:firstRow="1" w:lastRow="0" w:firstColumn="1" w:lastColumn="0" w:noHBand="0" w:noVBand="1"/>
      </w:tblPr>
      <w:tblGrid>
        <w:gridCol w:w="10146"/>
        <w:gridCol w:w="5283"/>
      </w:tblGrid>
      <w:tr w:rsidR="00E878A0" w:rsidRPr="00497280" w14:paraId="0E7D043C" w14:textId="77777777" w:rsidTr="00C93997">
        <w:trPr>
          <w:trHeight w:val="318"/>
        </w:trPr>
        <w:tc>
          <w:tcPr>
            <w:tcW w:w="10146" w:type="dxa"/>
            <w:vMerge w:val="restart"/>
            <w:shd w:val="clear" w:color="auto" w:fill="BFBFBF" w:themeFill="background1" w:themeFillShade="BF"/>
            <w:vAlign w:val="center"/>
          </w:tcPr>
          <w:p w14:paraId="66F40F85" w14:textId="2251DD70"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3C045D53" w14:textId="5C27C3A3" w:rsidR="00E878A0" w:rsidRPr="00497280" w:rsidRDefault="00E83804" w:rsidP="00E878A0">
            <w:pPr>
              <w:spacing w:line="360" w:lineRule="auto"/>
              <w:jc w:val="center"/>
              <w:rPr>
                <w:rFonts w:ascii="GHEA Grapalat" w:eastAsia="GHEA Grapalat" w:hAnsi="GHEA Grapalat" w:cs="GHEA Grapalat"/>
                <w:b/>
                <w:color w:val="000000"/>
              </w:rPr>
            </w:pPr>
            <w:r>
              <w:rPr>
                <w:rFonts w:ascii="GHEA Grapalat" w:hAnsi="GHEA Grapalat"/>
                <w:b/>
                <w:lang w:val="en-US"/>
              </w:rPr>
              <w:t>10.</w:t>
            </w:r>
            <w:r>
              <w:rPr>
                <w:rFonts w:ascii="GHEA Grapalat" w:hAnsi="GHEA Grapalat"/>
                <w:b/>
              </w:rPr>
              <w:t>05</w:t>
            </w:r>
            <w:r>
              <w:rPr>
                <w:rFonts w:ascii="GHEA Grapalat" w:hAnsi="GHEA Grapalat"/>
                <w:b/>
                <w:lang w:val="en-US"/>
              </w:rPr>
              <w:t>.</w:t>
            </w:r>
            <w:r w:rsidRPr="006E2120">
              <w:rPr>
                <w:rFonts w:ascii="GHEA Grapalat" w:hAnsi="GHEA Grapalat"/>
                <w:b/>
                <w:lang w:val="en-US"/>
              </w:rPr>
              <w:t>202</w:t>
            </w:r>
            <w:r>
              <w:rPr>
                <w:rFonts w:ascii="GHEA Grapalat" w:hAnsi="GHEA Grapalat"/>
                <w:b/>
                <w:lang w:val="en-US"/>
              </w:rPr>
              <w:t>4</w:t>
            </w:r>
            <w:r w:rsidRPr="00A771A2">
              <w:rPr>
                <w:rFonts w:ascii="GHEA Grapalat" w:hAnsi="GHEA Grapalat"/>
                <w:b/>
                <w:lang w:val="en-US"/>
              </w:rPr>
              <w:t>թ</w:t>
            </w:r>
            <w:r w:rsidRPr="006E2120">
              <w:rPr>
                <w:rFonts w:ascii="GHEA Grapalat" w:hAnsi="GHEA Grapalat"/>
                <w:b/>
                <w:lang w:val="en-US"/>
              </w:rPr>
              <w:t>.</w:t>
            </w:r>
          </w:p>
        </w:tc>
      </w:tr>
      <w:tr w:rsidR="00E878A0" w:rsidRPr="00497280" w14:paraId="5B15529D" w14:textId="77777777" w:rsidTr="00E83804">
        <w:tc>
          <w:tcPr>
            <w:tcW w:w="10146" w:type="dxa"/>
            <w:vMerge/>
            <w:shd w:val="clear" w:color="auto" w:fill="BFBFBF" w:themeFill="background1" w:themeFillShade="BF"/>
            <w:vAlign w:val="center"/>
          </w:tcPr>
          <w:p w14:paraId="6D18256C"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68F0B8E" w14:textId="344B2C0D" w:rsidR="005657D8" w:rsidRPr="00497280" w:rsidRDefault="00E83804" w:rsidP="005657D8">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01/9-1/9593-2024</w:t>
            </w:r>
          </w:p>
          <w:p w14:paraId="52607FD8" w14:textId="6B2FC2D2" w:rsidR="00E878A0" w:rsidRPr="00497280" w:rsidRDefault="00E878A0" w:rsidP="00E878A0">
            <w:pPr>
              <w:spacing w:line="360" w:lineRule="auto"/>
              <w:jc w:val="center"/>
              <w:rPr>
                <w:rFonts w:ascii="GHEA Grapalat" w:eastAsia="GHEA Grapalat" w:hAnsi="GHEA Grapalat" w:cs="GHEA Grapalat"/>
                <w:b/>
                <w:color w:val="000000"/>
              </w:rPr>
            </w:pPr>
          </w:p>
        </w:tc>
      </w:tr>
      <w:tr w:rsidR="00E878A0" w:rsidRPr="00497280" w14:paraId="4476649F" w14:textId="77777777" w:rsidTr="00E83804">
        <w:tc>
          <w:tcPr>
            <w:tcW w:w="10146" w:type="dxa"/>
          </w:tcPr>
          <w:p w14:paraId="51B988AD" w14:textId="5975F6DB" w:rsidR="00E83804" w:rsidRPr="00E83804" w:rsidRDefault="00E83804" w:rsidP="00E83804">
            <w:pPr>
              <w:shd w:val="clear" w:color="auto" w:fill="FFFFFF"/>
              <w:tabs>
                <w:tab w:val="left" w:pos="851"/>
              </w:tabs>
              <w:spacing w:line="360" w:lineRule="auto"/>
              <w:jc w:val="both"/>
              <w:rPr>
                <w:rFonts w:ascii="GHEA Grapalat" w:hAnsi="GHEA Grapalat"/>
              </w:rPr>
            </w:pPr>
            <w:r>
              <w:rPr>
                <w:rFonts w:ascii="GHEA Grapalat" w:hAnsi="GHEA Grapalat"/>
                <w:shd w:val="clear" w:color="auto" w:fill="FFFFFF"/>
              </w:rPr>
              <w:t xml:space="preserve">  </w:t>
            </w:r>
            <w:r w:rsidRPr="00E83804">
              <w:rPr>
                <w:rFonts w:ascii="GHEA Grapalat" w:hAnsi="GHEA Grapalat" w:cs="Cambria Math"/>
              </w:rPr>
              <w:t>Ձեր</w:t>
            </w:r>
            <w:r w:rsidRPr="00E83804">
              <w:rPr>
                <w:rFonts w:ascii="GHEA Grapalat" w:hAnsi="GHEA Grapalat"/>
              </w:rPr>
              <w:t xml:space="preserve"> 26.04.2024թ. N ԳՍ/23.1/13296-2024 գրությամբ ներկայացված ««Հայաստանի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թիվ 2323-Ն որոշման մեջ փոփոխություններ և լրացումներ կատարելու մասին»  ՀՀ կառավարության որոշման նախագծի վերաբերյալ, որով առաջարկվում է ՀՀ 2024թ. պետական բյուջեում կատարել 140.8 մլն դրամի վերաբաշխում և գումարն ուղղել Տ-4-57, /Մ-11/ (Վարդենիս)-Այրք-Ներքին Շորժա և Տ-4-42, /Տ-4-57/-Վերին Շորժա մարզային նշանակության ավտոճանապարհների կոպճային ծածկով անցանելիության ապահովման  աշխատանքների իրականացմանը (1049 ծրագրի 21022 միջոցառում), հայտնում ենք հետևյալը.</w:t>
            </w:r>
          </w:p>
          <w:p w14:paraId="55BD45C3" w14:textId="77777777" w:rsidR="00E83804" w:rsidRPr="00A256BA" w:rsidRDefault="00E83804" w:rsidP="00E83804">
            <w:pPr>
              <w:numPr>
                <w:ilvl w:val="0"/>
                <w:numId w:val="18"/>
              </w:numPr>
              <w:tabs>
                <w:tab w:val="left" w:pos="709"/>
                <w:tab w:val="left" w:pos="851"/>
              </w:tabs>
              <w:spacing w:line="360" w:lineRule="auto"/>
              <w:ind w:left="0" w:firstLine="567"/>
              <w:jc w:val="both"/>
              <w:rPr>
                <w:rFonts w:ascii="GHEA Grapalat" w:hAnsi="GHEA Grapalat" w:cs="Sylfaen"/>
                <w:bCs/>
                <w:iCs/>
              </w:rPr>
            </w:pPr>
            <w:r w:rsidRPr="00A256BA">
              <w:rPr>
                <w:rFonts w:ascii="GHEA Grapalat" w:hAnsi="GHEA Grapalat"/>
              </w:rPr>
              <w:t xml:space="preserve">ՀՀ կառավարության 09.11.2023թ. N 1948-Ն որոշմամբ վերը նշված ավտոճանապարհների նախագծանախահաշվային փաստաթղթերի ձեռք բերման համար </w:t>
            </w:r>
            <w:r w:rsidRPr="00A256BA">
              <w:rPr>
                <w:rFonts w:ascii="GHEA Grapalat" w:hAnsi="GHEA Grapalat"/>
              </w:rPr>
              <w:lastRenderedPageBreak/>
              <w:t xml:space="preserve">ՀՀ պետական բյուջեից հատկացվել է 4.8 մլն դրամ։ </w:t>
            </w:r>
            <w:r w:rsidRPr="00A256BA">
              <w:rPr>
                <w:rFonts w:ascii="GHEA Grapalat" w:hAnsi="GHEA Grapalat" w:cs="Arial"/>
              </w:rPr>
              <w:t xml:space="preserve">Նախագծով առաջարկվում է նվազեցնել </w:t>
            </w:r>
            <w:r w:rsidRPr="00A256BA">
              <w:rPr>
                <w:rFonts w:ascii="GHEA Grapalat" w:hAnsi="GHEA Grapalat"/>
              </w:rPr>
              <w:t xml:space="preserve">ՀՀ 2024թ. պետական բյուջեով 1049 ծրագրի 11001. Միջպետական և հանրապետական նշանակության ավտոճանապարհների պահպանման և անվտանգ երթևեկության ծառայություններ միջոցառման գծով նախատեսված </w:t>
            </w:r>
            <w:r w:rsidRPr="00A256BA">
              <w:rPr>
                <w:rFonts w:ascii="GHEA Grapalat" w:hAnsi="GHEA Grapalat" w:cs="GHEA Grapalat"/>
              </w:rPr>
              <w:t>գումարը</w:t>
            </w:r>
            <w:r>
              <w:rPr>
                <w:rFonts w:ascii="GHEA Grapalat" w:hAnsi="GHEA Grapalat" w:cs="GHEA Grapalat"/>
              </w:rPr>
              <w:t xml:space="preserve"> և հատկացնել </w:t>
            </w:r>
            <w:r w:rsidRPr="00A256BA">
              <w:rPr>
                <w:rFonts w:ascii="GHEA Grapalat" w:hAnsi="GHEA Grapalat"/>
              </w:rPr>
              <w:t>վերը նշված ավտոճանապարհների</w:t>
            </w:r>
            <w:r w:rsidRPr="00A256BA">
              <w:rPr>
                <w:rFonts w:ascii="GHEA Grapalat" w:hAnsi="GHEA Grapalat" w:cs="GHEA Grapalat"/>
              </w:rPr>
              <w:t xml:space="preserve"> </w:t>
            </w:r>
            <w:r w:rsidRPr="00A256BA">
              <w:rPr>
                <w:rFonts w:ascii="GHEA Grapalat" w:hAnsi="GHEA Grapalat"/>
              </w:rPr>
              <w:t>կոպճային ծածկով անցանելիության ապահովման  աշխատանքների իրականացմանը</w:t>
            </w:r>
            <w:r w:rsidRPr="00A256BA">
              <w:rPr>
                <w:rFonts w:ascii="GHEA Grapalat" w:hAnsi="GHEA Grapalat" w:cs="GHEA Grapalat"/>
              </w:rPr>
              <w:t xml:space="preserve">։ Այս պարագայում </w:t>
            </w:r>
            <w:r w:rsidRPr="00A256BA">
              <w:rPr>
                <w:rFonts w:ascii="GHEA Grapalat" w:hAnsi="GHEA Grapalat" w:cs="Sylfaen"/>
                <w:bCs/>
                <w:iCs/>
              </w:rPr>
              <w:t xml:space="preserve">պարզաբանման անհրաժեշտություն ունի՝ արդյոք առաջարկվող նվազեցումը հանդիսանում է տնտեսում, թե </w:t>
            </w:r>
            <w:r>
              <w:rPr>
                <w:rFonts w:ascii="GHEA Grapalat" w:hAnsi="GHEA Grapalat" w:cs="Sylfaen"/>
                <w:bCs/>
                <w:iCs/>
              </w:rPr>
              <w:t>ոչ</w:t>
            </w:r>
            <w:r w:rsidRPr="00A256BA">
              <w:rPr>
                <w:rFonts w:ascii="GHEA Grapalat" w:hAnsi="GHEA Grapalat" w:cs="Sylfaen"/>
                <w:bCs/>
                <w:iCs/>
              </w:rPr>
              <w:t xml:space="preserve">։  </w:t>
            </w:r>
          </w:p>
          <w:p w14:paraId="592A3FC7" w14:textId="77777777" w:rsidR="00E83804" w:rsidRPr="00A256BA" w:rsidRDefault="00E83804" w:rsidP="00E83804">
            <w:pPr>
              <w:tabs>
                <w:tab w:val="left" w:pos="709"/>
                <w:tab w:val="left" w:pos="851"/>
              </w:tabs>
              <w:spacing w:line="360" w:lineRule="auto"/>
              <w:ind w:right="75" w:firstLine="567"/>
              <w:jc w:val="both"/>
              <w:rPr>
                <w:rFonts w:ascii="GHEA Grapalat" w:hAnsi="GHEA Grapalat" w:cs="Sylfaen"/>
                <w:bCs/>
                <w:iCs/>
              </w:rPr>
            </w:pPr>
            <w:r w:rsidRPr="00A256BA">
              <w:rPr>
                <w:rFonts w:ascii="GHEA Grapalat" w:hAnsi="GHEA Grapalat" w:cs="Sylfaen"/>
                <w:bCs/>
                <w:iCs/>
              </w:rPr>
              <w:t>Միաժամանակ հարկ է նշել, որ ՀՀ կառավարության մեկ այլ որոշմամբ և ՀՀ տարածքային կառավարման և ենթակառուցվածքների նախարարության կողմից շրջանառության մեջ դրված ՀՀ կառավարության որոշման նախագծով առաջարկվել</w:t>
            </w:r>
            <w:r>
              <w:rPr>
                <w:rFonts w:ascii="GHEA Grapalat" w:hAnsi="GHEA Grapalat" w:cs="Sylfaen"/>
                <w:bCs/>
                <w:iCs/>
              </w:rPr>
              <w:t xml:space="preserve"> է</w:t>
            </w:r>
            <w:r w:rsidRPr="00A256BA">
              <w:rPr>
                <w:rFonts w:ascii="GHEA Grapalat" w:hAnsi="GHEA Grapalat" w:cs="Sylfaen"/>
                <w:bCs/>
                <w:iCs/>
              </w:rPr>
              <w:t xml:space="preserve"> վերը նշված միջոցառման գծով նախատեսված գումարը նվազեցնել </w:t>
            </w:r>
            <w:r>
              <w:rPr>
                <w:rFonts w:ascii="GHEA Grapalat" w:hAnsi="GHEA Grapalat" w:cs="Sylfaen"/>
                <w:bCs/>
                <w:iCs/>
              </w:rPr>
              <w:t>ևս</w:t>
            </w:r>
            <w:r w:rsidRPr="00A256BA">
              <w:rPr>
                <w:rFonts w:ascii="GHEA Grapalat" w:hAnsi="GHEA Grapalat" w:cs="Sylfaen"/>
                <w:bCs/>
                <w:iCs/>
              </w:rPr>
              <w:t xml:space="preserve"> 31.4 մլն դրամով (</w:t>
            </w:r>
            <w:r>
              <w:rPr>
                <w:rFonts w:ascii="GHEA Grapalat" w:hAnsi="GHEA Grapalat" w:cs="Sylfaen"/>
                <w:bCs/>
                <w:iCs/>
              </w:rPr>
              <w:t>առաջարկվող</w:t>
            </w:r>
            <w:r w:rsidRPr="00A256BA">
              <w:rPr>
                <w:rFonts w:ascii="GHEA Grapalat" w:hAnsi="GHEA Grapalat" w:cs="Sylfaen"/>
                <w:bCs/>
                <w:iCs/>
              </w:rPr>
              <w:t xml:space="preserve"> ընդհանուր նվազեցումը կազմ</w:t>
            </w:r>
            <w:r>
              <w:rPr>
                <w:rFonts w:ascii="GHEA Grapalat" w:hAnsi="GHEA Grapalat" w:cs="Sylfaen"/>
                <w:bCs/>
                <w:iCs/>
              </w:rPr>
              <w:t>ում է</w:t>
            </w:r>
            <w:r w:rsidRPr="00A256BA">
              <w:rPr>
                <w:rFonts w:ascii="GHEA Grapalat" w:hAnsi="GHEA Grapalat" w:cs="Sylfaen"/>
                <w:bCs/>
                <w:iCs/>
              </w:rPr>
              <w:t xml:space="preserve"> 172.2 մլն դրամ, այդ թվում սույն Նախագծով ներկայացված նվազեցումը)։</w:t>
            </w:r>
          </w:p>
          <w:p w14:paraId="44DD8B63" w14:textId="77777777" w:rsidR="00E83804" w:rsidRDefault="00E83804" w:rsidP="00E83804">
            <w:pPr>
              <w:tabs>
                <w:tab w:val="left" w:pos="709"/>
                <w:tab w:val="left" w:pos="851"/>
              </w:tabs>
              <w:spacing w:line="360" w:lineRule="auto"/>
              <w:ind w:firstLine="567"/>
              <w:jc w:val="both"/>
              <w:rPr>
                <w:rFonts w:ascii="GHEA Grapalat" w:hAnsi="GHEA Grapalat" w:cs="Sylfaen"/>
              </w:rPr>
            </w:pPr>
            <w:r>
              <w:rPr>
                <w:rFonts w:ascii="GHEA Grapalat" w:hAnsi="GHEA Grapalat" w:cs="Sylfaen"/>
                <w:bCs/>
                <w:iCs/>
              </w:rPr>
              <w:t xml:space="preserve">Բացի այդ </w:t>
            </w:r>
            <w:r w:rsidRPr="00A256BA">
              <w:rPr>
                <w:rFonts w:ascii="GHEA Grapalat" w:hAnsi="GHEA Grapalat"/>
              </w:rPr>
              <w:t xml:space="preserve">ՀՀ 2024թ. պետական բյուջեով միջպետական, հանրապետական, ինչպես նաև մարզային նշանակության ավտոճանապարհների հիմնանորոգման նպատակով արդեն իսկ նախատեսված է 1049 ծրագրի «21001. Պետական նշանակության ավտոճանապարհների հիմնանորոգում» միջոցառումը որի գծով առկա են </w:t>
            </w:r>
            <w:r w:rsidRPr="00A256BA">
              <w:rPr>
                <w:rFonts w:ascii="GHEA Grapalat" w:hAnsi="GHEA Grapalat" w:cs="Sylfaen"/>
              </w:rPr>
              <w:t>ՀՀ կառավարության ներքո նախատեսված չբաշխված միջոցներ (տարեկան կտրվածքով 698.4 մլն դրամ</w:t>
            </w:r>
            <w:r>
              <w:rPr>
                <w:rFonts w:ascii="GHEA Grapalat" w:hAnsi="GHEA Grapalat" w:cs="Sylfaen"/>
              </w:rPr>
              <w:t>)։</w:t>
            </w:r>
          </w:p>
          <w:p w14:paraId="42899D57" w14:textId="77777777" w:rsidR="00E97088" w:rsidRDefault="00E97088" w:rsidP="00E83804">
            <w:pPr>
              <w:tabs>
                <w:tab w:val="left" w:pos="709"/>
                <w:tab w:val="left" w:pos="851"/>
              </w:tabs>
              <w:spacing w:line="360" w:lineRule="auto"/>
              <w:ind w:firstLine="567"/>
              <w:jc w:val="both"/>
              <w:rPr>
                <w:rFonts w:ascii="GHEA Grapalat" w:hAnsi="GHEA Grapalat" w:cs="Sylfaen"/>
                <w:bCs/>
                <w:iCs/>
              </w:rPr>
            </w:pPr>
          </w:p>
          <w:p w14:paraId="0239237E" w14:textId="77777777" w:rsidR="00E83804" w:rsidRPr="00A256BA" w:rsidRDefault="00E83804" w:rsidP="00E83804">
            <w:pPr>
              <w:tabs>
                <w:tab w:val="left" w:pos="709"/>
                <w:tab w:val="left" w:pos="851"/>
              </w:tabs>
              <w:spacing w:line="360" w:lineRule="auto"/>
              <w:ind w:right="-15" w:firstLine="567"/>
              <w:jc w:val="both"/>
              <w:rPr>
                <w:rFonts w:ascii="GHEA Grapalat" w:hAnsi="GHEA Grapalat" w:cs="Sylfaen"/>
                <w:bCs/>
                <w:iCs/>
              </w:rPr>
            </w:pPr>
            <w:r>
              <w:rPr>
                <w:rFonts w:ascii="GHEA Grapalat" w:hAnsi="GHEA Grapalat" w:cs="Sylfaen"/>
                <w:bCs/>
                <w:iCs/>
              </w:rPr>
              <w:lastRenderedPageBreak/>
              <w:t>Ե</w:t>
            </w:r>
            <w:r w:rsidRPr="00A256BA">
              <w:rPr>
                <w:rFonts w:ascii="GHEA Grapalat" w:hAnsi="GHEA Grapalat" w:cs="Sylfaen"/>
                <w:bCs/>
                <w:iCs/>
              </w:rPr>
              <w:t>լնելով վերը նշվածներից, ինչպես նաև հիմք ընդունելով 2024թ. 1-ին եռամսյակի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ՀՀ վարչապետի 11.04.2024թ. N 02/16.5/13261-2024 հանձնարարականը, առաջարկում ենք նվազեցվող գումարն ուղղել պահուստային ֆոնդ</w:t>
            </w:r>
            <w:r>
              <w:rPr>
                <w:rFonts w:ascii="GHEA Grapalat" w:hAnsi="GHEA Grapalat" w:cs="Sylfaen"/>
                <w:bCs/>
                <w:iCs/>
              </w:rPr>
              <w:t xml:space="preserve">, իսկ Նախագծով նախատեսվող աշխատանքներն </w:t>
            </w:r>
            <w:r>
              <w:rPr>
                <w:rFonts w:ascii="GHEA Grapalat" w:eastAsia="SimSun" w:hAnsi="GHEA Grapalat" w:cs="Arial"/>
              </w:rPr>
              <w:t xml:space="preserve">անհետաձգելի համարվելու դեպքում դրանք </w:t>
            </w:r>
            <w:r w:rsidRPr="00A256BA">
              <w:rPr>
                <w:rFonts w:ascii="GHEA Grapalat" w:hAnsi="GHEA Grapalat" w:cs="Sylfaen"/>
              </w:rPr>
              <w:t xml:space="preserve">իրականացնել </w:t>
            </w:r>
            <w:r>
              <w:rPr>
                <w:rFonts w:ascii="GHEA Grapalat" w:hAnsi="GHEA Grapalat"/>
              </w:rPr>
              <w:t xml:space="preserve">1049 ծրագրի </w:t>
            </w:r>
            <w:r w:rsidRPr="00A256BA">
              <w:rPr>
                <w:rFonts w:ascii="GHEA Grapalat" w:hAnsi="GHEA Grapalat"/>
              </w:rPr>
              <w:t xml:space="preserve">21001 </w:t>
            </w:r>
            <w:r w:rsidRPr="00A256BA">
              <w:rPr>
                <w:rFonts w:ascii="GHEA Grapalat" w:hAnsi="GHEA Grapalat" w:cs="Sylfaen"/>
              </w:rPr>
              <w:t>միջոցառման ներքո։</w:t>
            </w:r>
            <w:r w:rsidRPr="00A256BA">
              <w:rPr>
                <w:rFonts w:ascii="GHEA Grapalat" w:hAnsi="GHEA Grapalat"/>
              </w:rPr>
              <w:t xml:space="preserve"> </w:t>
            </w:r>
            <w:r w:rsidRPr="00A256BA">
              <w:rPr>
                <w:rFonts w:ascii="GHEA Grapalat" w:hAnsi="GHEA Grapalat" w:cs="Sylfaen"/>
                <w:bCs/>
                <w:iCs/>
              </w:rPr>
              <w:t xml:space="preserve"> </w:t>
            </w:r>
          </w:p>
          <w:p w14:paraId="71360350" w14:textId="77777777" w:rsidR="00DC795E" w:rsidRPr="00497280" w:rsidRDefault="00DC795E" w:rsidP="00E83804">
            <w:pPr>
              <w:tabs>
                <w:tab w:val="left" w:pos="709"/>
                <w:tab w:val="left" w:pos="851"/>
              </w:tabs>
              <w:spacing w:line="360" w:lineRule="auto"/>
              <w:ind w:right="-136"/>
              <w:jc w:val="both"/>
              <w:rPr>
                <w:rFonts w:ascii="GHEA Grapalat" w:hAnsi="GHEA Grapalat" w:cs="Arial"/>
              </w:rPr>
            </w:pPr>
          </w:p>
          <w:p w14:paraId="5C0F465F" w14:textId="1A69850C" w:rsidR="00E878A0" w:rsidRPr="00497280" w:rsidRDefault="00E878A0" w:rsidP="00E83804">
            <w:pPr>
              <w:tabs>
                <w:tab w:val="left" w:pos="851"/>
              </w:tabs>
              <w:overflowPunct w:val="0"/>
              <w:autoSpaceDE w:val="0"/>
              <w:autoSpaceDN w:val="0"/>
              <w:adjustRightInd w:val="0"/>
              <w:spacing w:line="360" w:lineRule="auto"/>
              <w:jc w:val="both"/>
              <w:textAlignment w:val="baseline"/>
              <w:rPr>
                <w:rFonts w:ascii="GHEA Grapalat" w:hAnsi="GHEA Grapalat" w:cs="Sylfaen"/>
              </w:rPr>
            </w:pPr>
          </w:p>
        </w:tc>
        <w:tc>
          <w:tcPr>
            <w:tcW w:w="5283" w:type="dxa"/>
          </w:tcPr>
          <w:p w14:paraId="265B81A3"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F88FEF7"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700CB82" w14:textId="77777777" w:rsidR="00BF43A2" w:rsidRPr="00497280" w:rsidRDefault="00BF43A2" w:rsidP="0082760A">
            <w:pPr>
              <w:spacing w:line="276" w:lineRule="auto"/>
              <w:rPr>
                <w:rFonts w:ascii="GHEA Grapalat" w:hAnsi="GHEA Grapalat"/>
                <w:b/>
                <w:shd w:val="clear" w:color="auto" w:fill="FFFFFF"/>
              </w:rPr>
            </w:pPr>
          </w:p>
          <w:p w14:paraId="64928E5B" w14:textId="77777777" w:rsidR="00903F31" w:rsidRPr="00497280" w:rsidRDefault="00903F31" w:rsidP="005F6FCE">
            <w:pPr>
              <w:spacing w:line="276" w:lineRule="auto"/>
              <w:ind w:firstLine="446"/>
              <w:jc w:val="both"/>
              <w:rPr>
                <w:rFonts w:ascii="GHEA Grapalat" w:hAnsi="GHEA Grapalat"/>
                <w:color w:val="000000"/>
              </w:rPr>
            </w:pPr>
          </w:p>
          <w:p w14:paraId="656C1631" w14:textId="77777777" w:rsidR="00903F31" w:rsidRPr="00497280" w:rsidRDefault="00903F31" w:rsidP="005F6FCE">
            <w:pPr>
              <w:spacing w:line="276" w:lineRule="auto"/>
              <w:ind w:firstLine="446"/>
              <w:jc w:val="both"/>
              <w:rPr>
                <w:rFonts w:ascii="GHEA Grapalat" w:hAnsi="GHEA Grapalat"/>
                <w:color w:val="000000"/>
              </w:rPr>
            </w:pPr>
          </w:p>
          <w:p w14:paraId="7E9C4D88" w14:textId="77777777" w:rsidR="00903F31" w:rsidRPr="00497280" w:rsidRDefault="00903F31" w:rsidP="005F6FCE">
            <w:pPr>
              <w:spacing w:line="276" w:lineRule="auto"/>
              <w:ind w:firstLine="446"/>
              <w:jc w:val="both"/>
              <w:rPr>
                <w:rFonts w:ascii="GHEA Grapalat" w:hAnsi="GHEA Grapalat"/>
                <w:color w:val="000000"/>
              </w:rPr>
            </w:pPr>
          </w:p>
          <w:p w14:paraId="4D5764A6" w14:textId="77777777" w:rsidR="00903F31" w:rsidRPr="00497280" w:rsidRDefault="00903F31" w:rsidP="005F6FCE">
            <w:pPr>
              <w:spacing w:line="276" w:lineRule="auto"/>
              <w:ind w:firstLine="446"/>
              <w:jc w:val="both"/>
              <w:rPr>
                <w:rFonts w:ascii="GHEA Grapalat" w:hAnsi="GHEA Grapalat"/>
                <w:color w:val="000000"/>
              </w:rPr>
            </w:pPr>
          </w:p>
          <w:p w14:paraId="2CBD1317" w14:textId="77777777" w:rsidR="00903F31" w:rsidRPr="00497280" w:rsidRDefault="00903F31" w:rsidP="005F6FCE">
            <w:pPr>
              <w:spacing w:line="276" w:lineRule="auto"/>
              <w:ind w:firstLine="446"/>
              <w:jc w:val="both"/>
              <w:rPr>
                <w:rFonts w:ascii="GHEA Grapalat" w:hAnsi="GHEA Grapalat"/>
                <w:color w:val="000000"/>
              </w:rPr>
            </w:pPr>
          </w:p>
          <w:p w14:paraId="6C922A93" w14:textId="77777777" w:rsidR="00903F31" w:rsidRDefault="00903F31" w:rsidP="005F6FCE">
            <w:pPr>
              <w:spacing w:line="276" w:lineRule="auto"/>
              <w:ind w:firstLine="446"/>
              <w:jc w:val="both"/>
              <w:rPr>
                <w:rFonts w:ascii="GHEA Grapalat" w:hAnsi="GHEA Grapalat"/>
                <w:color w:val="000000"/>
              </w:rPr>
            </w:pPr>
          </w:p>
          <w:p w14:paraId="23AC80F3" w14:textId="77777777" w:rsidR="00E83804" w:rsidRDefault="00E83804" w:rsidP="005F6FCE">
            <w:pPr>
              <w:spacing w:line="276" w:lineRule="auto"/>
              <w:ind w:firstLine="446"/>
              <w:jc w:val="both"/>
              <w:rPr>
                <w:rFonts w:ascii="GHEA Grapalat" w:hAnsi="GHEA Grapalat"/>
                <w:color w:val="000000"/>
              </w:rPr>
            </w:pPr>
          </w:p>
          <w:p w14:paraId="26E31CE3" w14:textId="77777777" w:rsidR="00E83804" w:rsidRDefault="00E83804" w:rsidP="005F6FCE">
            <w:pPr>
              <w:spacing w:line="276" w:lineRule="auto"/>
              <w:ind w:firstLine="446"/>
              <w:jc w:val="both"/>
              <w:rPr>
                <w:rFonts w:ascii="GHEA Grapalat" w:hAnsi="GHEA Grapalat"/>
                <w:color w:val="000000"/>
              </w:rPr>
            </w:pPr>
          </w:p>
          <w:p w14:paraId="035E9A12" w14:textId="77777777" w:rsidR="00E83804" w:rsidRDefault="00E83804" w:rsidP="005F6FCE">
            <w:pPr>
              <w:spacing w:line="276" w:lineRule="auto"/>
              <w:ind w:firstLine="446"/>
              <w:jc w:val="both"/>
              <w:rPr>
                <w:rFonts w:ascii="GHEA Grapalat" w:hAnsi="GHEA Grapalat"/>
                <w:color w:val="000000"/>
              </w:rPr>
            </w:pPr>
          </w:p>
          <w:p w14:paraId="1B216A5F" w14:textId="77777777" w:rsidR="00E83804" w:rsidRDefault="00E83804" w:rsidP="005F6FCE">
            <w:pPr>
              <w:spacing w:line="276" w:lineRule="auto"/>
              <w:ind w:firstLine="446"/>
              <w:jc w:val="both"/>
              <w:rPr>
                <w:rFonts w:ascii="GHEA Grapalat" w:hAnsi="GHEA Grapalat"/>
                <w:color w:val="000000"/>
              </w:rPr>
            </w:pPr>
          </w:p>
          <w:p w14:paraId="01F98854" w14:textId="77777777" w:rsidR="00E83804" w:rsidRDefault="00E83804" w:rsidP="005F6FCE">
            <w:pPr>
              <w:spacing w:line="276" w:lineRule="auto"/>
              <w:ind w:firstLine="446"/>
              <w:jc w:val="both"/>
              <w:rPr>
                <w:rFonts w:ascii="GHEA Grapalat" w:hAnsi="GHEA Grapalat"/>
                <w:color w:val="000000"/>
              </w:rPr>
            </w:pPr>
          </w:p>
          <w:p w14:paraId="713EBDF2" w14:textId="77777777" w:rsidR="00E83804" w:rsidRDefault="00E83804" w:rsidP="005F6FCE">
            <w:pPr>
              <w:spacing w:line="276" w:lineRule="auto"/>
              <w:ind w:firstLine="446"/>
              <w:jc w:val="both"/>
              <w:rPr>
                <w:rFonts w:ascii="GHEA Grapalat" w:hAnsi="GHEA Grapalat"/>
                <w:color w:val="000000"/>
              </w:rPr>
            </w:pPr>
          </w:p>
          <w:p w14:paraId="0B224657" w14:textId="77777777" w:rsidR="00E83804" w:rsidRDefault="00E83804" w:rsidP="005F6FCE">
            <w:pPr>
              <w:spacing w:line="276" w:lineRule="auto"/>
              <w:ind w:firstLine="446"/>
              <w:jc w:val="both"/>
              <w:rPr>
                <w:rFonts w:ascii="GHEA Grapalat" w:hAnsi="GHEA Grapalat"/>
                <w:color w:val="000000"/>
              </w:rPr>
            </w:pPr>
          </w:p>
          <w:p w14:paraId="0CCC2242" w14:textId="77777777" w:rsidR="00E83804" w:rsidRDefault="00E83804" w:rsidP="005F6FCE">
            <w:pPr>
              <w:spacing w:line="276" w:lineRule="auto"/>
              <w:ind w:firstLine="446"/>
              <w:jc w:val="both"/>
              <w:rPr>
                <w:rFonts w:ascii="GHEA Grapalat" w:hAnsi="GHEA Grapalat"/>
                <w:color w:val="000000"/>
              </w:rPr>
            </w:pPr>
          </w:p>
          <w:p w14:paraId="6E0F0A70" w14:textId="77777777" w:rsidR="00E83804" w:rsidRDefault="00E83804" w:rsidP="005F6FCE">
            <w:pPr>
              <w:spacing w:line="276" w:lineRule="auto"/>
              <w:ind w:firstLine="446"/>
              <w:jc w:val="both"/>
              <w:rPr>
                <w:rFonts w:ascii="GHEA Grapalat" w:hAnsi="GHEA Grapalat"/>
                <w:color w:val="000000"/>
              </w:rPr>
            </w:pPr>
          </w:p>
          <w:p w14:paraId="5774C618" w14:textId="77777777" w:rsidR="00E83804" w:rsidRDefault="00E83804" w:rsidP="005F6FCE">
            <w:pPr>
              <w:spacing w:line="276" w:lineRule="auto"/>
              <w:ind w:firstLine="446"/>
              <w:jc w:val="both"/>
              <w:rPr>
                <w:rFonts w:ascii="GHEA Grapalat" w:hAnsi="GHEA Grapalat"/>
                <w:color w:val="000000"/>
              </w:rPr>
            </w:pPr>
          </w:p>
          <w:p w14:paraId="7C8EB7FD" w14:textId="77777777" w:rsidR="00E83804" w:rsidRDefault="00E83804" w:rsidP="005F6FCE">
            <w:pPr>
              <w:spacing w:line="276" w:lineRule="auto"/>
              <w:ind w:firstLine="446"/>
              <w:jc w:val="both"/>
              <w:rPr>
                <w:rFonts w:ascii="GHEA Grapalat" w:hAnsi="GHEA Grapalat"/>
                <w:color w:val="000000"/>
              </w:rPr>
            </w:pPr>
          </w:p>
          <w:p w14:paraId="3B72525B" w14:textId="77777777" w:rsidR="00E83804" w:rsidRDefault="00E83804" w:rsidP="005F6FCE">
            <w:pPr>
              <w:spacing w:line="276" w:lineRule="auto"/>
              <w:ind w:firstLine="446"/>
              <w:jc w:val="both"/>
              <w:rPr>
                <w:rFonts w:ascii="GHEA Grapalat" w:hAnsi="GHEA Grapalat"/>
                <w:color w:val="000000"/>
              </w:rPr>
            </w:pPr>
          </w:p>
          <w:p w14:paraId="24C1C8E0" w14:textId="77777777" w:rsidR="00E83804" w:rsidRDefault="00E83804" w:rsidP="005F6FCE">
            <w:pPr>
              <w:spacing w:line="276" w:lineRule="auto"/>
              <w:ind w:firstLine="446"/>
              <w:jc w:val="both"/>
              <w:rPr>
                <w:rFonts w:ascii="GHEA Grapalat" w:hAnsi="GHEA Grapalat"/>
                <w:color w:val="000000"/>
              </w:rPr>
            </w:pPr>
          </w:p>
          <w:p w14:paraId="7E411499" w14:textId="77777777" w:rsidR="00E83804" w:rsidRDefault="00E83804" w:rsidP="005F6FCE">
            <w:pPr>
              <w:spacing w:line="276" w:lineRule="auto"/>
              <w:ind w:firstLine="446"/>
              <w:jc w:val="both"/>
              <w:rPr>
                <w:rFonts w:ascii="GHEA Grapalat" w:hAnsi="GHEA Grapalat"/>
                <w:color w:val="000000"/>
              </w:rPr>
            </w:pPr>
          </w:p>
          <w:p w14:paraId="620F82B3" w14:textId="77777777" w:rsidR="00E83804" w:rsidRDefault="00E83804" w:rsidP="005F6FCE">
            <w:pPr>
              <w:spacing w:line="276" w:lineRule="auto"/>
              <w:ind w:firstLine="446"/>
              <w:jc w:val="both"/>
              <w:rPr>
                <w:rFonts w:ascii="GHEA Grapalat" w:hAnsi="GHEA Grapalat"/>
                <w:color w:val="000000"/>
              </w:rPr>
            </w:pPr>
          </w:p>
          <w:p w14:paraId="4B15C685" w14:textId="77777777" w:rsidR="00E83804" w:rsidRDefault="00E83804" w:rsidP="005F6FCE">
            <w:pPr>
              <w:spacing w:line="276" w:lineRule="auto"/>
              <w:ind w:firstLine="446"/>
              <w:jc w:val="both"/>
              <w:rPr>
                <w:rFonts w:ascii="GHEA Grapalat" w:hAnsi="GHEA Grapalat"/>
                <w:color w:val="000000"/>
              </w:rPr>
            </w:pPr>
          </w:p>
          <w:p w14:paraId="0FBEBB05" w14:textId="77777777" w:rsidR="00E83804" w:rsidRDefault="00E83804" w:rsidP="005F6FCE">
            <w:pPr>
              <w:spacing w:line="276" w:lineRule="auto"/>
              <w:ind w:firstLine="446"/>
              <w:jc w:val="both"/>
              <w:rPr>
                <w:rFonts w:ascii="GHEA Grapalat" w:hAnsi="GHEA Grapalat"/>
                <w:color w:val="000000"/>
              </w:rPr>
            </w:pPr>
          </w:p>
          <w:p w14:paraId="46F023ED" w14:textId="23196C7C" w:rsidR="00E83804" w:rsidRDefault="00E83804" w:rsidP="00E83804">
            <w:pPr>
              <w:jc w:val="both"/>
              <w:rPr>
                <w:rFonts w:ascii="GHEA Grapalat" w:hAnsi="GHEA Grapalat"/>
              </w:rPr>
            </w:pPr>
            <w:r>
              <w:rPr>
                <w:rFonts w:ascii="GHEA Grapalat" w:hAnsi="GHEA Grapalat"/>
                <w:color w:val="000000"/>
              </w:rPr>
              <w:br/>
            </w:r>
            <w:r>
              <w:rPr>
                <w:rFonts w:ascii="GHEA Grapalat" w:hAnsi="GHEA Grapalat"/>
                <w:b/>
                <w:bCs/>
              </w:rPr>
              <w:t>-</w:t>
            </w:r>
            <w:r w:rsidRPr="00F0168A">
              <w:rPr>
                <w:rFonts w:ascii="GHEA Grapalat" w:hAnsi="GHEA Grapalat"/>
                <w:b/>
                <w:bCs/>
              </w:rPr>
              <w:t>Ընդունվել է ի գիտություն</w:t>
            </w:r>
          </w:p>
          <w:p w14:paraId="059F038F" w14:textId="77777777" w:rsidR="00E83804" w:rsidRPr="008A1DE6" w:rsidRDefault="00E83804" w:rsidP="00E83804">
            <w:pPr>
              <w:jc w:val="both"/>
              <w:rPr>
                <w:rFonts w:ascii="GHEA Grapalat" w:hAnsi="GHEA Grapalat"/>
              </w:rPr>
            </w:pPr>
            <w:r>
              <w:rPr>
                <w:rFonts w:ascii="GHEA Grapalat" w:hAnsi="GHEA Grapalat"/>
              </w:rPr>
              <w:t>Առաջարկվող նվազեցումը չի հանդիսանում տնտեսում։</w:t>
            </w:r>
          </w:p>
          <w:p w14:paraId="40582ADD" w14:textId="77777777" w:rsidR="00E83804" w:rsidRDefault="00E83804" w:rsidP="00E83804">
            <w:pPr>
              <w:jc w:val="both"/>
              <w:rPr>
                <w:rFonts w:ascii="GHEA Grapalat" w:hAnsi="GHEA Grapalat"/>
              </w:rPr>
            </w:pPr>
          </w:p>
          <w:p w14:paraId="13E0DA7E" w14:textId="117136AE" w:rsidR="00E83804" w:rsidRDefault="00E83804" w:rsidP="005F6FCE">
            <w:pPr>
              <w:spacing w:line="276" w:lineRule="auto"/>
              <w:ind w:firstLine="446"/>
              <w:jc w:val="both"/>
              <w:rPr>
                <w:rFonts w:ascii="GHEA Grapalat" w:hAnsi="GHEA Grapalat"/>
                <w:color w:val="000000"/>
              </w:rPr>
            </w:pPr>
          </w:p>
          <w:p w14:paraId="6E80314C" w14:textId="77777777" w:rsidR="00E83804" w:rsidRPr="00497280" w:rsidRDefault="00E83804" w:rsidP="005F6FCE">
            <w:pPr>
              <w:spacing w:line="276" w:lineRule="auto"/>
              <w:ind w:firstLine="446"/>
              <w:jc w:val="both"/>
              <w:rPr>
                <w:rFonts w:ascii="GHEA Grapalat" w:hAnsi="GHEA Grapalat"/>
                <w:color w:val="000000"/>
              </w:rPr>
            </w:pPr>
          </w:p>
          <w:p w14:paraId="5FAA0A3C" w14:textId="77777777" w:rsidR="00C2501F" w:rsidRDefault="00C2501F" w:rsidP="00C2501F">
            <w:pPr>
              <w:spacing w:line="276" w:lineRule="auto"/>
              <w:jc w:val="both"/>
              <w:rPr>
                <w:rFonts w:ascii="GHEA Grapalat" w:hAnsi="GHEA Grapalat"/>
                <w:color w:val="000000"/>
              </w:rPr>
            </w:pPr>
          </w:p>
          <w:p w14:paraId="2631082F" w14:textId="5C6460EB" w:rsidR="00C2501F" w:rsidRPr="006F03FE" w:rsidRDefault="00C2501F" w:rsidP="00C2501F">
            <w:pPr>
              <w:jc w:val="both"/>
              <w:rPr>
                <w:rFonts w:ascii="GHEA Grapalat" w:hAnsi="GHEA Grapalat"/>
                <w:b/>
                <w:bCs/>
              </w:rPr>
            </w:pPr>
            <w:r>
              <w:rPr>
                <w:rFonts w:ascii="GHEA Grapalat" w:hAnsi="GHEA Grapalat"/>
                <w:color w:val="000000"/>
              </w:rPr>
              <w:t>-</w:t>
            </w:r>
            <w:r w:rsidRPr="006F03FE">
              <w:rPr>
                <w:rFonts w:ascii="GHEA Grapalat" w:hAnsi="GHEA Grapalat"/>
                <w:b/>
                <w:bCs/>
              </w:rPr>
              <w:t>Չի ընդունվել</w:t>
            </w:r>
          </w:p>
          <w:p w14:paraId="4213B47D" w14:textId="19579A62" w:rsidR="00C2501F" w:rsidRDefault="00C2501F" w:rsidP="00C2501F">
            <w:pPr>
              <w:jc w:val="both"/>
              <w:rPr>
                <w:rFonts w:ascii="GHEA Grapalat" w:hAnsi="GHEA Grapalat"/>
              </w:rPr>
            </w:pPr>
            <w:r w:rsidRPr="00A256BA">
              <w:rPr>
                <w:rFonts w:ascii="GHEA Grapalat" w:hAnsi="GHEA Grapalat"/>
              </w:rPr>
              <w:t>1049 ծրագրի «21001. Պետական նշանակության ավտոճանապարհների հիմնանորոգում» միջոցառ</w:t>
            </w:r>
            <w:r>
              <w:rPr>
                <w:rFonts w:ascii="GHEA Grapalat" w:hAnsi="GHEA Grapalat"/>
              </w:rPr>
              <w:t>ման</w:t>
            </w:r>
            <w:r w:rsidRPr="00A256BA">
              <w:rPr>
                <w:rFonts w:ascii="GHEA Grapalat" w:hAnsi="GHEA Grapalat"/>
              </w:rPr>
              <w:t xml:space="preserve"> գծով </w:t>
            </w:r>
            <w:r w:rsidRPr="00A256BA">
              <w:rPr>
                <w:rFonts w:ascii="GHEA Grapalat" w:hAnsi="GHEA Grapalat" w:cs="Sylfaen"/>
              </w:rPr>
              <w:t xml:space="preserve">ՀՀ կառավարության ներքո </w:t>
            </w:r>
            <w:r>
              <w:rPr>
                <w:rFonts w:ascii="GHEA Grapalat" w:hAnsi="GHEA Grapalat" w:cs="Sylfaen"/>
              </w:rPr>
              <w:t xml:space="preserve">առկա </w:t>
            </w:r>
            <w:r w:rsidRPr="00A256BA">
              <w:rPr>
                <w:rFonts w:ascii="GHEA Grapalat" w:hAnsi="GHEA Grapalat" w:cs="Sylfaen"/>
              </w:rPr>
              <w:t>չբաշխված միջոցնե</w:t>
            </w:r>
            <w:r>
              <w:rPr>
                <w:rFonts w:ascii="GHEA Grapalat" w:hAnsi="GHEA Grapalat" w:cs="Sylfaen"/>
              </w:rPr>
              <w:t>րով նախատեսվում է  իրականացնել այլ ճանապարահատվածների  հիմնանորոգման աշխատանքներ և հարկ է նշել, որ  արդեն իսկ շրջանառվում են ՀՀ կառավարության որոշման նախագծեր։</w:t>
            </w:r>
          </w:p>
          <w:p w14:paraId="7127A6B9" w14:textId="77777777" w:rsidR="00E83804" w:rsidRDefault="00E83804" w:rsidP="00E83804">
            <w:pPr>
              <w:jc w:val="both"/>
              <w:rPr>
                <w:rFonts w:ascii="GHEA Grapalat" w:hAnsi="GHEA Grapalat"/>
              </w:rPr>
            </w:pPr>
          </w:p>
          <w:p w14:paraId="271717C8" w14:textId="77777777" w:rsidR="00903F31" w:rsidRPr="00497280" w:rsidRDefault="00903F31" w:rsidP="005F6FCE">
            <w:pPr>
              <w:spacing w:line="276" w:lineRule="auto"/>
              <w:ind w:firstLine="446"/>
              <w:jc w:val="both"/>
              <w:rPr>
                <w:rFonts w:ascii="GHEA Grapalat" w:hAnsi="GHEA Grapalat"/>
                <w:color w:val="000000"/>
              </w:rPr>
            </w:pPr>
          </w:p>
          <w:p w14:paraId="75F3272C" w14:textId="77777777" w:rsidR="00C2501F" w:rsidRPr="00086FC0" w:rsidRDefault="00C2501F" w:rsidP="00C2501F">
            <w:pPr>
              <w:jc w:val="both"/>
              <w:rPr>
                <w:rFonts w:ascii="GHEA Grapalat" w:hAnsi="GHEA Grapalat"/>
              </w:rPr>
            </w:pPr>
          </w:p>
          <w:p w14:paraId="0C32BD7F" w14:textId="11E57ED1" w:rsidR="00C2501F" w:rsidRPr="002A6F11" w:rsidRDefault="00C2501F" w:rsidP="00C2501F">
            <w:pPr>
              <w:jc w:val="both"/>
              <w:rPr>
                <w:rFonts w:ascii="GHEA Grapalat" w:hAnsi="GHEA Grapalat"/>
                <w:b/>
                <w:bCs/>
              </w:rPr>
            </w:pPr>
            <w:r w:rsidRPr="002A6F11">
              <w:rPr>
                <w:rFonts w:ascii="GHEA Grapalat" w:hAnsi="GHEA Grapalat"/>
                <w:b/>
                <w:bCs/>
              </w:rPr>
              <w:t>-</w:t>
            </w:r>
            <w:r w:rsidR="002A6F11">
              <w:rPr>
                <w:rFonts w:ascii="GHEA Grapalat" w:hAnsi="GHEA Grapalat"/>
                <w:b/>
                <w:bCs/>
              </w:rPr>
              <w:t>Ը</w:t>
            </w:r>
            <w:r w:rsidRPr="002A6F11">
              <w:rPr>
                <w:rFonts w:ascii="GHEA Grapalat" w:hAnsi="GHEA Grapalat"/>
                <w:b/>
                <w:bCs/>
              </w:rPr>
              <w:t>նդունվել</w:t>
            </w:r>
            <w:r w:rsidR="002A6F11" w:rsidRPr="002A6F11">
              <w:rPr>
                <w:rFonts w:ascii="GHEA Grapalat" w:hAnsi="GHEA Grapalat"/>
                <w:b/>
                <w:bCs/>
              </w:rPr>
              <w:t xml:space="preserve"> է</w:t>
            </w:r>
            <w:r w:rsidR="002A6F11" w:rsidRPr="002A6F11">
              <w:rPr>
                <w:rFonts w:ascii="Cambria Math" w:hAnsi="Cambria Math" w:cs="Cambria Math"/>
                <w:b/>
                <w:bCs/>
              </w:rPr>
              <w:t>․</w:t>
            </w:r>
          </w:p>
          <w:p w14:paraId="119C6404" w14:textId="261471C5" w:rsidR="00EC2850" w:rsidRPr="00E97088" w:rsidRDefault="00C2501F" w:rsidP="00EC2850">
            <w:pPr>
              <w:jc w:val="both"/>
              <w:rPr>
                <w:rFonts w:ascii="GHEA Grapalat" w:hAnsi="GHEA Grapalat"/>
              </w:rPr>
            </w:pPr>
            <w:r>
              <w:rPr>
                <w:rFonts w:ascii="GHEA Grapalat" w:hAnsi="GHEA Grapalat"/>
              </w:rPr>
              <w:t xml:space="preserve"> </w:t>
            </w:r>
            <w:r w:rsidR="00EC2850">
              <w:rPr>
                <w:rFonts w:ascii="GHEA Grapalat" w:hAnsi="GHEA Grapalat" w:cs="Sylfaen"/>
                <w:bCs/>
                <w:iCs/>
              </w:rPr>
              <w:t>Կատարվել է համապատասխան փոփոխոււթյունը։</w:t>
            </w:r>
          </w:p>
          <w:p w14:paraId="510B9595" w14:textId="5ECDE15C" w:rsidR="00E97088" w:rsidRPr="00E97088" w:rsidRDefault="00E97088" w:rsidP="00C2501F">
            <w:pPr>
              <w:ind w:left="-105" w:firstLine="165"/>
              <w:jc w:val="both"/>
              <w:rPr>
                <w:rFonts w:ascii="GHEA Grapalat" w:hAnsi="GHEA Grapalat"/>
              </w:rPr>
            </w:pPr>
          </w:p>
        </w:tc>
      </w:tr>
    </w:tbl>
    <w:p w14:paraId="1C38D9A1" w14:textId="77777777" w:rsidR="009B379B" w:rsidRPr="00497280" w:rsidRDefault="009B379B" w:rsidP="00E83804">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7F17F" w14:textId="77777777" w:rsidR="006E5C44" w:rsidRDefault="006E5C44" w:rsidP="00FB0A3E">
      <w:r>
        <w:separator/>
      </w:r>
    </w:p>
  </w:endnote>
  <w:endnote w:type="continuationSeparator" w:id="0">
    <w:p w14:paraId="3AB349D1" w14:textId="77777777" w:rsidR="006E5C44" w:rsidRDefault="006E5C44"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722CDF">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E9B60" w14:textId="77777777" w:rsidR="006E5C44" w:rsidRDefault="006E5C44" w:rsidP="00FB0A3E">
      <w:r>
        <w:separator/>
      </w:r>
    </w:p>
  </w:footnote>
  <w:footnote w:type="continuationSeparator" w:id="0">
    <w:p w14:paraId="6C29BB15" w14:textId="77777777" w:rsidR="006E5C44" w:rsidRDefault="006E5C44"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00231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5328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5556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252304">
    <w:abstractNumId w:val="9"/>
  </w:num>
  <w:num w:numId="5" w16cid:durableId="175996572">
    <w:abstractNumId w:val="2"/>
  </w:num>
  <w:num w:numId="6" w16cid:durableId="232325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3377076">
    <w:abstractNumId w:val="5"/>
  </w:num>
  <w:num w:numId="8" w16cid:durableId="284774462">
    <w:abstractNumId w:val="10"/>
  </w:num>
  <w:num w:numId="9" w16cid:durableId="630788082">
    <w:abstractNumId w:val="16"/>
  </w:num>
  <w:num w:numId="10" w16cid:durableId="691958840">
    <w:abstractNumId w:val="17"/>
  </w:num>
  <w:num w:numId="11" w16cid:durableId="12183991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2486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22717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3152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1023224">
    <w:abstractNumId w:val="3"/>
  </w:num>
  <w:num w:numId="16" w16cid:durableId="4508240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2934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8988275">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18A9"/>
    <w:rsid w:val="008F3B3E"/>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3997"/>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4EC1"/>
    <w:rsid w:val="00E957FE"/>
    <w:rsid w:val="00E95981"/>
    <w:rsid w:val="00E96B05"/>
    <w:rsid w:val="00E96C3A"/>
    <w:rsid w:val="00E97088"/>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714479A3-F1BF-4800-A96F-C90BCFE2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154D52-15CD-4B99-B678-6791D244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500</Words>
  <Characters>2853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https:/mul2-mta.gov.am/tasks/1023215/oneclick/Ampopatert-revized-1.docx?token=f14b8c583eae7db2e8452c4c37bc239e</cp:keywords>
  <cp:lastModifiedBy>Siranush Chteyan</cp:lastModifiedBy>
  <cp:revision>15</cp:revision>
  <cp:lastPrinted>2023-11-07T05:46:00Z</cp:lastPrinted>
  <dcterms:created xsi:type="dcterms:W3CDTF">2024-04-19T11:40:00Z</dcterms:created>
  <dcterms:modified xsi:type="dcterms:W3CDTF">2024-06-26T12:57:00Z</dcterms:modified>
</cp:coreProperties>
</file>