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FBA" w:rsidRDefault="00A55FBA" w:rsidP="00A55FBA">
      <w:pPr>
        <w:tabs>
          <w:tab w:val="left" w:pos="1080"/>
        </w:tabs>
        <w:spacing w:after="0" w:line="360" w:lineRule="auto"/>
        <w:jc w:val="center"/>
        <w:rPr>
          <w:rFonts w:ascii="GHEA Grapalat" w:hAnsi="GHEA Grapalat"/>
          <w:b/>
          <w:sz w:val="24"/>
          <w:szCs w:val="24"/>
          <w:lang w:val="hy-AM"/>
        </w:rPr>
      </w:pPr>
      <w:r>
        <w:rPr>
          <w:rFonts w:ascii="GHEA Grapalat" w:hAnsi="GHEA Grapalat"/>
          <w:b/>
          <w:sz w:val="24"/>
          <w:szCs w:val="24"/>
          <w:lang w:val="hy-AM"/>
        </w:rPr>
        <w:t>ՀԻՄՆԱՎՈՐՈՒՄ</w:t>
      </w:r>
    </w:p>
    <w:p w:rsidR="00A55FBA" w:rsidRDefault="00A55FBA" w:rsidP="00A55FBA">
      <w:pPr>
        <w:spacing w:after="0" w:line="360" w:lineRule="auto"/>
        <w:jc w:val="center"/>
        <w:rPr>
          <w:rFonts w:ascii="GHEA Grapalat" w:hAnsi="GHEA Grapalat"/>
          <w:b/>
          <w:sz w:val="24"/>
          <w:szCs w:val="24"/>
          <w:lang w:val="af-ZA"/>
        </w:rPr>
      </w:pPr>
      <w:r>
        <w:rPr>
          <w:rFonts w:ascii="GHEA Grapalat" w:hAnsi="GHEA Grapalat"/>
          <w:b/>
          <w:sz w:val="24"/>
          <w:szCs w:val="24"/>
          <w:lang w:val="hy-AM"/>
        </w:rPr>
        <w:t>«</w:t>
      </w:r>
      <w:r>
        <w:rPr>
          <w:rStyle w:val="Strong"/>
          <w:rFonts w:ascii="GHEA Grapalat" w:hAnsi="GHEA Grapalat"/>
          <w:color w:val="000000"/>
          <w:sz w:val="24"/>
          <w:szCs w:val="24"/>
          <w:lang w:val="hy-AM"/>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 2323-Ն որոշման մեջ փոփոխություններ և լրացումներ կատարելու մասին</w:t>
      </w:r>
      <w:r>
        <w:rPr>
          <w:rFonts w:ascii="GHEA Grapalat" w:hAnsi="GHEA Grapalat"/>
          <w:b/>
          <w:sz w:val="24"/>
          <w:szCs w:val="24"/>
          <w:lang w:val="af-ZA"/>
        </w:rPr>
        <w:t xml:space="preserve">» </w:t>
      </w:r>
      <w:r>
        <w:rPr>
          <w:rFonts w:ascii="GHEA Grapalat" w:hAnsi="GHEA Grapalat"/>
          <w:b/>
          <w:sz w:val="24"/>
          <w:szCs w:val="24"/>
          <w:lang w:val="hy-AM"/>
        </w:rPr>
        <w:t xml:space="preserve">Հայաստանի Հանրապետության  </w:t>
      </w:r>
      <w:r>
        <w:rPr>
          <w:rFonts w:ascii="GHEA Grapalat" w:hAnsi="GHEA Grapalat" w:cs="Arial"/>
          <w:b/>
          <w:bCs/>
          <w:sz w:val="24"/>
          <w:szCs w:val="24"/>
          <w:lang w:val="hy-AM"/>
        </w:rPr>
        <w:t>կառավարության որոշման</w:t>
      </w:r>
      <w:r>
        <w:rPr>
          <w:rFonts w:ascii="GHEA Grapalat" w:hAnsi="GHEA Grapalat"/>
          <w:b/>
          <w:sz w:val="24"/>
          <w:szCs w:val="24"/>
          <w:lang w:val="af-ZA"/>
        </w:rPr>
        <w:t xml:space="preserve"> նախագծի </w:t>
      </w:r>
      <w:r>
        <w:rPr>
          <w:rFonts w:ascii="GHEA Grapalat" w:hAnsi="GHEA Grapalat"/>
          <w:b/>
          <w:sz w:val="24"/>
          <w:szCs w:val="24"/>
          <w:lang w:val="hy-AM"/>
        </w:rPr>
        <w:t xml:space="preserve">ընդունման </w:t>
      </w:r>
      <w:r>
        <w:rPr>
          <w:rFonts w:ascii="GHEA Grapalat" w:hAnsi="GHEA Grapalat"/>
          <w:b/>
          <w:sz w:val="24"/>
          <w:szCs w:val="24"/>
          <w:lang w:val="af-ZA"/>
        </w:rPr>
        <w:t>վերաբերյալ</w:t>
      </w:r>
    </w:p>
    <w:p w:rsidR="00A55FBA" w:rsidRDefault="00A55FBA" w:rsidP="00A55FBA">
      <w:pPr>
        <w:tabs>
          <w:tab w:val="left" w:pos="1080"/>
        </w:tabs>
        <w:spacing w:after="0" w:line="360" w:lineRule="auto"/>
        <w:ind w:firstLine="720"/>
        <w:jc w:val="both"/>
        <w:rPr>
          <w:rFonts w:ascii="GHEA Grapalat" w:hAnsi="GHEA Grapalat" w:cs="Sylfaen"/>
          <w:b/>
          <w:bCs/>
          <w:sz w:val="24"/>
          <w:szCs w:val="24"/>
          <w:lang w:val="hy-AM"/>
        </w:rPr>
      </w:pPr>
    </w:p>
    <w:p w:rsidR="00A55FBA" w:rsidRDefault="00A55FBA" w:rsidP="00A55FBA">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b/>
          <w:bCs/>
          <w:sz w:val="24"/>
          <w:szCs w:val="24"/>
          <w:lang w:val="hy-AM"/>
        </w:rPr>
        <w:t xml:space="preserve">1. Իրավական ակտի ընդունման անհրաժեշտությունը </w:t>
      </w:r>
    </w:p>
    <w:p w:rsidR="00A55FBA" w:rsidRDefault="00A55FBA" w:rsidP="00A55FBA">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Ներկայացվող նախագծի նպատակը Հայաստանի Հանրապետության կառավարության 2024 թվականի մայիսի 16-ի N 694-Լ որոշման</w:t>
      </w:r>
      <w:r>
        <w:rPr>
          <w:rFonts w:ascii="GHEA Grapalat" w:hAnsi="GHEA Grapalat"/>
          <w:sz w:val="24"/>
          <w:szCs w:val="24"/>
          <w:shd w:val="clear" w:color="auto" w:fill="FFFFFF"/>
          <w:lang w:val="hy-AM"/>
        </w:rPr>
        <w:t xml:space="preserve"> </w:t>
      </w:r>
      <w:r>
        <w:rPr>
          <w:rFonts w:ascii="GHEA Grapalat" w:hAnsi="GHEA Grapalat" w:cs="Sylfaen"/>
          <w:sz w:val="24"/>
          <w:szCs w:val="24"/>
          <w:lang w:val="hy-AM"/>
        </w:rPr>
        <w:t>(այսուհետ՝ որոշում) 2-րդ կետով տրված հանձնարարականի հիման վրա առաջարկության ներկայացումն է՝ որոշմամբ կատարված փոփոխության արդյունքում անհայտ կորած զինծառայողների ընտանիքներին սոցիալական աջակցության տրամադրման շարունա</w:t>
      </w:r>
      <w:r>
        <w:rPr>
          <w:rFonts w:ascii="GHEA Grapalat" w:hAnsi="GHEA Grapalat" w:cs="Sylfaen"/>
          <w:sz w:val="24"/>
          <w:szCs w:val="24"/>
          <w:lang w:val="hy-AM"/>
        </w:rPr>
        <w:softHyphen/>
        <w:t>կակա</w:t>
      </w:r>
      <w:r>
        <w:rPr>
          <w:rFonts w:ascii="GHEA Grapalat" w:hAnsi="GHEA Grapalat" w:cs="Sylfaen"/>
          <w:sz w:val="24"/>
          <w:szCs w:val="24"/>
          <w:lang w:val="hy-AM"/>
        </w:rPr>
        <w:softHyphen/>
        <w:t>նությունն ապահովելու համար անհրաժեշտ ֆինանսական միջոցների հատկացման մասին:</w:t>
      </w:r>
    </w:p>
    <w:p w:rsidR="00A55FBA" w:rsidRDefault="00A55FBA" w:rsidP="00A55FBA">
      <w:pPr>
        <w:tabs>
          <w:tab w:val="left" w:pos="1080"/>
        </w:tabs>
        <w:spacing w:after="0" w:line="360" w:lineRule="auto"/>
        <w:ind w:firstLine="720"/>
        <w:jc w:val="both"/>
        <w:rPr>
          <w:rFonts w:ascii="GHEA Grapalat" w:hAnsi="GHEA Grapalat" w:cs="Sylfaen"/>
          <w:b/>
          <w:bCs/>
          <w:sz w:val="24"/>
          <w:szCs w:val="24"/>
          <w:lang w:val="hy-AM"/>
        </w:rPr>
      </w:pPr>
    </w:p>
    <w:p w:rsidR="00A55FBA" w:rsidRDefault="00A55FBA" w:rsidP="00A55FBA">
      <w:pPr>
        <w:tabs>
          <w:tab w:val="left" w:pos="1080"/>
        </w:tabs>
        <w:spacing w:after="0" w:line="360" w:lineRule="auto"/>
        <w:ind w:firstLine="720"/>
        <w:jc w:val="both"/>
        <w:rPr>
          <w:rFonts w:ascii="GHEA Grapalat" w:hAnsi="GHEA Grapalat" w:cs="Sylfaen"/>
          <w:b/>
          <w:bCs/>
          <w:sz w:val="24"/>
          <w:szCs w:val="24"/>
          <w:lang w:val="hy-AM"/>
        </w:rPr>
      </w:pPr>
      <w:r>
        <w:rPr>
          <w:rFonts w:ascii="GHEA Grapalat" w:hAnsi="GHEA Grapalat" w:cs="Sylfaen"/>
          <w:b/>
          <w:bCs/>
          <w:sz w:val="24"/>
          <w:szCs w:val="24"/>
          <w:lang w:val="hy-AM"/>
        </w:rPr>
        <w:t>1</w:t>
      </w:r>
      <w:r>
        <w:rPr>
          <w:rFonts w:ascii="GHEA Grapalat" w:hAnsi="GHEA Grapalat"/>
          <w:b/>
          <w:bCs/>
          <w:sz w:val="24"/>
          <w:szCs w:val="24"/>
          <w:lang w:val="hy-AM"/>
        </w:rPr>
        <w:t xml:space="preserve">.1.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rsidR="00A55FBA" w:rsidRDefault="00A55FBA" w:rsidP="00A55FBA">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Pr>
          <w:rStyle w:val="Strong"/>
          <w:rFonts w:ascii="GHEA Grapalat" w:hAnsi="GHEA Grapalat"/>
          <w:b w:val="0"/>
          <w:lang w:val="hy-AM"/>
        </w:rPr>
        <w:t xml:space="preserve">հաստատվել է </w:t>
      </w:r>
      <w:r>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Pr>
          <w:rFonts w:ascii="GHEA Grapalat" w:hAnsi="GHEA Grapalat"/>
          <w:lang w:val="af-ZA"/>
        </w:rPr>
        <w:t xml:space="preserve">րի նպատակը </w:t>
      </w:r>
      <w:r>
        <w:rPr>
          <w:rFonts w:ascii="GHEA Grapalat" w:hAnsi="GHEA Grapalat"/>
          <w:shd w:val="clear" w:color="auto" w:fill="FFFFFF"/>
          <w:lang w:val="hy-AM"/>
        </w:rPr>
        <w:lastRenderedPageBreak/>
        <w:t xml:space="preserve">անհայտ կորած զինծառայողների ընտանիքների անդամներին սոցիալական աջակցություն տրամադրելն </w:t>
      </w:r>
      <w:r>
        <w:rPr>
          <w:rFonts w:ascii="GHEA Grapalat" w:hAnsi="GHEA Grapalat"/>
          <w:lang w:val="hy-AM"/>
        </w:rPr>
        <w:t xml:space="preserve">է: </w:t>
      </w:r>
    </w:p>
    <w:p w:rsidR="00A55FBA" w:rsidRDefault="00A55FBA" w:rsidP="00A55FBA">
      <w:pPr>
        <w:pStyle w:val="1"/>
        <w:spacing w:after="0" w:line="360" w:lineRule="auto"/>
        <w:ind w:left="0" w:firstLine="720"/>
        <w:jc w:val="both"/>
        <w:rPr>
          <w:rFonts w:ascii="GHEA Grapalat" w:hAnsi="GHEA Grapalat" w:cs="GHEA Grapalat"/>
          <w:color w:val="000000"/>
          <w:sz w:val="24"/>
          <w:szCs w:val="24"/>
          <w:shd w:val="clear" w:color="auto" w:fill="FFFFFF"/>
          <w:lang w:val="hy-AM"/>
        </w:rPr>
      </w:pPr>
      <w:r>
        <w:rPr>
          <w:rFonts w:ascii="GHEA Grapalat" w:hAnsi="GHEA Grapalat"/>
          <w:sz w:val="24"/>
          <w:szCs w:val="24"/>
          <w:shd w:val="clear" w:color="auto" w:fill="FFFFFF"/>
          <w:lang w:val="hy-AM"/>
        </w:rPr>
        <w:t>Ո</w:t>
      </w:r>
      <w:r>
        <w:rPr>
          <w:rFonts w:ascii="GHEA Grapalat" w:hAnsi="GHEA Grapalat" w:cs="Sylfaen"/>
          <w:sz w:val="24"/>
          <w:szCs w:val="24"/>
          <w:lang w:val="hy-AM"/>
        </w:rPr>
        <w:t>րոշմամբ</w:t>
      </w:r>
      <w:r>
        <w:rPr>
          <w:rFonts w:ascii="GHEA Grapalat" w:hAnsi="GHEA Grapalat"/>
          <w:sz w:val="24"/>
          <w:szCs w:val="24"/>
          <w:shd w:val="clear" w:color="auto" w:fill="FFFFFF"/>
          <w:lang w:val="hy-AM"/>
        </w:rPr>
        <w:t xml:space="preserve"> </w:t>
      </w:r>
      <w:r>
        <w:rPr>
          <w:rFonts w:ascii="GHEA Grapalat" w:hAnsi="GHEA Grapalat" w:cs="Sylfaen"/>
          <w:sz w:val="24"/>
          <w:szCs w:val="24"/>
          <w:lang w:val="hy-AM"/>
        </w:rPr>
        <w:t xml:space="preserve">ամենամսյա դրամական վճարի ձևով սոցիալական աջակցության տրամադրման համար մինչև </w:t>
      </w:r>
      <w:r>
        <w:rPr>
          <w:rFonts w:ascii="GHEA Grapalat" w:hAnsi="GHEA Grapalat" w:cs="GHEA Grapalat"/>
          <w:sz w:val="24"/>
          <w:szCs w:val="24"/>
          <w:lang w:val="hy-AM"/>
        </w:rPr>
        <w:t>2024 թվականի մարտ և ապրիլ ամիսները՝ ներառյալ</w:t>
      </w:r>
      <w:r>
        <w:rPr>
          <w:rFonts w:ascii="GHEA Grapalat" w:hAnsi="GHEA Grapalat" w:cs="Sylfaen"/>
          <w:sz w:val="24"/>
          <w:szCs w:val="24"/>
          <w:lang w:val="hy-AM"/>
        </w:rPr>
        <w:t xml:space="preserve">  սահմանված ժամկետը</w:t>
      </w:r>
      <w:r>
        <w:rPr>
          <w:rFonts w:ascii="GHEA Grapalat" w:hAnsi="GHEA Grapalat" w:cs="GHEA Grapalat"/>
          <w:sz w:val="24"/>
          <w:szCs w:val="24"/>
          <w:lang w:val="hy-AM"/>
        </w:rPr>
        <w:t xml:space="preserve"> երկարաձգվել է մինչև 2024 թվականի մայիս և հունիս ամիսները՝ ներառյալ</w:t>
      </w:r>
      <w:r>
        <w:rPr>
          <w:rFonts w:ascii="GHEA Grapalat" w:hAnsi="GHEA Grapalat" w:cs="GHEA Grapalat"/>
          <w:color w:val="000000"/>
          <w:sz w:val="24"/>
          <w:szCs w:val="24"/>
          <w:shd w:val="clear" w:color="auto" w:fill="FFFFFF"/>
          <w:lang w:val="hy-AM"/>
        </w:rPr>
        <w:t>:</w:t>
      </w:r>
    </w:p>
    <w:p w:rsidR="00A55FBA" w:rsidRDefault="00A55FBA" w:rsidP="00A55FBA">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Զինծառայողի ընտանիքին տրամադրվող սոցիալական աջակցության ամսական չափը կազմում է 300000 դրամ, որը տրամադրվում է </w:t>
      </w:r>
      <w:r>
        <w:rPr>
          <w:rFonts w:ascii="GHEA Grapalat" w:hAnsi="GHEA Grapalat"/>
          <w:shd w:val="clear" w:color="auto" w:fill="FFFFFF"/>
          <w:lang w:val="hy-AM"/>
        </w:rPr>
        <w:t xml:space="preserve">միջոցառումը հաստատելու ամսվանից, </w:t>
      </w:r>
      <w:r>
        <w:rPr>
          <w:rFonts w:ascii="GHEA Grapalat" w:hAnsi="GHEA Grapalat" w:cs="Sylfaen"/>
          <w:lang w:val="hy-AM"/>
        </w:rPr>
        <w:t>սակայն ոչ ավել, քան մինչև անհայտ կորած զինծառայողին դատական կարգով անհայտ բացակայող ճանաչելը:</w:t>
      </w:r>
    </w:p>
    <w:p w:rsidR="00A55FBA" w:rsidRDefault="00A55FBA" w:rsidP="00A55FBA">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Pr>
          <w:rFonts w:ascii="GHEA Grapalat" w:hAnsi="GHEA Grapalat" w:cs="GHEA Grapalat"/>
          <w:lang w:val="hy-AM"/>
        </w:rPr>
        <w:t>25.03.2024 թ. դրությամբ դեռևս անհայտ բացակայող ճանաչելու մասին դատական ակտեր չունեցող թվով 24</w:t>
      </w:r>
      <w:r>
        <w:rPr>
          <w:rFonts w:ascii="GHEA Grapalat" w:hAnsi="GHEA Grapalat" w:cs="GHEA Grapalat"/>
          <w:b/>
          <w:bCs/>
          <w:lang w:val="hy-AM"/>
        </w:rPr>
        <w:t xml:space="preserve"> </w:t>
      </w:r>
      <w:r>
        <w:rPr>
          <w:rFonts w:ascii="GHEA Grapalat" w:hAnsi="GHEA Grapalat" w:cs="GHEA Grapalat"/>
          <w:lang w:val="hy-AM"/>
        </w:rPr>
        <w:t>անհայտ կորած համարվող զինծառայողների ընտանիքների աջակցության տրամադրումը դադարեցվել է 2024թ. մայիսի 1-ից</w:t>
      </w:r>
      <w:r>
        <w:rPr>
          <w:rFonts w:ascii="GHEA Grapalat" w:hAnsi="GHEA Grapalat" w:cs="GHEA Grapalat"/>
          <w:lang w:val="pt-BR"/>
        </w:rPr>
        <w:t xml:space="preserve">: </w:t>
      </w:r>
    </w:p>
    <w:p w:rsidR="00A55FBA" w:rsidRDefault="00A55FBA" w:rsidP="00A55FBA">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Pr>
          <w:rFonts w:ascii="GHEA Grapalat" w:hAnsi="GHEA Grapalat" w:cs="GHEA Grapalat"/>
          <w:lang w:val="pt-BR"/>
        </w:rPr>
        <w:t>Աջակցության</w:t>
      </w:r>
      <w:r>
        <w:rPr>
          <w:rFonts w:ascii="GHEA Grapalat" w:hAnsi="GHEA Grapalat" w:cs="GHEA Grapalat"/>
          <w:lang w:val="hy-AM"/>
        </w:rPr>
        <w:t xml:space="preserve"> </w:t>
      </w:r>
      <w:r>
        <w:rPr>
          <w:rFonts w:ascii="GHEA Grapalat" w:hAnsi="GHEA Grapalat" w:cs="GHEA Grapalat"/>
          <w:lang w:val="pt-BR"/>
        </w:rPr>
        <w:t>վճարման</w:t>
      </w:r>
      <w:r>
        <w:rPr>
          <w:rFonts w:ascii="GHEA Grapalat" w:hAnsi="GHEA Grapalat" w:cs="GHEA Grapalat"/>
          <w:lang w:val="hy-AM"/>
        </w:rPr>
        <w:t xml:space="preserve"> </w:t>
      </w:r>
      <w:r>
        <w:rPr>
          <w:rFonts w:ascii="GHEA Grapalat" w:hAnsi="GHEA Grapalat" w:cs="GHEA Grapalat"/>
          <w:lang w:val="pt-BR"/>
        </w:rPr>
        <w:t>ժամկետը</w:t>
      </w:r>
      <w:r>
        <w:rPr>
          <w:rFonts w:ascii="GHEA Grapalat" w:hAnsi="GHEA Grapalat" w:cs="GHEA Grapalat"/>
          <w:lang w:val="hy-AM"/>
        </w:rPr>
        <w:t xml:space="preserve"> որոշմամբ երկու ամսով երկարացվելու արդյունքում 24 </w:t>
      </w:r>
      <w:r>
        <w:rPr>
          <w:rFonts w:ascii="GHEA Grapalat" w:hAnsi="GHEA Grapalat"/>
          <w:lang w:val="hy-AM"/>
        </w:rPr>
        <w:t xml:space="preserve">անհայտ կորած համարվող զինծառայողների ընտանիքներին աջակցություն տրամադրելու համար միջոցառման ֆինանսավորման համար կպահանջվի լրացուցիչ </w:t>
      </w:r>
      <w:r>
        <w:rPr>
          <w:rFonts w:ascii="GHEA Grapalat" w:hAnsi="GHEA Grapalat"/>
          <w:bCs/>
          <w:lang w:val="hy-AM"/>
        </w:rPr>
        <w:t>14</w:t>
      </w:r>
      <w:r>
        <w:rPr>
          <w:rFonts w:ascii="GHEA Grapalat" w:hAnsi="GHEA Grapalat" w:cs="Sylfaen"/>
          <w:lang w:val="hy-AM"/>
        </w:rPr>
        <w:t>,400.0 հազար</w:t>
      </w:r>
      <w:r>
        <w:rPr>
          <w:rFonts w:ascii="GHEA Grapalat" w:hAnsi="GHEA Grapalat" w:cs="GHEA Grapalat"/>
          <w:lang w:val="hy-AM"/>
        </w:rPr>
        <w:t xml:space="preserve"> դրամ:</w:t>
      </w:r>
    </w:p>
    <w:p w:rsidR="00A55FBA" w:rsidRDefault="00A55FBA" w:rsidP="00A55FBA">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Վերոնշյալ </w:t>
      </w:r>
      <w:r>
        <w:rPr>
          <w:rFonts w:ascii="GHEA Grapalat" w:hAnsi="GHEA Grapalat"/>
          <w:bCs/>
          <w:lang w:val="hy-AM"/>
        </w:rPr>
        <w:t>14</w:t>
      </w:r>
      <w:r>
        <w:rPr>
          <w:rFonts w:ascii="GHEA Grapalat" w:hAnsi="GHEA Grapalat" w:cs="Sylfaen"/>
          <w:lang w:val="hy-AM"/>
        </w:rPr>
        <w:t>,400.0 հազար</w:t>
      </w:r>
      <w:r>
        <w:rPr>
          <w:rFonts w:ascii="GHEA Grapalat" w:hAnsi="GHEA Grapalat" w:cs="GHEA Grapalat"/>
          <w:lang w:val="hy-AM"/>
        </w:rPr>
        <w:t xml:space="preserve"> </w:t>
      </w:r>
      <w:r>
        <w:rPr>
          <w:rFonts w:ascii="GHEA Grapalat" w:eastAsia="Times New Roman" w:hAnsi="GHEA Grapalat" w:cs="Times New Roman"/>
          <w:sz w:val="24"/>
          <w:szCs w:val="24"/>
          <w:lang w:val="hy-AM"/>
        </w:rPr>
        <w:t xml:space="preserve">դրամը նախատեսվում է հատկացնել «1068. Ժողովրդագրական վիճակի բարելավում» ծրագրի «12001. Մինչև 2 տարեկան երեխայի խնամքի նպաստի տրամադրում» միջոցառման ֆինանսական միջոցների վերաբաշխման հաշվին՝ հիմք ընդունելով այդ միջոցառման գծով տվյալ ժամանակահատվածի փաստացի ցուցանիշները, և մինչև ընթացիկ տարվա ավարտը լրացուցիչ ֆինանսական միջոցների կարիք չի առաջանա, ինչպես նաև </w:t>
      </w:r>
      <w:r>
        <w:rPr>
          <w:rFonts w:ascii="GHEA Grapalat" w:hAnsi="GHEA Grapalat" w:cs="Sylfaen"/>
          <w:color w:val="000000" w:themeColor="text1"/>
          <w:sz w:val="24"/>
          <w:szCs w:val="24"/>
          <w:lang w:val="hy-AM"/>
        </w:rPr>
        <w:t>պակասեցվող ֆինանսական միջոցները չեն հանգեցնում արդյունքային ցուցանիշների փոփոխության:</w:t>
      </w:r>
    </w:p>
    <w:p w:rsidR="00A55FBA" w:rsidRDefault="00A55FBA" w:rsidP="00A55FBA">
      <w:pPr>
        <w:spacing w:after="0" w:line="360" w:lineRule="auto"/>
        <w:ind w:firstLine="720"/>
        <w:jc w:val="both"/>
        <w:rPr>
          <w:rFonts w:ascii="GHEA Grapalat" w:hAnsi="GHEA Grapalat" w:cs="GHEA Grapalat"/>
          <w:sz w:val="24"/>
          <w:szCs w:val="24"/>
          <w:lang w:val="hy-AM"/>
        </w:rPr>
      </w:pPr>
    </w:p>
    <w:p w:rsidR="00A55FBA" w:rsidRDefault="00A55FBA" w:rsidP="00A55FBA">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lastRenderedPageBreak/>
        <w:t xml:space="preserve">1.2.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A55FBA" w:rsidRDefault="00A55FBA" w:rsidP="00A55FBA">
      <w:pPr>
        <w:spacing w:after="0" w:line="360" w:lineRule="auto"/>
        <w:ind w:firstLine="720"/>
        <w:jc w:val="both"/>
        <w:rPr>
          <w:rFonts w:ascii="GHEA Grapalat" w:eastAsiaTheme="minorHAnsi" w:hAnsi="GHEA Grapalat" w:cs="Sylfaen"/>
          <w:sz w:val="24"/>
          <w:szCs w:val="24"/>
          <w:lang w:val="hy-AM"/>
        </w:rPr>
      </w:pPr>
      <w:r>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A55FBA" w:rsidRDefault="00A55FBA" w:rsidP="00A55FBA">
      <w:pPr>
        <w:tabs>
          <w:tab w:val="left" w:pos="1080"/>
        </w:tabs>
        <w:spacing w:after="0" w:line="360" w:lineRule="auto"/>
        <w:ind w:firstLine="720"/>
        <w:jc w:val="both"/>
        <w:rPr>
          <w:rFonts w:ascii="GHEA Grapalat" w:hAnsi="GHEA Grapalat"/>
          <w:b/>
          <w:bCs/>
          <w:sz w:val="24"/>
          <w:szCs w:val="24"/>
          <w:lang w:val="hy-AM"/>
        </w:rPr>
      </w:pPr>
    </w:p>
    <w:p w:rsidR="00A55FBA" w:rsidRDefault="00A55FBA" w:rsidP="00A55FBA">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rsidR="00A55FBA" w:rsidRDefault="00A55FBA" w:rsidP="00A55FBA">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համար </w:t>
      </w:r>
      <w:r>
        <w:rPr>
          <w:rFonts w:ascii="GHEA Grapalat" w:hAnsi="GHEA Grapalat" w:cs="Sylfaen"/>
          <w:color w:val="000000" w:themeColor="text1"/>
          <w:sz w:val="24"/>
          <w:szCs w:val="24"/>
          <w:lang w:val="hy-AM"/>
        </w:rPr>
        <w:t xml:space="preserve">Հայաստանի Հանրապետության 2024 թվականի պետական բյուջեով նախատեսված ՀՀ աշխատանքի և սոցիալական հարցերի նախարարությանը հատկացված ֆինանսական միջոցների հաշվին </w:t>
      </w:r>
      <w:r>
        <w:rPr>
          <w:rFonts w:ascii="GHEA Grapalat" w:hAnsi="GHEA Grapalat"/>
          <w:color w:val="000000" w:themeColor="text1"/>
          <w:sz w:val="24"/>
          <w:szCs w:val="24"/>
          <w:lang w:val="hy-AM"/>
        </w:rPr>
        <w:t>հ</w:t>
      </w:r>
      <w:r>
        <w:rPr>
          <w:rFonts w:ascii="GHEA Grapalat" w:hAnsi="GHEA Grapalat"/>
          <w:color w:val="000000"/>
          <w:sz w:val="24"/>
          <w:szCs w:val="24"/>
          <w:lang w:val="af-ZA"/>
        </w:rPr>
        <w:t>ատկացնել</w:t>
      </w:r>
      <w:r>
        <w:rPr>
          <w:rFonts w:ascii="GHEA Grapalat" w:hAnsi="GHEA Grapalat"/>
          <w:bCs/>
          <w:sz w:val="24"/>
          <w:szCs w:val="24"/>
          <w:lang w:val="hy-AM"/>
        </w:rPr>
        <w:t xml:space="preserve"> 14</w:t>
      </w:r>
      <w:r>
        <w:rPr>
          <w:rFonts w:ascii="GHEA Grapalat" w:hAnsi="GHEA Grapalat" w:cs="Sylfaen"/>
          <w:sz w:val="24"/>
          <w:szCs w:val="24"/>
          <w:lang w:val="hy-AM"/>
        </w:rPr>
        <w:t>,400.0 հազար դրամ՝</w:t>
      </w:r>
      <w:r>
        <w:rPr>
          <w:rFonts w:ascii="GHEA Grapalat" w:hAnsi="GHEA Grapalat"/>
          <w:bCs/>
          <w:sz w:val="24"/>
          <w:szCs w:val="24"/>
          <w:lang w:val="hy-AM"/>
        </w:rPr>
        <w:t xml:space="preserve"> 1068 ծրագրի 12001 միջոցառման շրջանակներում:</w:t>
      </w:r>
      <w:r>
        <w:rPr>
          <w:rFonts w:ascii="GHEA Grapalat" w:hAnsi="GHEA Grapalat" w:cs="Sylfaen"/>
          <w:sz w:val="24"/>
          <w:szCs w:val="24"/>
          <w:lang w:val="hy-AM"/>
        </w:rPr>
        <w:t xml:space="preserve"> </w:t>
      </w:r>
    </w:p>
    <w:p w:rsidR="00A55FBA" w:rsidRDefault="00A55FBA" w:rsidP="00A55FBA">
      <w:pPr>
        <w:tabs>
          <w:tab w:val="left" w:pos="1080"/>
        </w:tabs>
        <w:spacing w:after="0" w:line="360" w:lineRule="auto"/>
        <w:ind w:firstLine="720"/>
        <w:jc w:val="both"/>
        <w:rPr>
          <w:rFonts w:ascii="GHEA Grapalat" w:hAnsi="GHEA Grapalat" w:cs="Sylfaen"/>
          <w:sz w:val="24"/>
          <w:szCs w:val="24"/>
          <w:lang w:val="hy-AM"/>
        </w:rPr>
      </w:pPr>
    </w:p>
    <w:p w:rsidR="00A55FBA" w:rsidRDefault="00A55FBA" w:rsidP="00A55FBA">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rsidR="00A55FBA" w:rsidRDefault="00A55FBA" w:rsidP="00A55FBA">
      <w:pPr>
        <w:tabs>
          <w:tab w:val="left" w:pos="1080"/>
        </w:tabs>
        <w:spacing w:after="0" w:line="360" w:lineRule="auto"/>
        <w:ind w:firstLine="720"/>
        <w:jc w:val="both"/>
        <w:rPr>
          <w:rFonts w:ascii="GHEA Grapalat" w:eastAsiaTheme="minorHAnsi" w:hAnsi="GHEA Grapalat" w:cs="Sylfaen"/>
          <w:sz w:val="24"/>
          <w:szCs w:val="24"/>
          <w:lang w:val="hy-AM"/>
        </w:rPr>
      </w:pPr>
      <w:r>
        <w:rPr>
          <w:rFonts w:ascii="GHEA Grapalat" w:hAnsi="GHEA Grapalat"/>
          <w:sz w:val="24"/>
          <w:szCs w:val="24"/>
          <w:lang w:val="hy-AM"/>
        </w:rPr>
        <w:t xml:space="preserve">Նախագիծն ընդունվելու դեպքում անհայտ կորած </w:t>
      </w:r>
      <w:r>
        <w:rPr>
          <w:rFonts w:ascii="GHEA Grapalat" w:hAnsi="GHEA Grapalat" w:cs="Sylfaen"/>
          <w:sz w:val="24"/>
          <w:szCs w:val="24"/>
          <w:lang w:val="hy-AM"/>
        </w:rPr>
        <w:t>զինծառայողների ընտանիքներին սոցիալական աջակցության տրամադրման միջոցառման</w:t>
      </w:r>
      <w:r>
        <w:rPr>
          <w:rFonts w:ascii="GHEA Grapalat" w:hAnsi="GHEA Grapalat"/>
          <w:sz w:val="24"/>
          <w:szCs w:val="24"/>
          <w:lang w:val="hy-AM"/>
        </w:rPr>
        <w:t xml:space="preserve"> </w:t>
      </w:r>
      <w:r>
        <w:rPr>
          <w:rFonts w:ascii="GHEA Grapalat" w:hAnsi="GHEA Grapalat"/>
          <w:sz w:val="24"/>
          <w:szCs w:val="24"/>
          <w:lang w:val="af-ZA"/>
        </w:rPr>
        <w:t xml:space="preserve">շրջանակներում </w:t>
      </w:r>
      <w:r>
        <w:rPr>
          <w:rFonts w:ascii="GHEA Grapalat" w:hAnsi="GHEA Grapalat" w:cs="Sylfaen"/>
          <w:color w:val="000000" w:themeColor="text1"/>
          <w:sz w:val="24"/>
          <w:szCs w:val="24"/>
          <w:lang w:val="hy-AM"/>
        </w:rPr>
        <w:t xml:space="preserve">Հայաստանի Հանրապետության 2024 թվականի պետական բյուջեով նախատեսված ՀՀ աշխատանքի և սոցիալական հարցերի նախարարությանը հատկացված ֆինանսական միջոցների հաշվին </w:t>
      </w:r>
      <w:r>
        <w:rPr>
          <w:rFonts w:ascii="GHEA Grapalat" w:eastAsiaTheme="minorHAnsi" w:hAnsi="GHEA Grapalat" w:cs="Sylfaen"/>
          <w:sz w:val="24"/>
          <w:szCs w:val="24"/>
          <w:lang w:val="hy-AM"/>
        </w:rPr>
        <w:t xml:space="preserve">կհատկացվեն համապատասխան ֆինանսական միջոցներ: </w:t>
      </w:r>
    </w:p>
    <w:p w:rsidR="00A55FBA" w:rsidRDefault="00A55FBA" w:rsidP="00A55FBA">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A55FBA" w:rsidRDefault="00A55FBA" w:rsidP="00A55FBA">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t>4. Կ</w:t>
      </w:r>
      <w:r>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55FBA" w:rsidRDefault="00A55FBA" w:rsidP="00A55FBA">
      <w:pPr>
        <w:spacing w:after="0" w:line="360" w:lineRule="auto"/>
        <w:ind w:firstLine="720"/>
        <w:jc w:val="both"/>
        <w:rPr>
          <w:rFonts w:ascii="GHEA Grapalat" w:hAnsi="GHEA Grapalat" w:cs="Sylfaen"/>
          <w:sz w:val="24"/>
          <w:szCs w:val="24"/>
          <w:lang w:val="hy-AM"/>
        </w:rPr>
      </w:pPr>
      <w:r>
        <w:rPr>
          <w:rFonts w:ascii="GHEA Grapalat" w:hAnsi="GHEA Grapalat"/>
          <w:sz w:val="24"/>
          <w:szCs w:val="24"/>
          <w:lang w:val="hy-AM"/>
        </w:rPr>
        <w:t>«</w:t>
      </w:r>
      <w:r>
        <w:rPr>
          <w:rFonts w:ascii="GHEA Grapalat" w:hAnsi="GHEA Grapalat" w:cs="Sylfaen"/>
          <w:sz w:val="24"/>
          <w:szCs w:val="24"/>
          <w:lang w:val="hy-AM"/>
        </w:rPr>
        <w:t xml:space="preserve">Հայաստանի Հանրապետության 2024 թվականի պետական բյուջեում վերաբաշխում և Հայաստանի Հանրապետության կառավարության 2023 թվականի դեկտեմբերի 28-ի N 2323-Ն որոշման մեջ փոփոխություններ և լրացումներ </w:t>
      </w:r>
      <w:r>
        <w:rPr>
          <w:rFonts w:ascii="GHEA Grapalat" w:hAnsi="GHEA Grapalat" w:cs="Sylfaen"/>
          <w:sz w:val="24"/>
          <w:szCs w:val="24"/>
          <w:lang w:val="hy-AM"/>
        </w:rPr>
        <w:lastRenderedPageBreak/>
        <w:t>կատարելու մասին</w:t>
      </w:r>
      <w:r>
        <w:rPr>
          <w:rFonts w:ascii="GHEA Grapalat" w:hAnsi="GHEA Grapalat"/>
          <w:sz w:val="24"/>
          <w:szCs w:val="24"/>
          <w:lang w:val="af-ZA"/>
        </w:rPr>
        <w:t>»</w:t>
      </w:r>
      <w:r>
        <w:rPr>
          <w:rFonts w:ascii="GHEA Grapalat" w:hAnsi="GHEA Grapalat"/>
          <w:b/>
          <w:sz w:val="24"/>
          <w:szCs w:val="24"/>
          <w:lang w:val="af-ZA"/>
        </w:rPr>
        <w:t xml:space="preserve"> </w:t>
      </w:r>
      <w:r>
        <w:rPr>
          <w:rFonts w:ascii="GHEA Grapalat" w:hAnsi="GHEA Grapalat"/>
          <w:sz w:val="24"/>
          <w:szCs w:val="24"/>
          <w:lang w:val="hy-AM"/>
        </w:rPr>
        <w:t xml:space="preserve">Հայաստանի Հանրապետության կառավարության որոշման նախագիծը չի բխում ռազմավարական փաստաթղթերից՝ դրանով ապահովվում է </w:t>
      </w:r>
      <w:r>
        <w:rPr>
          <w:rFonts w:ascii="GHEA Grapalat" w:hAnsi="GHEA Grapalat"/>
          <w:sz w:val="24"/>
          <w:szCs w:val="24"/>
          <w:shd w:val="clear" w:color="auto" w:fill="FFFFFF"/>
          <w:lang w:val="hy-AM"/>
        </w:rPr>
        <w:t xml:space="preserve">որոշման 2-րդ կետով </w:t>
      </w:r>
      <w:r>
        <w:rPr>
          <w:rFonts w:ascii="GHEA Grapalat" w:hAnsi="GHEA Grapalat"/>
          <w:sz w:val="24"/>
          <w:szCs w:val="24"/>
          <w:lang w:val="hy-AM"/>
        </w:rPr>
        <w:t>Հայաստանի Հանրապետության</w:t>
      </w:r>
      <w:r>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Pr>
          <w:rFonts w:ascii="GHEA Grapalat" w:hAnsi="GHEA Grapalat"/>
          <w:sz w:val="24"/>
          <w:szCs w:val="24"/>
          <w:lang w:val="hy-AM"/>
        </w:rPr>
        <w:t>:</w:t>
      </w:r>
    </w:p>
    <w:p w:rsidR="00A55FBA" w:rsidRDefault="00A55FBA" w:rsidP="00A55FBA">
      <w:pPr>
        <w:tabs>
          <w:tab w:val="left" w:pos="567"/>
        </w:tabs>
        <w:spacing w:after="0" w:line="360" w:lineRule="auto"/>
        <w:ind w:firstLine="709"/>
        <w:jc w:val="both"/>
        <w:rPr>
          <w:rFonts w:ascii="GHEA Grapalat" w:hAnsi="GHEA Grapalat" w:cs="Sylfaen"/>
          <w:b/>
          <w:sz w:val="24"/>
          <w:szCs w:val="24"/>
          <w:lang w:val="hy-AM"/>
        </w:rPr>
      </w:pPr>
    </w:p>
    <w:p w:rsidR="00A55FBA" w:rsidRDefault="00A55FBA" w:rsidP="00A55FBA">
      <w:pPr>
        <w:spacing w:after="0" w:line="360" w:lineRule="auto"/>
        <w:ind w:firstLine="720"/>
        <w:jc w:val="both"/>
        <w:rPr>
          <w:rFonts w:ascii="GHEA Grapalat" w:hAnsi="GHEA Grapalat"/>
          <w:sz w:val="24"/>
          <w:szCs w:val="24"/>
          <w:lang w:val="hy-AM"/>
        </w:rPr>
      </w:pPr>
      <w:r>
        <w:rPr>
          <w:rFonts w:ascii="GHEA Grapalat" w:hAnsi="GHEA Grapalat" w:cs="Sylfaen"/>
          <w:b/>
          <w:sz w:val="24"/>
          <w:szCs w:val="24"/>
          <w:lang w:val="hy-AM"/>
        </w:rPr>
        <w:t>5. Տեղեկանք</w:t>
      </w:r>
    </w:p>
    <w:p w:rsidR="00A55FBA" w:rsidRDefault="00A55FBA" w:rsidP="00A55FB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cs="Sylfaen"/>
          <w:sz w:val="24"/>
          <w:szCs w:val="24"/>
          <w:lang w:val="hy-AM"/>
        </w:rPr>
        <w:t>Հայաստանի Հանրապետության 2024 թվականի պետական բյուջեում վերաբաշխում և Հայաստանի Հանրապետության կառավարության 2023 թվականի դեկտեմբերի 28-ի N 2323-Ն որոշման մեջ փոփոխություններ և լրացումներ կատարելու մասին</w:t>
      </w:r>
      <w:r>
        <w:rPr>
          <w:rFonts w:ascii="GHEA Grapalat" w:hAnsi="GHEA Grapalat"/>
          <w:sz w:val="24"/>
          <w:szCs w:val="24"/>
          <w:lang w:val="af-ZA"/>
        </w:rPr>
        <w:t>»</w:t>
      </w:r>
      <w:r>
        <w:rPr>
          <w:rFonts w:ascii="GHEA Grapalat" w:hAnsi="GHEA Grapalat"/>
          <w:b/>
          <w:sz w:val="24"/>
          <w:szCs w:val="24"/>
          <w:lang w:val="af-ZA"/>
        </w:rPr>
        <w:t xml:space="preserve">  </w:t>
      </w:r>
      <w:r>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ծախսերը կամ եկամուտները չեն ավելանա:</w:t>
      </w:r>
    </w:p>
    <w:p w:rsidR="00946A5E" w:rsidRPr="00A55FBA" w:rsidRDefault="00946A5E">
      <w:pPr>
        <w:rPr>
          <w:lang w:val="hy-AM"/>
        </w:rPr>
      </w:pPr>
      <w:bookmarkStart w:id="0" w:name="_GoBack"/>
      <w:bookmarkEnd w:id="0"/>
    </w:p>
    <w:sectPr w:rsidR="00946A5E" w:rsidRPr="00A55F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FBA"/>
    <w:rsid w:val="00946A5E"/>
    <w:rsid w:val="00A55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90A94E-D3EE-49E6-B8B6-69DBBF4B8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FBA"/>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semiHidden/>
    <w:locked/>
    <w:rsid w:val="00A55FBA"/>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Normal"/>
    <w:link w:val="NormalWebChar"/>
    <w:uiPriority w:val="99"/>
    <w:semiHidden/>
    <w:unhideWhenUsed/>
    <w:qFormat/>
    <w:rsid w:val="00A55F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
    <w:name w:val="Абзац списка1"/>
    <w:basedOn w:val="Normal"/>
    <w:uiPriority w:val="99"/>
    <w:qFormat/>
    <w:rsid w:val="00A55FBA"/>
    <w:pPr>
      <w:ind w:left="720"/>
      <w:contextualSpacing/>
    </w:pPr>
    <w:rPr>
      <w:rFonts w:ascii="Calibri" w:eastAsia="Times New Roman" w:hAnsi="Calibri" w:cs="Times New Roman"/>
    </w:rPr>
  </w:style>
  <w:style w:type="character" w:styleId="Strong">
    <w:name w:val="Strong"/>
    <w:basedOn w:val="DefaultParagraphFont"/>
    <w:uiPriority w:val="22"/>
    <w:qFormat/>
    <w:rsid w:val="00A55F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072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683</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Gohar.Hayrapetyan</dc:creator>
  <cp:keywords>https://mul2.gov.am/tasks/996369/oneclick/himnavorum 25.06.2024.docx?token=a713ccc592b43fa7c2ebe9669cb7617d</cp:keywords>
  <dc:description/>
  <cp:lastModifiedBy>Gohar.Hayrapetyan</cp:lastModifiedBy>
  <cp:revision>1</cp:revision>
  <dcterms:created xsi:type="dcterms:W3CDTF">2024-06-25T12:19:00Z</dcterms:created>
  <dcterms:modified xsi:type="dcterms:W3CDTF">2024-06-25T12:20:00Z</dcterms:modified>
</cp:coreProperties>
</file>