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E152E" w:rsidRDefault="003E152E" w:rsidP="003E152E">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ԱՄՓՈՓԱԹԵՐԹ</w:t>
      </w:r>
      <w:r>
        <w:rPr>
          <w:rFonts w:ascii="Calibri" w:eastAsia="Times New Roman" w:hAnsi="Calibri" w:cs="Calibri"/>
          <w:b/>
          <w:bCs/>
          <w:color w:val="000000"/>
          <w:sz w:val="24"/>
          <w:szCs w:val="24"/>
          <w:lang w:val="hy-AM"/>
        </w:rPr>
        <w:t>  </w:t>
      </w:r>
    </w:p>
    <w:p w:rsidR="000A2E64" w:rsidRDefault="007C4E22" w:rsidP="003E4625">
      <w:pPr>
        <w:spacing w:after="0" w:line="276" w:lineRule="auto"/>
        <w:ind w:left="-284"/>
        <w:jc w:val="center"/>
        <w:rPr>
          <w:rFonts w:ascii="GHEA Grapalat" w:hAnsi="GHEA Grapalat"/>
          <w:b/>
          <w:sz w:val="24"/>
          <w:szCs w:val="24"/>
          <w:lang w:val="af-ZA"/>
        </w:rPr>
      </w:pPr>
      <w:r>
        <w:rPr>
          <w:rFonts w:ascii="GHEA Grapalat" w:hAnsi="GHEA Grapalat"/>
          <w:b/>
          <w:sz w:val="24"/>
          <w:szCs w:val="24"/>
          <w:lang w:val="hy-AM"/>
        </w:rPr>
        <w:t xml:space="preserve">ՊԵՏԱԿԱՆ </w:t>
      </w:r>
      <w:r w:rsidR="00676AED">
        <w:rPr>
          <w:rFonts w:ascii="GHEA Grapalat" w:hAnsi="GHEA Grapalat"/>
          <w:b/>
          <w:sz w:val="24"/>
          <w:szCs w:val="24"/>
          <w:lang w:val="hy-AM"/>
        </w:rPr>
        <w:t>ԳՈՒՅՔ</w:t>
      </w:r>
      <w:r>
        <w:rPr>
          <w:rFonts w:ascii="GHEA Grapalat" w:hAnsi="GHEA Grapalat"/>
          <w:b/>
          <w:sz w:val="24"/>
          <w:szCs w:val="24"/>
          <w:lang w:val="hy-AM"/>
        </w:rPr>
        <w:t>Ն</w:t>
      </w:r>
      <w:r w:rsidR="00676AED">
        <w:rPr>
          <w:rFonts w:ascii="GHEA Grapalat" w:hAnsi="GHEA Grapalat"/>
          <w:b/>
          <w:sz w:val="24"/>
          <w:szCs w:val="24"/>
          <w:lang w:val="hy-AM"/>
        </w:rPr>
        <w:t xml:space="preserve"> </w:t>
      </w:r>
      <w:r w:rsidR="00780368">
        <w:rPr>
          <w:rFonts w:ascii="GHEA Grapalat" w:hAnsi="GHEA Grapalat"/>
          <w:b/>
          <w:sz w:val="24"/>
          <w:szCs w:val="24"/>
          <w:lang w:val="hy-AM"/>
        </w:rPr>
        <w:t>ՕՏԱՐԵԼՈՒ ՄԱՍԻՆ</w:t>
      </w:r>
    </w:p>
    <w:p w:rsidR="003E152E" w:rsidRDefault="003E152E" w:rsidP="003E4625">
      <w:pPr>
        <w:shd w:val="clear" w:color="auto" w:fill="FFFFFF"/>
        <w:spacing w:after="0" w:line="360" w:lineRule="auto"/>
        <w:ind w:left="-284"/>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rPr>
        <w:t>ՀՀ ԿԱՌԱՎԱՐՈՒԹՅԱՆ ՈՐՈՇՄԱՆ ՆԱԽԱԳԾԻ</w:t>
      </w:r>
    </w:p>
    <w:p w:rsidR="003E152E" w:rsidRDefault="003E152E" w:rsidP="00037BDD">
      <w:pPr>
        <w:shd w:val="clear" w:color="auto" w:fill="FFFFFF"/>
        <w:spacing w:after="0" w:line="360" w:lineRule="auto"/>
        <w:ind w:firstLine="375"/>
        <w:rPr>
          <w:rFonts w:ascii="GHEA Grapalat" w:eastAsia="Times New Roman" w:hAnsi="GHEA Grapalat" w:cs="Times New Roman"/>
          <w:b/>
          <w:color w:val="000000"/>
          <w:sz w:val="24"/>
          <w:szCs w:val="24"/>
          <w:lang w:val="hy-AM"/>
        </w:rPr>
      </w:pPr>
      <w:r>
        <w:rPr>
          <w:rFonts w:ascii="Calibri" w:eastAsia="Times New Roman" w:hAnsi="Calibri" w:cs="Calibri"/>
          <w:b/>
          <w:bCs/>
          <w:color w:val="000000"/>
          <w:sz w:val="24"/>
          <w:szCs w:val="24"/>
          <w:lang w:val="hy-AM"/>
        </w:rPr>
        <w:t>     </w:t>
      </w:r>
      <w:r>
        <w:rPr>
          <w:rFonts w:ascii="GHEA Grapalat" w:eastAsia="Times New Roman" w:hAnsi="GHEA Grapalat" w:cs="Times New Roman"/>
          <w:b/>
          <w:bCs/>
          <w:color w:val="000000"/>
          <w:sz w:val="24"/>
          <w:szCs w:val="24"/>
          <w:lang w:val="hy-AM"/>
        </w:rPr>
        <w:t xml:space="preserve"> </w:t>
      </w:r>
      <w:r>
        <w:rPr>
          <w:rFonts w:ascii="Calibri" w:eastAsia="Times New Roman" w:hAnsi="Calibri" w:cs="Calibri"/>
          <w:b/>
          <w:bCs/>
          <w:color w:val="000000"/>
          <w:sz w:val="24"/>
          <w:szCs w:val="24"/>
          <w:lang w:val="hy-AM"/>
        </w:rPr>
        <w:t> </w:t>
      </w:r>
    </w:p>
    <w:tbl>
      <w:tblPr>
        <w:tblW w:w="1007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5842"/>
        <w:gridCol w:w="4229"/>
      </w:tblGrid>
      <w:tr w:rsidR="007C4E22" w:rsidRPr="007C4E22" w:rsidTr="001F0AF7">
        <w:trPr>
          <w:gridBefore w:val="1"/>
          <w:wBefore w:w="8" w:type="dxa"/>
          <w:tblCellSpacing w:w="0" w:type="dxa"/>
          <w:jc w:val="center"/>
        </w:trPr>
        <w:tc>
          <w:tcPr>
            <w:tcW w:w="5842" w:type="dxa"/>
            <w:vMerge w:val="restart"/>
            <w:tcBorders>
              <w:top w:val="outset" w:sz="6" w:space="0" w:color="auto"/>
              <w:left w:val="outset" w:sz="6" w:space="0" w:color="auto"/>
              <w:bottom w:val="outset" w:sz="6" w:space="0" w:color="auto"/>
              <w:right w:val="outset" w:sz="6" w:space="0" w:color="auto"/>
            </w:tcBorders>
            <w:shd w:val="clear" w:color="auto" w:fill="D0D0D0"/>
          </w:tcPr>
          <w:p w:rsidR="007C4E22" w:rsidRPr="0044103D" w:rsidRDefault="007C4E22" w:rsidP="007C4E22">
            <w:pPr>
              <w:spacing w:after="0" w:line="360" w:lineRule="auto"/>
              <w:ind w:left="600" w:right="124"/>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1</w:t>
            </w:r>
            <w:r w:rsidR="00F57976">
              <w:rPr>
                <w:rFonts w:ascii="Cambria Math" w:eastAsia="Times New Roman" w:hAnsi="Cambria Math" w:cs="Times New Roman"/>
                <w:bCs/>
                <w:color w:val="000000"/>
                <w:sz w:val="24"/>
                <w:szCs w:val="24"/>
                <w:lang w:val="hy-AM"/>
              </w:rPr>
              <w:t>․</w:t>
            </w:r>
            <w:r>
              <w:rPr>
                <w:rFonts w:ascii="GHEA Grapalat" w:eastAsia="Times New Roman" w:hAnsi="GHEA Grapalat" w:cs="Times New Roman"/>
                <w:bCs/>
                <w:color w:val="000000"/>
                <w:sz w:val="24"/>
                <w:szCs w:val="24"/>
                <w:lang w:val="hy-AM"/>
              </w:rPr>
              <w:t xml:space="preserve"> ՀՀ աշխատանքի և սոցիալական հարցերի նախարարություն</w:t>
            </w:r>
          </w:p>
        </w:tc>
        <w:tc>
          <w:tcPr>
            <w:tcW w:w="422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7C4E22" w:rsidRPr="007C4E22" w:rsidRDefault="007C4E22" w:rsidP="007C4E22">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14</w:t>
            </w:r>
            <w:r w:rsidRPr="007C4E22">
              <w:rPr>
                <w:rFonts w:ascii="Cambria Math" w:eastAsia="Times New Roman" w:hAnsi="Cambria Math" w:cs="Cambria Math"/>
                <w:color w:val="000000"/>
                <w:sz w:val="24"/>
                <w:szCs w:val="24"/>
                <w:lang w:val="hy-AM" w:eastAsia="ru-RU"/>
              </w:rPr>
              <w:t>․</w:t>
            </w:r>
            <w:r w:rsidRPr="007C4E22">
              <w:rPr>
                <w:rFonts w:ascii="GHEA Grapalat" w:eastAsia="Times New Roman" w:hAnsi="GHEA Grapalat" w:cs="Times New Roman"/>
                <w:color w:val="000000"/>
                <w:sz w:val="24"/>
                <w:szCs w:val="24"/>
                <w:lang w:val="hy-AM" w:eastAsia="ru-RU"/>
              </w:rPr>
              <w:t>05</w:t>
            </w:r>
            <w:r w:rsidRPr="007C4E22">
              <w:rPr>
                <w:rFonts w:ascii="Cambria Math" w:eastAsia="Times New Roman" w:hAnsi="Cambria Math" w:cs="Cambria Math"/>
                <w:color w:val="000000"/>
                <w:sz w:val="24"/>
                <w:szCs w:val="24"/>
                <w:lang w:val="hy-AM" w:eastAsia="ru-RU"/>
              </w:rPr>
              <w:t>․</w:t>
            </w:r>
            <w:r w:rsidRPr="007C4E22">
              <w:rPr>
                <w:rFonts w:ascii="GHEA Grapalat" w:eastAsia="Times New Roman" w:hAnsi="GHEA Grapalat" w:cs="Times New Roman"/>
                <w:color w:val="000000"/>
                <w:sz w:val="24"/>
                <w:szCs w:val="24"/>
                <w:lang w:val="hy-AM" w:eastAsia="ru-RU"/>
              </w:rPr>
              <w:t>2024</w:t>
            </w:r>
            <w:r>
              <w:rPr>
                <w:rFonts w:ascii="GHEA Grapalat" w:eastAsia="Times New Roman" w:hAnsi="GHEA Grapalat" w:cs="Times New Roman"/>
                <w:color w:val="000000"/>
                <w:sz w:val="24"/>
                <w:szCs w:val="24"/>
                <w:lang w:val="hy-AM" w:eastAsia="ru-RU"/>
              </w:rPr>
              <w:t xml:space="preserve"> թ.</w:t>
            </w:r>
          </w:p>
        </w:tc>
      </w:tr>
      <w:tr w:rsidR="007C4E22" w:rsidRPr="007C4E22" w:rsidTr="001F0AF7">
        <w:trPr>
          <w:gridBefore w:val="1"/>
          <w:wBefore w:w="8" w:type="dxa"/>
          <w:tblCellSpacing w:w="0" w:type="dxa"/>
          <w:jc w:val="center"/>
        </w:trPr>
        <w:tc>
          <w:tcPr>
            <w:tcW w:w="584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7C4E22" w:rsidRDefault="007C4E22" w:rsidP="007C4E22">
            <w:pPr>
              <w:spacing w:after="0" w:line="360" w:lineRule="auto"/>
              <w:ind w:left="600"/>
              <w:rPr>
                <w:rFonts w:ascii="GHEA Grapalat" w:eastAsia="Times New Roman" w:hAnsi="GHEA Grapalat" w:cs="Times New Roman"/>
                <w:color w:val="000000"/>
                <w:sz w:val="24"/>
                <w:szCs w:val="24"/>
                <w:lang w:val="hy-AM"/>
              </w:rPr>
            </w:pPr>
          </w:p>
        </w:tc>
        <w:tc>
          <w:tcPr>
            <w:tcW w:w="422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7C4E22" w:rsidRPr="007C4E22" w:rsidRDefault="007C4E22" w:rsidP="007C4E22">
            <w:pPr>
              <w:spacing w:after="0" w:line="360" w:lineRule="auto"/>
              <w:jc w:val="center"/>
              <w:rPr>
                <w:rFonts w:ascii="GHEA Grapalat" w:eastAsia="Times New Roman" w:hAnsi="GHEA Grapalat" w:cs="Times New Roman"/>
                <w:color w:val="000000"/>
                <w:sz w:val="24"/>
                <w:szCs w:val="24"/>
                <w:lang w:val="hy-AM" w:eastAsia="ru-RU"/>
              </w:rPr>
            </w:pPr>
            <w:r w:rsidRPr="007C4E22">
              <w:rPr>
                <w:rFonts w:ascii="GHEA Grapalat" w:eastAsia="Times New Roman" w:hAnsi="GHEA Grapalat" w:cs="Times New Roman"/>
                <w:color w:val="000000"/>
                <w:sz w:val="24"/>
                <w:szCs w:val="24"/>
                <w:lang w:val="hy-AM" w:eastAsia="ru-RU"/>
              </w:rPr>
              <w:t>ՆՄ/ՄԴ/15660-2024</w:t>
            </w:r>
          </w:p>
        </w:tc>
      </w:tr>
      <w:tr w:rsidR="007C4E22" w:rsidRPr="007C4E22" w:rsidTr="001F0AF7">
        <w:trPr>
          <w:gridBefore w:val="1"/>
          <w:wBefore w:w="8" w:type="dxa"/>
          <w:tblCellSpacing w:w="0" w:type="dxa"/>
          <w:jc w:val="center"/>
        </w:trPr>
        <w:tc>
          <w:tcPr>
            <w:tcW w:w="5842" w:type="dxa"/>
            <w:tcBorders>
              <w:top w:val="outset" w:sz="6" w:space="0" w:color="auto"/>
              <w:left w:val="outset" w:sz="6" w:space="0" w:color="auto"/>
              <w:bottom w:val="outset" w:sz="6" w:space="0" w:color="auto"/>
              <w:right w:val="outset" w:sz="6" w:space="0" w:color="auto"/>
            </w:tcBorders>
            <w:shd w:val="clear" w:color="auto" w:fill="FFFFFF"/>
            <w:vAlign w:val="center"/>
          </w:tcPr>
          <w:p w:rsidR="007C4E22" w:rsidRDefault="007C4E22" w:rsidP="007C4E22">
            <w:pPr>
              <w:pStyle w:val="a6"/>
              <w:shd w:val="clear" w:color="auto" w:fill="FFFFFF"/>
              <w:spacing w:line="360" w:lineRule="auto"/>
              <w:ind w:left="150" w:right="131" w:firstLine="450"/>
              <w:jc w:val="both"/>
              <w:rPr>
                <w:rFonts w:ascii="GHEA Grapalat" w:eastAsia="Times New Roman" w:hAnsi="GHEA Grapalat" w:cs="Times New Roman"/>
                <w:i w:val="0"/>
                <w:color w:val="000000"/>
                <w:sz w:val="24"/>
                <w:szCs w:val="24"/>
                <w:lang w:val="hy-AM"/>
              </w:rPr>
            </w:pPr>
            <w:r w:rsidRPr="007C4E22">
              <w:rPr>
                <w:rFonts w:ascii="GHEA Grapalat" w:eastAsia="Times New Roman" w:hAnsi="GHEA Grapalat" w:cs="Times New Roman"/>
                <w:i w:val="0"/>
                <w:color w:val="000000"/>
                <w:sz w:val="24"/>
                <w:szCs w:val="24"/>
                <w:lang w:val="hy-AM"/>
              </w:rPr>
              <w:t>ՀՀ աշխատանքի և սոցիալական հարցերի նախարարությունը «Պետական գույքն օտարելու մասին» ՀՀ կառավարության որոշման նախագծի վերաբերյալ դիտողություններ և առաջարկություններ չունի</w:t>
            </w:r>
            <w:r>
              <w:rPr>
                <w:rFonts w:ascii="GHEA Grapalat" w:eastAsia="Times New Roman" w:hAnsi="GHEA Grapalat" w:cs="Times New Roman"/>
                <w:i w:val="0"/>
                <w:color w:val="000000"/>
                <w:sz w:val="24"/>
                <w:szCs w:val="24"/>
                <w:lang w:val="hy-AM"/>
              </w:rPr>
              <w:t>։</w:t>
            </w:r>
          </w:p>
          <w:p w:rsidR="007C4E22" w:rsidRDefault="007C4E22" w:rsidP="007C4E22">
            <w:pPr>
              <w:pStyle w:val="a6"/>
              <w:shd w:val="clear" w:color="auto" w:fill="FFFFFF"/>
              <w:spacing w:line="360" w:lineRule="auto"/>
              <w:ind w:left="150" w:right="131" w:firstLine="450"/>
              <w:jc w:val="both"/>
              <w:rPr>
                <w:rFonts w:ascii="GHEA Grapalat" w:eastAsia="Times New Roman" w:hAnsi="GHEA Grapalat" w:cs="Times New Roman"/>
                <w:bCs w:val="0"/>
                <w:i w:val="0"/>
                <w:iCs/>
                <w:color w:val="000000"/>
                <w:sz w:val="24"/>
                <w:szCs w:val="24"/>
                <w:lang w:val="hy-AM"/>
              </w:rPr>
            </w:pPr>
            <w:r>
              <w:rPr>
                <w:rFonts w:ascii="GHEA Grapalat" w:eastAsia="Times New Roman" w:hAnsi="GHEA Grapalat" w:cs="Times New Roman"/>
                <w:bCs w:val="0"/>
                <w:i w:val="0"/>
                <w:iCs/>
                <w:color w:val="000000"/>
                <w:sz w:val="24"/>
                <w:szCs w:val="24"/>
                <w:lang w:val="hy-AM"/>
              </w:rPr>
              <w:t>Միաժամանակ հայտնում ենք, որ «Երեխայի և ընտանիքի աջակցության կենտրոն» ՊՈԱԿ-ում խնամքի և պաշտպանության ծառայություններ են ստանում կյանքի դժվարին իրավիճակում հայտնված երեխաներ։</w:t>
            </w:r>
          </w:p>
          <w:p w:rsidR="007C4E22" w:rsidRPr="007C4E22" w:rsidRDefault="007C4E22" w:rsidP="007C4E22">
            <w:pPr>
              <w:pStyle w:val="a6"/>
              <w:shd w:val="clear" w:color="auto" w:fill="FFFFFF"/>
              <w:spacing w:line="360" w:lineRule="auto"/>
              <w:ind w:left="150" w:right="131" w:firstLine="450"/>
              <w:jc w:val="both"/>
              <w:rPr>
                <w:rFonts w:ascii="GHEA Grapalat" w:eastAsia="Times New Roman" w:hAnsi="GHEA Grapalat" w:cs="Times New Roman"/>
                <w:bCs w:val="0"/>
                <w:i w:val="0"/>
                <w:iCs/>
                <w:color w:val="000000"/>
                <w:sz w:val="24"/>
                <w:szCs w:val="24"/>
                <w:lang w:val="hy-AM"/>
              </w:rPr>
            </w:pPr>
            <w:r>
              <w:rPr>
                <w:rFonts w:ascii="GHEA Grapalat" w:eastAsia="Times New Roman" w:hAnsi="GHEA Grapalat" w:cs="Times New Roman"/>
                <w:bCs w:val="0"/>
                <w:i w:val="0"/>
                <w:iCs/>
                <w:color w:val="000000"/>
                <w:sz w:val="24"/>
                <w:szCs w:val="24"/>
                <w:lang w:val="hy-AM"/>
              </w:rPr>
              <w:t>Խնդրում եմ տարածքի օտարման գործընթացը կազմակերպել հաշվի առնելով վերոնշյալ հանգամանքը։</w:t>
            </w:r>
          </w:p>
        </w:tc>
        <w:tc>
          <w:tcPr>
            <w:tcW w:w="4229" w:type="dxa"/>
            <w:tcBorders>
              <w:top w:val="outset" w:sz="6" w:space="0" w:color="auto"/>
              <w:left w:val="outset" w:sz="6" w:space="0" w:color="auto"/>
              <w:bottom w:val="outset" w:sz="6" w:space="0" w:color="auto"/>
              <w:right w:val="outset" w:sz="6" w:space="0" w:color="auto"/>
            </w:tcBorders>
            <w:shd w:val="clear" w:color="auto" w:fill="FFFFFF"/>
            <w:vAlign w:val="center"/>
          </w:tcPr>
          <w:p w:rsidR="007C4E22" w:rsidRPr="00974475" w:rsidRDefault="00E848D4" w:rsidP="007C4E22">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Ընդունվել է ի գիտություն</w:t>
            </w:r>
          </w:p>
        </w:tc>
      </w:tr>
      <w:tr w:rsidR="007C4E22" w:rsidRPr="00002B1D" w:rsidTr="001F0AF7">
        <w:trPr>
          <w:gridBefore w:val="1"/>
          <w:wBefore w:w="8" w:type="dxa"/>
          <w:tblCellSpacing w:w="0" w:type="dxa"/>
          <w:jc w:val="center"/>
        </w:trPr>
        <w:tc>
          <w:tcPr>
            <w:tcW w:w="5842" w:type="dxa"/>
            <w:vMerge w:val="restart"/>
            <w:tcBorders>
              <w:top w:val="outset" w:sz="6" w:space="0" w:color="auto"/>
              <w:left w:val="outset" w:sz="6" w:space="0" w:color="auto"/>
              <w:bottom w:val="outset" w:sz="6" w:space="0" w:color="auto"/>
              <w:right w:val="outset" w:sz="6" w:space="0" w:color="auto"/>
            </w:tcBorders>
            <w:shd w:val="clear" w:color="auto" w:fill="D0D0D0"/>
          </w:tcPr>
          <w:p w:rsidR="007C4E22" w:rsidRPr="0044103D" w:rsidRDefault="00F57976" w:rsidP="007C4E22">
            <w:pPr>
              <w:spacing w:after="0" w:line="360" w:lineRule="auto"/>
              <w:ind w:left="600" w:right="124"/>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w:t>
            </w:r>
            <w:r w:rsidR="007C4E22">
              <w:rPr>
                <w:rFonts w:ascii="GHEA Grapalat" w:eastAsia="Times New Roman" w:hAnsi="GHEA Grapalat" w:cs="Times New Roman"/>
                <w:bCs/>
                <w:color w:val="000000"/>
                <w:sz w:val="24"/>
                <w:szCs w:val="24"/>
                <w:lang w:val="hy-AM"/>
              </w:rPr>
              <w:t>. Կադաստրի կոմիտե</w:t>
            </w:r>
          </w:p>
        </w:tc>
        <w:tc>
          <w:tcPr>
            <w:tcW w:w="422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7C4E22" w:rsidRPr="00974475" w:rsidRDefault="00E07156" w:rsidP="007C4E22">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10</w:t>
            </w:r>
            <w:r w:rsidR="007C4E22">
              <w:rPr>
                <w:rFonts w:ascii="GHEA Grapalat" w:eastAsia="Times New Roman" w:hAnsi="GHEA Grapalat" w:cs="Times New Roman"/>
                <w:color w:val="000000"/>
                <w:sz w:val="24"/>
                <w:szCs w:val="24"/>
                <w:lang w:val="hy-AM" w:eastAsia="ru-RU"/>
              </w:rPr>
              <w:t>.0</w:t>
            </w:r>
            <w:r>
              <w:rPr>
                <w:rFonts w:ascii="GHEA Grapalat" w:eastAsia="Times New Roman" w:hAnsi="GHEA Grapalat" w:cs="Times New Roman"/>
                <w:color w:val="000000"/>
                <w:sz w:val="24"/>
                <w:szCs w:val="24"/>
                <w:lang w:val="hy-AM" w:eastAsia="ru-RU"/>
              </w:rPr>
              <w:t>5</w:t>
            </w:r>
            <w:r w:rsidR="007C4E22">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hy-AM" w:eastAsia="ru-RU"/>
              </w:rPr>
              <w:t>4</w:t>
            </w:r>
            <w:r w:rsidR="007C4E22">
              <w:rPr>
                <w:rFonts w:ascii="GHEA Grapalat" w:eastAsia="Times New Roman" w:hAnsi="GHEA Grapalat" w:cs="Times New Roman"/>
                <w:color w:val="000000"/>
                <w:sz w:val="24"/>
                <w:szCs w:val="24"/>
                <w:lang w:val="hy-AM" w:eastAsia="ru-RU"/>
              </w:rPr>
              <w:t>թ.</w:t>
            </w:r>
          </w:p>
        </w:tc>
      </w:tr>
      <w:tr w:rsidR="007C4E22" w:rsidRPr="00002B1D" w:rsidTr="001F0AF7">
        <w:trPr>
          <w:gridBefore w:val="1"/>
          <w:wBefore w:w="8" w:type="dxa"/>
          <w:trHeight w:val="351"/>
          <w:tblCellSpacing w:w="0" w:type="dxa"/>
          <w:jc w:val="center"/>
        </w:trPr>
        <w:tc>
          <w:tcPr>
            <w:tcW w:w="584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7C4E22" w:rsidRPr="0044103D" w:rsidRDefault="007C4E22" w:rsidP="007C4E22">
            <w:pPr>
              <w:spacing w:after="0" w:line="360" w:lineRule="auto"/>
              <w:ind w:left="600" w:right="124"/>
              <w:jc w:val="both"/>
              <w:rPr>
                <w:rFonts w:ascii="GHEA Grapalat" w:eastAsia="Times New Roman" w:hAnsi="GHEA Grapalat" w:cs="Times New Roman"/>
                <w:bCs/>
                <w:color w:val="000000"/>
                <w:sz w:val="24"/>
                <w:szCs w:val="24"/>
                <w:lang w:val="hy-AM"/>
              </w:rPr>
            </w:pPr>
          </w:p>
        </w:tc>
        <w:tc>
          <w:tcPr>
            <w:tcW w:w="422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7C4E22" w:rsidRPr="00974475" w:rsidRDefault="007C4E22" w:rsidP="007C4E22">
            <w:pPr>
              <w:spacing w:after="0" w:line="360" w:lineRule="auto"/>
              <w:jc w:val="center"/>
              <w:rPr>
                <w:rFonts w:ascii="GHEA Grapalat" w:eastAsia="Times New Roman" w:hAnsi="GHEA Grapalat" w:cs="Times New Roman"/>
                <w:color w:val="000000"/>
                <w:sz w:val="24"/>
                <w:szCs w:val="24"/>
                <w:lang w:val="hy-AM" w:eastAsia="ru-RU"/>
              </w:rPr>
            </w:pPr>
            <w:r w:rsidRPr="00E07156">
              <w:rPr>
                <w:rFonts w:ascii="GHEA Grapalat" w:eastAsia="Times New Roman" w:hAnsi="GHEA Grapalat" w:cs="Times New Roman"/>
                <w:bCs/>
                <w:color w:val="000000"/>
                <w:sz w:val="24"/>
                <w:szCs w:val="24"/>
                <w:lang w:val="hy-AM"/>
              </w:rPr>
              <w:t xml:space="preserve">N </w:t>
            </w:r>
            <w:r w:rsidR="00E07156" w:rsidRPr="00E07156">
              <w:rPr>
                <w:rFonts w:ascii="GHEA Grapalat" w:eastAsia="Times New Roman" w:hAnsi="GHEA Grapalat" w:cs="Times New Roman"/>
                <w:bCs/>
                <w:color w:val="000000"/>
                <w:sz w:val="24"/>
                <w:szCs w:val="24"/>
                <w:lang w:val="hy-AM"/>
              </w:rPr>
              <w:t>ՍԹ/7439-2024</w:t>
            </w:r>
          </w:p>
        </w:tc>
      </w:tr>
      <w:tr w:rsidR="007C4E22" w:rsidRPr="00452FC3" w:rsidTr="001F0AF7">
        <w:trPr>
          <w:gridBefore w:val="1"/>
          <w:wBefore w:w="8" w:type="dxa"/>
          <w:trHeight w:val="886"/>
          <w:tblCellSpacing w:w="0" w:type="dxa"/>
          <w:jc w:val="center"/>
        </w:trPr>
        <w:tc>
          <w:tcPr>
            <w:tcW w:w="5842" w:type="dxa"/>
            <w:tcBorders>
              <w:top w:val="outset" w:sz="6" w:space="0" w:color="auto"/>
              <w:left w:val="outset" w:sz="6" w:space="0" w:color="auto"/>
              <w:bottom w:val="outset" w:sz="6" w:space="0" w:color="auto"/>
              <w:right w:val="outset" w:sz="6" w:space="0" w:color="auto"/>
            </w:tcBorders>
            <w:shd w:val="clear" w:color="auto" w:fill="FFFFFF"/>
            <w:vAlign w:val="center"/>
          </w:tcPr>
          <w:p w:rsidR="00294030" w:rsidRPr="00294030" w:rsidRDefault="00970A8E" w:rsidP="00294030">
            <w:pPr>
              <w:shd w:val="clear" w:color="auto" w:fill="FFFFFF"/>
              <w:tabs>
                <w:tab w:val="left" w:pos="540"/>
              </w:tabs>
              <w:spacing w:after="0" w:line="360" w:lineRule="auto"/>
              <w:ind w:left="150" w:right="165" w:firstLine="45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1</w:t>
            </w:r>
            <w:r>
              <w:rPr>
                <w:rFonts w:ascii="Cambria Math" w:eastAsia="Times New Roman" w:hAnsi="Cambria Math" w:cs="Times New Roman"/>
                <w:bCs/>
                <w:color w:val="000000"/>
                <w:sz w:val="24"/>
                <w:szCs w:val="24"/>
                <w:lang w:val="hy-AM"/>
              </w:rPr>
              <w:t xml:space="preserve">․ </w:t>
            </w:r>
            <w:r w:rsidR="00294030" w:rsidRPr="00294030">
              <w:rPr>
                <w:rFonts w:ascii="GHEA Grapalat" w:eastAsia="Times New Roman" w:hAnsi="GHEA Grapalat" w:cs="Times New Roman"/>
                <w:bCs/>
                <w:color w:val="000000"/>
                <w:sz w:val="24"/>
                <w:szCs w:val="24"/>
                <w:lang w:val="hy-AM"/>
              </w:rPr>
              <w:t>Առաջարկում ենք Նախագծի 2-րդ կետի 7-րդ ենթակետը հանել՝ հաշվի առնելով այն հանգամանքը, որ անհատույց օգտագործման իրավունքի դադարեցման համար հիմք է հանդիսանում ոչ թե գույքի օտարումը, այլ անհատույց օգտագործման պայմանագրի լուծման վերաբերյալ համաձայնագիրը, որն արդեն իսկ նախատեսված է Նախագծի 3-րդ կետի 4-րդ ենթակետով։</w:t>
            </w:r>
          </w:p>
          <w:p w:rsidR="007C4E22" w:rsidRPr="00294030" w:rsidRDefault="00970A8E" w:rsidP="00294030">
            <w:pPr>
              <w:shd w:val="clear" w:color="auto" w:fill="FFFFFF"/>
              <w:tabs>
                <w:tab w:val="left" w:pos="540"/>
              </w:tabs>
              <w:spacing w:after="0" w:line="360" w:lineRule="auto"/>
              <w:ind w:left="150" w:right="165" w:firstLine="45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2</w:t>
            </w:r>
            <w:r>
              <w:rPr>
                <w:rFonts w:ascii="Cambria Math" w:eastAsia="Times New Roman" w:hAnsi="Cambria Math" w:cs="Times New Roman"/>
                <w:bCs/>
                <w:color w:val="000000"/>
                <w:sz w:val="24"/>
                <w:szCs w:val="24"/>
                <w:lang w:val="hy-AM"/>
              </w:rPr>
              <w:t xml:space="preserve">․ </w:t>
            </w:r>
            <w:r w:rsidR="00294030" w:rsidRPr="00294030">
              <w:rPr>
                <w:rFonts w:ascii="GHEA Grapalat" w:eastAsia="Times New Roman" w:hAnsi="GHEA Grapalat" w:cs="Times New Roman"/>
                <w:bCs/>
                <w:color w:val="000000"/>
                <w:sz w:val="24"/>
                <w:szCs w:val="24"/>
                <w:lang w:val="hy-AM"/>
              </w:rPr>
              <w:t>Միաժամանակ առաջարկում ենք խմբագրել Նախագծի 3-րդ կետի 5-րդ ենթակետի «ե</w:t>
            </w:r>
            <w:r w:rsidR="00294030" w:rsidRPr="00294030">
              <w:rPr>
                <w:rFonts w:ascii="Cambria Math" w:eastAsia="Times New Roman" w:hAnsi="Cambria Math" w:cs="Cambria Math"/>
                <w:bCs/>
                <w:color w:val="000000"/>
                <w:sz w:val="24"/>
                <w:szCs w:val="24"/>
                <w:lang w:val="hy-AM"/>
              </w:rPr>
              <w:t>․</w:t>
            </w:r>
            <w:r w:rsidR="00294030" w:rsidRPr="00294030">
              <w:rPr>
                <w:rFonts w:ascii="GHEA Grapalat" w:eastAsia="Times New Roman" w:hAnsi="GHEA Grapalat" w:cs="Times New Roman"/>
                <w:bCs/>
                <w:color w:val="000000"/>
                <w:sz w:val="24"/>
                <w:szCs w:val="24"/>
                <w:lang w:val="hy-AM"/>
              </w:rPr>
              <w:t>» պարբերությունը և նույն ենթակետի «բ.» կամ «գ.» պարբերություններով սահմանված պարտավորությունների կատարումն ապահովելու նպատակով սահմանել դրույթ՝ մինչ պարտավորությունների ամբողջական կատարումը, օտարվող անշարժ գույքը հօգուտ Հայաստանի Հանրապետության գրավադրելու վերաբերյալ։</w:t>
            </w:r>
          </w:p>
        </w:tc>
        <w:tc>
          <w:tcPr>
            <w:tcW w:w="4229" w:type="dxa"/>
            <w:tcBorders>
              <w:top w:val="outset" w:sz="6" w:space="0" w:color="auto"/>
              <w:left w:val="outset" w:sz="6" w:space="0" w:color="auto"/>
              <w:bottom w:val="outset" w:sz="6" w:space="0" w:color="auto"/>
              <w:right w:val="outset" w:sz="6" w:space="0" w:color="auto"/>
            </w:tcBorders>
            <w:shd w:val="clear" w:color="auto" w:fill="FFFFFF"/>
            <w:vAlign w:val="center"/>
          </w:tcPr>
          <w:p w:rsidR="007C4E22" w:rsidRPr="00970A8E" w:rsidRDefault="00970A8E" w:rsidP="007C4E22">
            <w:pPr>
              <w:pStyle w:val="a5"/>
              <w:tabs>
                <w:tab w:val="left" w:pos="254"/>
              </w:tabs>
              <w:spacing w:after="0" w:line="360" w:lineRule="auto"/>
              <w:ind w:left="132"/>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1</w:t>
            </w:r>
            <w:r w:rsidRPr="00B75607">
              <w:rPr>
                <w:rFonts w:ascii="Cambria Math" w:eastAsia="Times New Roman" w:hAnsi="Cambria Math" w:cs="Cambria Math"/>
                <w:bCs/>
                <w:color w:val="000000"/>
                <w:sz w:val="24"/>
                <w:szCs w:val="24"/>
                <w:lang w:val="hy-AM"/>
              </w:rPr>
              <w:t>․</w:t>
            </w:r>
            <w:r w:rsidRPr="00970A8E">
              <w:rPr>
                <w:rFonts w:ascii="GHEA Grapalat" w:eastAsia="Times New Roman" w:hAnsi="GHEA Grapalat" w:cs="Times New Roman"/>
                <w:bCs/>
                <w:color w:val="000000"/>
                <w:sz w:val="24"/>
                <w:szCs w:val="24"/>
                <w:lang w:val="hy-AM"/>
              </w:rPr>
              <w:t xml:space="preserve"> Ընդունվել է</w:t>
            </w:r>
          </w:p>
          <w:p w:rsidR="00970A8E" w:rsidRDefault="00970A8E" w:rsidP="007C4E22">
            <w:pPr>
              <w:pStyle w:val="a5"/>
              <w:tabs>
                <w:tab w:val="left" w:pos="254"/>
              </w:tabs>
              <w:spacing w:after="0" w:line="360" w:lineRule="auto"/>
              <w:ind w:left="132"/>
              <w:jc w:val="center"/>
              <w:rPr>
                <w:rFonts w:ascii="GHEA Grapalat" w:eastAsia="Times New Roman" w:hAnsi="GHEA Grapalat" w:cs="Times New Roman"/>
                <w:bCs/>
                <w:color w:val="000000"/>
                <w:sz w:val="24"/>
                <w:szCs w:val="24"/>
                <w:lang w:val="hy-AM"/>
              </w:rPr>
            </w:pPr>
            <w:r w:rsidRPr="00294030">
              <w:rPr>
                <w:rFonts w:ascii="GHEA Grapalat" w:eastAsia="Times New Roman" w:hAnsi="GHEA Grapalat" w:cs="Times New Roman"/>
                <w:bCs/>
                <w:color w:val="000000"/>
                <w:sz w:val="24"/>
                <w:szCs w:val="24"/>
                <w:lang w:val="hy-AM"/>
              </w:rPr>
              <w:t>Նախագծի 2-րդ կետի 7-րդ ենթակետը</w:t>
            </w:r>
            <w:r>
              <w:rPr>
                <w:rFonts w:ascii="GHEA Grapalat" w:eastAsia="Times New Roman" w:hAnsi="GHEA Grapalat" w:cs="Times New Roman"/>
                <w:bCs/>
                <w:color w:val="000000"/>
                <w:sz w:val="24"/>
                <w:szCs w:val="24"/>
                <w:lang w:val="hy-AM"/>
              </w:rPr>
              <w:t xml:space="preserve"> հանվել է։</w:t>
            </w:r>
          </w:p>
          <w:p w:rsidR="00970A8E" w:rsidRDefault="00970A8E" w:rsidP="007C4E22">
            <w:pPr>
              <w:pStyle w:val="a5"/>
              <w:tabs>
                <w:tab w:val="left" w:pos="254"/>
              </w:tabs>
              <w:spacing w:after="0" w:line="360" w:lineRule="auto"/>
              <w:ind w:left="132"/>
              <w:jc w:val="center"/>
              <w:rPr>
                <w:rFonts w:ascii="GHEA Grapalat" w:eastAsia="Times New Roman" w:hAnsi="GHEA Grapalat" w:cs="Times New Roman"/>
                <w:bCs/>
                <w:color w:val="000000"/>
                <w:sz w:val="24"/>
                <w:szCs w:val="24"/>
                <w:lang w:val="hy-AM"/>
              </w:rPr>
            </w:pPr>
          </w:p>
          <w:p w:rsidR="00970A8E" w:rsidRDefault="00970A8E" w:rsidP="007C4E22">
            <w:pPr>
              <w:pStyle w:val="a5"/>
              <w:tabs>
                <w:tab w:val="left" w:pos="254"/>
              </w:tabs>
              <w:spacing w:after="0" w:line="360" w:lineRule="auto"/>
              <w:ind w:left="132"/>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w:t>
            </w:r>
            <w:r w:rsidRPr="00B75607">
              <w:rPr>
                <w:rFonts w:ascii="Cambria Math" w:eastAsia="Times New Roman" w:hAnsi="Cambria Math" w:cs="Cambria Math"/>
                <w:bCs/>
                <w:color w:val="000000"/>
                <w:sz w:val="24"/>
                <w:szCs w:val="24"/>
                <w:lang w:val="hy-AM"/>
              </w:rPr>
              <w:t>․</w:t>
            </w:r>
            <w:r w:rsidRPr="00970A8E">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Չ</w:t>
            </w:r>
            <w:r w:rsidRPr="00970A8E">
              <w:rPr>
                <w:rFonts w:ascii="GHEA Grapalat" w:eastAsia="Times New Roman" w:hAnsi="GHEA Grapalat" w:cs="Times New Roman"/>
                <w:bCs/>
                <w:color w:val="000000"/>
                <w:sz w:val="24"/>
                <w:szCs w:val="24"/>
                <w:lang w:val="hy-AM"/>
              </w:rPr>
              <w:t>ի ընդունվել</w:t>
            </w:r>
          </w:p>
          <w:p w:rsidR="00970A8E" w:rsidRPr="00B75607" w:rsidRDefault="00B75607" w:rsidP="007C4E22">
            <w:pPr>
              <w:pStyle w:val="a5"/>
              <w:tabs>
                <w:tab w:val="left" w:pos="254"/>
              </w:tabs>
              <w:spacing w:after="0" w:line="360" w:lineRule="auto"/>
              <w:ind w:left="132"/>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ՀՀ</w:t>
            </w:r>
            <w:r w:rsidRPr="00B75607">
              <w:rPr>
                <w:rFonts w:ascii="GHEA Grapalat" w:eastAsia="Times New Roman" w:hAnsi="GHEA Grapalat" w:cs="Times New Roman"/>
                <w:bCs/>
                <w:color w:val="000000"/>
                <w:sz w:val="24"/>
                <w:szCs w:val="24"/>
                <w:lang w:val="hy-AM"/>
              </w:rPr>
              <w:t xml:space="preserve"> կառավարության 2023 թվականի նոյեմբերի 30-ի թիվ 2102-Ն որոշմամբ հաստատված կարգի 3-րդ կետի 3-րդ ենթակետի </w:t>
            </w:r>
            <w:r>
              <w:rPr>
                <w:rFonts w:ascii="GHEA Grapalat" w:eastAsia="Times New Roman" w:hAnsi="GHEA Grapalat" w:cs="Times New Roman"/>
                <w:bCs/>
                <w:color w:val="000000"/>
                <w:sz w:val="24"/>
                <w:szCs w:val="24"/>
                <w:lang w:val="hy-AM"/>
              </w:rPr>
              <w:lastRenderedPageBreak/>
              <w:t xml:space="preserve">համաձայն՝ </w:t>
            </w:r>
            <w:r w:rsidRPr="00B75607">
              <w:rPr>
                <w:rFonts w:ascii="GHEA Grapalat" w:eastAsia="Times New Roman" w:hAnsi="GHEA Grapalat" w:cs="Times New Roman"/>
                <w:bCs/>
                <w:color w:val="000000"/>
                <w:sz w:val="24"/>
                <w:szCs w:val="24"/>
                <w:lang w:val="hy-AM"/>
              </w:rPr>
              <w:t>պետական գույքի մասնավորեցման և օտարման պայմանագրերի առարկան չի համարվում գրավադրված, եթե որոշակի պարտավորությունների դիմաց պետական գույքը վաճառվել է գնահատված շուկայական արժեքի կամ շուկայական արժեքին մոտարկված կադաստրային արժեքի 75 տոկոս և ավելի գնով</w:t>
            </w:r>
            <w:r>
              <w:rPr>
                <w:rFonts w:ascii="GHEA Grapalat" w:eastAsia="Times New Roman" w:hAnsi="GHEA Grapalat" w:cs="Times New Roman"/>
                <w:bCs/>
                <w:color w:val="000000"/>
                <w:sz w:val="24"/>
                <w:szCs w:val="24"/>
                <w:lang w:val="hy-AM"/>
              </w:rPr>
              <w:t xml:space="preserve"> </w:t>
            </w:r>
            <w:r w:rsidRPr="00B75607">
              <w:rPr>
                <w:rFonts w:ascii="GHEA Grapalat" w:eastAsia="Times New Roman" w:hAnsi="GHEA Grapalat" w:cs="Times New Roman"/>
                <w:bCs/>
                <w:color w:val="000000"/>
                <w:sz w:val="24"/>
                <w:szCs w:val="24"/>
                <w:lang w:val="hy-AM"/>
              </w:rPr>
              <w:t>(</w:t>
            </w:r>
            <w:r>
              <w:rPr>
                <w:rFonts w:ascii="GHEA Grapalat" w:eastAsia="Times New Roman" w:hAnsi="GHEA Grapalat" w:cs="Times New Roman"/>
                <w:bCs/>
                <w:color w:val="000000"/>
                <w:sz w:val="24"/>
                <w:szCs w:val="24"/>
                <w:lang w:val="hy-AM"/>
              </w:rPr>
              <w:t>նշված կետի վերաբերյալ հղում է կատարվել նախագծի նախաբանում</w:t>
            </w:r>
            <w:r w:rsidRPr="00B75607">
              <w:rPr>
                <w:rFonts w:ascii="GHEA Grapalat" w:eastAsia="Times New Roman" w:hAnsi="GHEA Grapalat" w:cs="Times New Roman"/>
                <w:bCs/>
                <w:color w:val="000000"/>
                <w:sz w:val="24"/>
                <w:szCs w:val="24"/>
                <w:lang w:val="hy-AM"/>
              </w:rPr>
              <w:t>)</w:t>
            </w:r>
            <w:r>
              <w:rPr>
                <w:rFonts w:ascii="GHEA Grapalat" w:eastAsia="Times New Roman" w:hAnsi="GHEA Grapalat" w:cs="Times New Roman"/>
                <w:bCs/>
                <w:color w:val="000000"/>
                <w:sz w:val="24"/>
                <w:szCs w:val="24"/>
                <w:lang w:val="hy-AM"/>
              </w:rPr>
              <w:t xml:space="preserve">։ Հաշվի առնելով, որ նախագծի համաձայն գույքն օտարման է ներկայացվում գնահատված արժեքի 100 տոկոսի չափով և նախագծով գույքի վաճառքի արժեքի նվազեցում չի նախատեսվում՝ գույքն օտարվեու դեպքում չի նախատեսվում գույքի գրավադրման մասին դրույթ։  </w:t>
            </w:r>
          </w:p>
        </w:tc>
      </w:tr>
      <w:tr w:rsidR="007C4E22" w:rsidRPr="00974475" w:rsidTr="001F0AF7">
        <w:trPr>
          <w:gridBefore w:val="1"/>
          <w:wBefore w:w="8" w:type="dxa"/>
          <w:tblCellSpacing w:w="0" w:type="dxa"/>
          <w:jc w:val="center"/>
        </w:trPr>
        <w:tc>
          <w:tcPr>
            <w:tcW w:w="5842" w:type="dxa"/>
            <w:vMerge w:val="restart"/>
            <w:tcBorders>
              <w:top w:val="outset" w:sz="6" w:space="0" w:color="auto"/>
              <w:left w:val="outset" w:sz="6" w:space="0" w:color="auto"/>
              <w:bottom w:val="outset" w:sz="6" w:space="0" w:color="auto"/>
              <w:right w:val="outset" w:sz="6" w:space="0" w:color="auto"/>
            </w:tcBorders>
            <w:shd w:val="clear" w:color="auto" w:fill="D0D0D0"/>
          </w:tcPr>
          <w:p w:rsidR="007C4E22" w:rsidRPr="00974475" w:rsidRDefault="00F57976" w:rsidP="007C4E22">
            <w:pPr>
              <w:spacing w:after="0" w:line="360" w:lineRule="auto"/>
              <w:ind w:left="60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lastRenderedPageBreak/>
              <w:t>3</w:t>
            </w:r>
            <w:r w:rsidR="007C4E22">
              <w:rPr>
                <w:rFonts w:ascii="GHEA Grapalat" w:eastAsia="Times New Roman" w:hAnsi="GHEA Grapalat" w:cs="Times New Roman"/>
                <w:bCs/>
                <w:color w:val="000000"/>
                <w:sz w:val="24"/>
                <w:szCs w:val="24"/>
                <w:lang w:val="hy-AM"/>
              </w:rPr>
              <w:t>. ՀՀ ֆինանսների նախարարություն</w:t>
            </w:r>
          </w:p>
        </w:tc>
        <w:tc>
          <w:tcPr>
            <w:tcW w:w="422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7C4E22" w:rsidRPr="00F57976" w:rsidRDefault="00F57976" w:rsidP="007C4E22">
            <w:pPr>
              <w:spacing w:after="0" w:line="360" w:lineRule="auto"/>
              <w:jc w:val="center"/>
              <w:rPr>
                <w:rFonts w:ascii="GHEA Grapalat" w:eastAsia="Times New Roman" w:hAnsi="GHEA Grapalat" w:cs="Times New Roman"/>
                <w:bCs/>
                <w:color w:val="000000"/>
                <w:sz w:val="24"/>
                <w:szCs w:val="24"/>
                <w:lang w:val="hy-AM"/>
              </w:rPr>
            </w:pPr>
            <w:r w:rsidRPr="00F57976">
              <w:rPr>
                <w:rFonts w:ascii="GHEA Grapalat" w:eastAsia="Times New Roman" w:hAnsi="GHEA Grapalat" w:cs="Times New Roman"/>
                <w:bCs/>
                <w:color w:val="000000"/>
                <w:sz w:val="24"/>
                <w:szCs w:val="24"/>
                <w:lang w:val="hy-AM"/>
              </w:rPr>
              <w:t>23</w:t>
            </w:r>
            <w:r w:rsidRPr="00F57976">
              <w:rPr>
                <w:rFonts w:ascii="Cambria Math" w:eastAsia="Times New Roman" w:hAnsi="Cambria Math" w:cs="Cambria Math"/>
                <w:bCs/>
                <w:color w:val="000000"/>
                <w:sz w:val="24"/>
                <w:szCs w:val="24"/>
                <w:lang w:val="hy-AM"/>
              </w:rPr>
              <w:t>․</w:t>
            </w:r>
            <w:r w:rsidRPr="00F57976">
              <w:rPr>
                <w:rFonts w:ascii="GHEA Grapalat" w:eastAsia="Times New Roman" w:hAnsi="GHEA Grapalat" w:cs="Times New Roman"/>
                <w:bCs/>
                <w:color w:val="000000"/>
                <w:sz w:val="24"/>
                <w:szCs w:val="24"/>
                <w:lang w:val="hy-AM"/>
              </w:rPr>
              <w:t>05</w:t>
            </w:r>
            <w:r w:rsidRPr="00F57976">
              <w:rPr>
                <w:rFonts w:ascii="Cambria Math" w:eastAsia="Times New Roman" w:hAnsi="Cambria Math" w:cs="Cambria Math"/>
                <w:bCs/>
                <w:color w:val="000000"/>
                <w:sz w:val="24"/>
                <w:szCs w:val="24"/>
                <w:lang w:val="hy-AM"/>
              </w:rPr>
              <w:t>․</w:t>
            </w:r>
            <w:r w:rsidRPr="00F57976">
              <w:rPr>
                <w:rFonts w:ascii="GHEA Grapalat" w:eastAsia="Times New Roman" w:hAnsi="GHEA Grapalat" w:cs="Times New Roman"/>
                <w:bCs/>
                <w:color w:val="000000"/>
                <w:sz w:val="24"/>
                <w:szCs w:val="24"/>
                <w:lang w:val="hy-AM"/>
              </w:rPr>
              <w:t>2024</w:t>
            </w:r>
            <w:r w:rsidRPr="00F57976">
              <w:rPr>
                <w:rFonts w:ascii="GHEA Grapalat" w:eastAsia="Times New Roman" w:hAnsi="GHEA Grapalat" w:cs="GHEA Grapalat"/>
                <w:bCs/>
                <w:color w:val="000000"/>
                <w:sz w:val="24"/>
                <w:szCs w:val="24"/>
                <w:lang w:val="hy-AM"/>
              </w:rPr>
              <w:t>թ</w:t>
            </w:r>
            <w:r w:rsidRPr="00F57976">
              <w:rPr>
                <w:rFonts w:ascii="Cambria Math" w:eastAsia="Times New Roman" w:hAnsi="Cambria Math" w:cs="Cambria Math"/>
                <w:bCs/>
                <w:color w:val="000000"/>
                <w:sz w:val="24"/>
                <w:szCs w:val="24"/>
                <w:lang w:val="hy-AM"/>
              </w:rPr>
              <w:t>․</w:t>
            </w:r>
          </w:p>
        </w:tc>
      </w:tr>
      <w:tr w:rsidR="007C4E22" w:rsidRPr="00974475" w:rsidTr="001F0AF7">
        <w:trPr>
          <w:gridBefore w:val="1"/>
          <w:wBefore w:w="8" w:type="dxa"/>
          <w:trHeight w:val="351"/>
          <w:tblCellSpacing w:w="0" w:type="dxa"/>
          <w:jc w:val="center"/>
        </w:trPr>
        <w:tc>
          <w:tcPr>
            <w:tcW w:w="584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7C4E22" w:rsidRPr="0044103D" w:rsidRDefault="007C4E22" w:rsidP="007C4E22">
            <w:pPr>
              <w:spacing w:after="0" w:line="360" w:lineRule="auto"/>
              <w:ind w:left="112" w:right="124" w:firstLine="284"/>
              <w:jc w:val="both"/>
              <w:rPr>
                <w:rFonts w:ascii="GHEA Grapalat" w:eastAsia="Times New Roman" w:hAnsi="GHEA Grapalat" w:cs="Times New Roman"/>
                <w:bCs/>
                <w:color w:val="000000"/>
                <w:sz w:val="24"/>
                <w:szCs w:val="24"/>
                <w:lang w:val="hy-AM"/>
              </w:rPr>
            </w:pPr>
          </w:p>
        </w:tc>
        <w:tc>
          <w:tcPr>
            <w:tcW w:w="422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7C4E22" w:rsidRPr="00F57976" w:rsidRDefault="00F57976" w:rsidP="007C4E22">
            <w:pPr>
              <w:spacing w:after="0" w:line="360" w:lineRule="auto"/>
              <w:jc w:val="center"/>
              <w:rPr>
                <w:rFonts w:ascii="GHEA Grapalat" w:eastAsia="Times New Roman" w:hAnsi="GHEA Grapalat" w:cs="Times New Roman"/>
                <w:color w:val="000000"/>
                <w:sz w:val="24"/>
                <w:szCs w:val="24"/>
                <w:lang w:val="hy-AM" w:eastAsia="ru-RU"/>
              </w:rPr>
            </w:pPr>
            <w:r w:rsidRPr="00F57976">
              <w:rPr>
                <w:rFonts w:ascii="GHEA Grapalat" w:eastAsia="Times New Roman" w:hAnsi="GHEA Grapalat" w:cs="Times New Roman"/>
                <w:color w:val="000000"/>
                <w:sz w:val="24"/>
                <w:szCs w:val="24"/>
                <w:lang w:eastAsia="ru-RU"/>
              </w:rPr>
              <w:t>N</w:t>
            </w:r>
            <w:r w:rsidRPr="00F57976">
              <w:rPr>
                <w:rFonts w:ascii="GHEA Grapalat" w:eastAsia="Times New Roman" w:hAnsi="GHEA Grapalat" w:cs="Times New Roman"/>
                <w:color w:val="000000"/>
                <w:sz w:val="24"/>
                <w:szCs w:val="24"/>
                <w:lang w:val="hy-AM" w:eastAsia="ru-RU"/>
              </w:rPr>
              <w:t>01/11-1/10042-2024</w:t>
            </w:r>
          </w:p>
        </w:tc>
      </w:tr>
      <w:tr w:rsidR="00E07156" w:rsidRPr="00F57976" w:rsidTr="001F0AF7">
        <w:trPr>
          <w:gridBefore w:val="1"/>
          <w:wBefore w:w="8" w:type="dxa"/>
          <w:trHeight w:val="886"/>
          <w:tblCellSpacing w:w="0" w:type="dxa"/>
          <w:jc w:val="center"/>
        </w:trPr>
        <w:tc>
          <w:tcPr>
            <w:tcW w:w="10071"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E07156" w:rsidRPr="008945DE" w:rsidRDefault="00F57976" w:rsidP="00E07156">
            <w:pPr>
              <w:spacing w:after="0" w:line="360" w:lineRule="auto"/>
              <w:jc w:val="center"/>
              <w:rPr>
                <w:rFonts w:ascii="GHEA Grapalat" w:hAnsi="GHEA Grapalat"/>
                <w:bCs/>
                <w:spacing w:val="-6"/>
                <w:sz w:val="24"/>
                <w:szCs w:val="24"/>
                <w:lang w:val="hy-AM"/>
              </w:rPr>
            </w:pPr>
            <w:r>
              <w:rPr>
                <w:rFonts w:ascii="GHEA Grapalat" w:hAnsi="GHEA Grapalat"/>
                <w:bCs/>
                <w:spacing w:val="-6"/>
                <w:sz w:val="24"/>
                <w:szCs w:val="24"/>
                <w:lang w:val="hy-AM"/>
              </w:rPr>
              <w:t>Առաջարկություններ և դիտողություններ չունի</w:t>
            </w:r>
          </w:p>
        </w:tc>
      </w:tr>
      <w:tr w:rsidR="001F0AF7" w:rsidRPr="00F57976" w:rsidTr="001F0AF7">
        <w:trPr>
          <w:tblCellSpacing w:w="0" w:type="dxa"/>
          <w:jc w:val="center"/>
        </w:trPr>
        <w:tc>
          <w:tcPr>
            <w:tcW w:w="5850"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1F0AF7" w:rsidRPr="00974475" w:rsidRDefault="001F0AF7" w:rsidP="00EA7A5B">
            <w:pPr>
              <w:spacing w:after="0" w:line="360" w:lineRule="auto"/>
              <w:ind w:left="60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4.  Կադաստրի կոմիտե </w:t>
            </w:r>
          </w:p>
        </w:tc>
        <w:tc>
          <w:tcPr>
            <w:tcW w:w="422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F0AF7" w:rsidRPr="001F0AF7" w:rsidRDefault="001F0AF7" w:rsidP="00EA7A5B">
            <w:pPr>
              <w:spacing w:after="0" w:line="360" w:lineRule="auto"/>
              <w:jc w:val="center"/>
              <w:rPr>
                <w:rFonts w:ascii="GHEA Grapalat" w:eastAsia="Microsoft YaHei" w:hAnsi="GHEA Grapalat" w:cs="Microsoft YaHei"/>
                <w:bCs/>
                <w:color w:val="000000"/>
                <w:sz w:val="24"/>
                <w:szCs w:val="24"/>
                <w:lang w:val="hy-AM"/>
              </w:rPr>
            </w:pPr>
            <w:r w:rsidRPr="001F0AF7">
              <w:rPr>
                <w:rFonts w:ascii="GHEA Grapalat" w:eastAsia="Times New Roman" w:hAnsi="GHEA Grapalat" w:cs="Times New Roman"/>
                <w:bCs/>
                <w:color w:val="000000"/>
                <w:sz w:val="24"/>
                <w:szCs w:val="24"/>
                <w:lang w:val="hy-AM"/>
              </w:rPr>
              <w:t>13</w:t>
            </w:r>
            <w:r w:rsidRPr="001F0AF7">
              <w:rPr>
                <w:rFonts w:ascii="Microsoft JhengHei" w:eastAsia="Microsoft JhengHei" w:hAnsi="Microsoft JhengHei" w:cs="Microsoft JhengHei" w:hint="eastAsia"/>
                <w:bCs/>
                <w:color w:val="000000"/>
                <w:sz w:val="24"/>
                <w:szCs w:val="24"/>
                <w:lang w:val="hy-AM"/>
              </w:rPr>
              <w:t>․</w:t>
            </w:r>
            <w:r w:rsidRPr="001F0AF7">
              <w:rPr>
                <w:rFonts w:ascii="GHEA Grapalat" w:eastAsia="Microsoft JhengHei" w:hAnsi="GHEA Grapalat" w:cs="Microsoft JhengHei"/>
                <w:bCs/>
                <w:color w:val="000000"/>
                <w:sz w:val="24"/>
                <w:szCs w:val="24"/>
                <w:lang w:val="hy-AM"/>
              </w:rPr>
              <w:t>06</w:t>
            </w:r>
            <w:r w:rsidRPr="001F0AF7">
              <w:rPr>
                <w:rFonts w:ascii="Microsoft JhengHei" w:eastAsia="Microsoft JhengHei" w:hAnsi="Microsoft JhengHei" w:cs="Microsoft JhengHei" w:hint="eastAsia"/>
                <w:bCs/>
                <w:color w:val="000000"/>
                <w:sz w:val="24"/>
                <w:szCs w:val="24"/>
                <w:lang w:val="hy-AM"/>
              </w:rPr>
              <w:t>․</w:t>
            </w:r>
            <w:r w:rsidRPr="001F0AF7">
              <w:rPr>
                <w:rFonts w:ascii="GHEA Grapalat" w:eastAsia="Microsoft JhengHei" w:hAnsi="GHEA Grapalat" w:cs="Microsoft JhengHei"/>
                <w:bCs/>
                <w:color w:val="000000"/>
                <w:sz w:val="24"/>
                <w:szCs w:val="24"/>
                <w:lang w:val="hy-AM"/>
              </w:rPr>
              <w:t>2024թ</w:t>
            </w:r>
            <w:r w:rsidRPr="001F0AF7">
              <w:rPr>
                <w:rFonts w:ascii="Microsoft JhengHei" w:eastAsia="Microsoft JhengHei" w:hAnsi="Microsoft JhengHei" w:cs="Microsoft JhengHei" w:hint="eastAsia"/>
                <w:bCs/>
                <w:color w:val="000000"/>
                <w:sz w:val="24"/>
                <w:szCs w:val="24"/>
                <w:lang w:val="hy-AM"/>
              </w:rPr>
              <w:t>․</w:t>
            </w:r>
          </w:p>
        </w:tc>
      </w:tr>
      <w:tr w:rsidR="001F0AF7" w:rsidRPr="00F57976" w:rsidTr="001F0AF7">
        <w:trPr>
          <w:trHeight w:val="351"/>
          <w:tblCellSpacing w:w="0" w:type="dxa"/>
          <w:jc w:val="center"/>
        </w:trPr>
        <w:tc>
          <w:tcPr>
            <w:tcW w:w="585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1F0AF7" w:rsidRPr="0044103D" w:rsidRDefault="001F0AF7" w:rsidP="00EA7A5B">
            <w:pPr>
              <w:spacing w:after="0" w:line="360" w:lineRule="auto"/>
              <w:ind w:left="112" w:right="124" w:firstLine="284"/>
              <w:jc w:val="both"/>
              <w:rPr>
                <w:rFonts w:ascii="GHEA Grapalat" w:eastAsia="Times New Roman" w:hAnsi="GHEA Grapalat" w:cs="Times New Roman"/>
                <w:bCs/>
                <w:color w:val="000000"/>
                <w:sz w:val="24"/>
                <w:szCs w:val="24"/>
                <w:lang w:val="hy-AM"/>
              </w:rPr>
            </w:pPr>
          </w:p>
        </w:tc>
        <w:tc>
          <w:tcPr>
            <w:tcW w:w="422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F0AF7" w:rsidRPr="001F0AF7" w:rsidRDefault="001F0AF7" w:rsidP="00EA7A5B">
            <w:pPr>
              <w:spacing w:after="0" w:line="360" w:lineRule="auto"/>
              <w:jc w:val="center"/>
              <w:rPr>
                <w:rFonts w:ascii="GHEA Grapalat" w:eastAsia="Times New Roman" w:hAnsi="GHEA Grapalat" w:cs="Times New Roman"/>
                <w:color w:val="000000"/>
                <w:sz w:val="24"/>
                <w:szCs w:val="24"/>
                <w:lang w:val="hy-AM" w:eastAsia="ru-RU"/>
              </w:rPr>
            </w:pPr>
            <w:r w:rsidRPr="001F0AF7">
              <w:rPr>
                <w:rFonts w:ascii="GHEA Grapalat" w:eastAsia="Times New Roman" w:hAnsi="GHEA Grapalat" w:cs="Times New Roman"/>
                <w:color w:val="000000"/>
                <w:sz w:val="24"/>
                <w:szCs w:val="24"/>
                <w:lang w:eastAsia="ru-RU"/>
              </w:rPr>
              <w:t>N</w:t>
            </w:r>
            <w:r w:rsidRPr="001F0AF7">
              <w:rPr>
                <w:rFonts w:ascii="GHEA Grapalat" w:eastAsia="Times New Roman" w:hAnsi="GHEA Grapalat" w:cs="Times New Roman"/>
                <w:color w:val="000000"/>
                <w:sz w:val="24"/>
                <w:szCs w:val="24"/>
                <w:lang w:val="hy-AM" w:eastAsia="ru-RU"/>
              </w:rPr>
              <w:t>ՍԹ/9463-2024</w:t>
            </w:r>
          </w:p>
        </w:tc>
      </w:tr>
      <w:tr w:rsidR="001F0AF7" w:rsidRPr="00452FC3" w:rsidTr="001F0AF7">
        <w:trPr>
          <w:trHeight w:val="351"/>
          <w:tblCellSpacing w:w="0" w:type="dxa"/>
          <w:jc w:val="center"/>
        </w:trPr>
        <w:tc>
          <w:tcPr>
            <w:tcW w:w="5850" w:type="dxa"/>
            <w:gridSpan w:val="2"/>
            <w:tcBorders>
              <w:top w:val="outset" w:sz="6" w:space="0" w:color="auto"/>
              <w:left w:val="outset" w:sz="6" w:space="0" w:color="auto"/>
              <w:bottom w:val="outset" w:sz="6" w:space="0" w:color="auto"/>
              <w:right w:val="outset" w:sz="6" w:space="0" w:color="auto"/>
            </w:tcBorders>
            <w:shd w:val="clear" w:color="auto" w:fill="FFFFFF"/>
          </w:tcPr>
          <w:p w:rsidR="001F0AF7" w:rsidRPr="001F0AF7" w:rsidRDefault="008308EF" w:rsidP="001F0AF7">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Pr>
                <w:rFonts w:ascii="Microsoft JhengHei" w:eastAsia="Microsoft JhengHei" w:hAnsi="Microsoft JhengHei" w:cs="Microsoft JhengHei"/>
                <w:color w:val="000000"/>
                <w:sz w:val="24"/>
                <w:szCs w:val="24"/>
                <w:lang w:val="hy-AM" w:eastAsia="ru-RU"/>
              </w:rPr>
              <w:t xml:space="preserve">․ </w:t>
            </w:r>
            <w:r w:rsidR="001F0AF7" w:rsidRPr="001F0AF7">
              <w:rPr>
                <w:rFonts w:ascii="GHEA Grapalat" w:eastAsia="Times New Roman" w:hAnsi="GHEA Grapalat" w:cs="Times New Roman"/>
                <w:color w:val="000000"/>
                <w:sz w:val="24"/>
                <w:szCs w:val="24"/>
                <w:lang w:val="hy-AM" w:eastAsia="ru-RU"/>
              </w:rPr>
              <w:t xml:space="preserve">Հիմք ընդունելով «Գույքի նկատմամբ իրավունքների պետական գրանցման մասին» ՀՀ </w:t>
            </w:r>
            <w:r w:rsidR="001F0AF7" w:rsidRPr="001F0AF7">
              <w:rPr>
                <w:rFonts w:ascii="GHEA Grapalat" w:eastAsia="Times New Roman" w:hAnsi="GHEA Grapalat" w:cs="Times New Roman"/>
                <w:color w:val="000000"/>
                <w:sz w:val="24"/>
                <w:szCs w:val="24"/>
                <w:lang w:val="hy-AM" w:eastAsia="ru-RU"/>
              </w:rPr>
              <w:lastRenderedPageBreak/>
              <w:t xml:space="preserve">օրենքի 10-րդ հոդվածը՝ անհրաժեշտ է Նախագծից հանել 7-րդ կետով սահմանված Կադաստրի կոմիտեի ղեկավարի վերաբերյալ կարգավորումները։ </w:t>
            </w:r>
          </w:p>
          <w:p w:rsidR="001F0AF7" w:rsidRPr="001F0AF7" w:rsidRDefault="001F0AF7" w:rsidP="001F0AF7">
            <w:pPr>
              <w:spacing w:after="0" w:line="360" w:lineRule="auto"/>
              <w:jc w:val="center"/>
              <w:rPr>
                <w:rFonts w:ascii="GHEA Grapalat" w:eastAsia="Times New Roman" w:hAnsi="GHEA Grapalat" w:cs="Times New Roman"/>
                <w:color w:val="000000"/>
                <w:sz w:val="24"/>
                <w:szCs w:val="24"/>
                <w:lang w:val="hy-AM" w:eastAsia="ru-RU"/>
              </w:rPr>
            </w:pPr>
            <w:r w:rsidRPr="001F0AF7">
              <w:rPr>
                <w:rFonts w:ascii="GHEA Grapalat" w:eastAsia="Times New Roman" w:hAnsi="GHEA Grapalat" w:cs="Times New Roman"/>
                <w:color w:val="000000"/>
                <w:sz w:val="24"/>
                <w:szCs w:val="24"/>
                <w:lang w:val="hy-AM" w:eastAsia="ru-RU"/>
              </w:rPr>
              <w:t>Միաժամանակ առաջարկում ենք Նախագծով նախատեսվող գույքի օտարման պայմանագրում սահմանել դրույթ առ այն, որ մինչև պայմանագրային պարտավորությունների ամբողջական կատարման ավարտը գնորդի կողմից գույքի օտարումը, այն վարձակալությամբ տրամադրումը, անհատույց օգտագործման կամ այլ կերպ տնօրինումը չի կարող իրականացվել առանց պետական գույքի կառավարման կոմիտեի գրավոր համաձայնության։</w:t>
            </w:r>
          </w:p>
          <w:p w:rsidR="00377488" w:rsidRDefault="001F0AF7" w:rsidP="00C80598">
            <w:pPr>
              <w:spacing w:after="0" w:line="360" w:lineRule="auto"/>
              <w:jc w:val="center"/>
              <w:rPr>
                <w:rFonts w:ascii="GHEA Grapalat" w:eastAsia="Times New Roman" w:hAnsi="GHEA Grapalat" w:cs="Times New Roman"/>
                <w:color w:val="000000"/>
                <w:sz w:val="24"/>
                <w:szCs w:val="24"/>
                <w:lang w:val="hy-AM" w:eastAsia="ru-RU"/>
              </w:rPr>
            </w:pPr>
            <w:r w:rsidRPr="001F0AF7">
              <w:rPr>
                <w:rFonts w:ascii="GHEA Grapalat" w:eastAsia="Times New Roman" w:hAnsi="GHEA Grapalat" w:cs="Times New Roman"/>
                <w:color w:val="000000"/>
                <w:sz w:val="24"/>
                <w:szCs w:val="24"/>
                <w:lang w:val="hy-AM" w:eastAsia="ru-RU"/>
              </w:rPr>
              <w:t>Նախագծի 3-րդ կետի 5-րդ ենթակետի «ե</w:t>
            </w:r>
            <w:r w:rsidRPr="001F0AF7">
              <w:rPr>
                <w:rFonts w:ascii="Microsoft JhengHei" w:eastAsia="Microsoft JhengHei" w:hAnsi="Microsoft JhengHei" w:cs="Microsoft JhengHei" w:hint="eastAsia"/>
                <w:color w:val="000000"/>
                <w:sz w:val="24"/>
                <w:szCs w:val="24"/>
                <w:lang w:val="hy-AM" w:eastAsia="ru-RU"/>
              </w:rPr>
              <w:t>․</w:t>
            </w:r>
            <w:r w:rsidRPr="001F0AF7">
              <w:rPr>
                <w:rFonts w:ascii="GHEA Grapalat" w:eastAsia="Times New Roman" w:hAnsi="GHEA Grapalat" w:cs="GHEA Grapalat"/>
                <w:color w:val="000000"/>
                <w:sz w:val="24"/>
                <w:szCs w:val="24"/>
                <w:lang w:val="hy-AM" w:eastAsia="ru-RU"/>
              </w:rPr>
              <w:t>»</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պարբերությամբ</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նախատեսվում</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է</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որ</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սույն</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ենթակետի</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բ</w:t>
            </w:r>
            <w:r w:rsidRPr="001F0AF7">
              <w:rPr>
                <w:rFonts w:ascii="Microsoft JhengHei" w:eastAsia="Microsoft JhengHei" w:hAnsi="Microsoft JhengHei" w:cs="Microsoft JhengHei" w:hint="eastAsia"/>
                <w:color w:val="000000"/>
                <w:sz w:val="24"/>
                <w:szCs w:val="24"/>
                <w:lang w:val="hy-AM" w:eastAsia="ru-RU"/>
              </w:rPr>
              <w:t>․</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կամ</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գ</w:t>
            </w:r>
            <w:r w:rsidRPr="001F0AF7">
              <w:rPr>
                <w:rFonts w:ascii="Microsoft JhengHei" w:eastAsia="Microsoft JhengHei" w:hAnsi="Microsoft JhengHei" w:cs="Microsoft JhengHei" w:hint="eastAsia"/>
                <w:color w:val="000000"/>
                <w:sz w:val="24"/>
                <w:szCs w:val="24"/>
                <w:lang w:val="hy-AM" w:eastAsia="ru-RU"/>
              </w:rPr>
              <w:t>․</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պարբերություններով</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սահմանված</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պարտավորություններից</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որևէ</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մեկը</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չկատարելու</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դեպքում</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Պայմանագիրը</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ենթակա</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է</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լուծման</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իսկ</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Գույքը՝</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վերադարձման</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Հայաստանի</w:t>
            </w:r>
            <w:r w:rsidRPr="001F0AF7">
              <w:rPr>
                <w:rFonts w:ascii="GHEA Grapalat" w:eastAsia="Times New Roman" w:hAnsi="GHEA Grapalat" w:cs="Times New Roman"/>
                <w:color w:val="000000"/>
                <w:sz w:val="24"/>
                <w:szCs w:val="24"/>
                <w:lang w:val="hy-AM" w:eastAsia="ru-RU"/>
              </w:rPr>
              <w:t xml:space="preserve"> </w:t>
            </w:r>
            <w:r w:rsidRPr="001F0AF7">
              <w:rPr>
                <w:rFonts w:ascii="GHEA Grapalat" w:eastAsia="Times New Roman" w:hAnsi="GHEA Grapalat" w:cs="GHEA Grapalat"/>
                <w:color w:val="000000"/>
                <w:sz w:val="24"/>
                <w:szCs w:val="24"/>
                <w:lang w:val="hy-AM" w:eastAsia="ru-RU"/>
              </w:rPr>
              <w:t>Հանրապետությանը։</w:t>
            </w:r>
            <w:r w:rsidRPr="001F0AF7">
              <w:rPr>
                <w:rFonts w:ascii="GHEA Grapalat" w:eastAsia="Times New Roman" w:hAnsi="GHEA Grapalat" w:cs="Times New Roman"/>
                <w:color w:val="000000"/>
                <w:sz w:val="24"/>
                <w:szCs w:val="24"/>
                <w:lang w:val="hy-AM" w:eastAsia="ru-RU"/>
              </w:rPr>
              <w:t xml:space="preserve"> </w:t>
            </w:r>
          </w:p>
          <w:p w:rsidR="001F0AF7" w:rsidRPr="001F0AF7" w:rsidRDefault="008308EF" w:rsidP="001F0AF7">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Pr>
                <w:rFonts w:ascii="Microsoft JhengHei" w:eastAsia="Microsoft JhengHei" w:hAnsi="Microsoft JhengHei" w:cs="Microsoft JhengHei"/>
                <w:color w:val="000000"/>
                <w:sz w:val="24"/>
                <w:szCs w:val="24"/>
                <w:lang w:val="hy-AM" w:eastAsia="ru-RU"/>
              </w:rPr>
              <w:t xml:space="preserve">․ </w:t>
            </w:r>
            <w:r w:rsidR="001F0AF7" w:rsidRPr="001F0AF7">
              <w:rPr>
                <w:rFonts w:ascii="GHEA Grapalat" w:eastAsia="Times New Roman" w:hAnsi="GHEA Grapalat" w:cs="Times New Roman"/>
                <w:color w:val="000000"/>
                <w:sz w:val="24"/>
                <w:szCs w:val="24"/>
                <w:lang w:val="hy-AM" w:eastAsia="ru-RU"/>
              </w:rPr>
              <w:t>Հիմք ընդունելով «Գույքի նկատմամբ իրավունքների պետական գրանցման մասին» ՀՀ օրենքի 35-րդ հոդվածի 2</w:t>
            </w:r>
            <w:r w:rsidR="001F0AF7" w:rsidRPr="001F0AF7">
              <w:rPr>
                <w:rFonts w:ascii="Microsoft JhengHei" w:eastAsia="Microsoft JhengHei" w:hAnsi="Microsoft JhengHei" w:cs="Microsoft JhengHei" w:hint="eastAsia"/>
                <w:color w:val="000000"/>
                <w:sz w:val="24"/>
                <w:szCs w:val="24"/>
                <w:lang w:val="hy-AM" w:eastAsia="ru-RU"/>
              </w:rPr>
              <w:t>․</w:t>
            </w:r>
            <w:r w:rsidR="001F0AF7" w:rsidRPr="001F0AF7">
              <w:rPr>
                <w:rFonts w:ascii="GHEA Grapalat" w:eastAsia="Times New Roman" w:hAnsi="GHEA Grapalat" w:cs="Times New Roman"/>
                <w:color w:val="000000"/>
                <w:sz w:val="24"/>
                <w:szCs w:val="24"/>
                <w:lang w:val="hy-AM" w:eastAsia="ru-RU"/>
              </w:rPr>
              <w:t>1-</w:t>
            </w:r>
            <w:r w:rsidR="001F0AF7" w:rsidRPr="001F0AF7">
              <w:rPr>
                <w:rFonts w:ascii="GHEA Grapalat" w:eastAsia="Times New Roman" w:hAnsi="GHEA Grapalat" w:cs="GHEA Grapalat"/>
                <w:color w:val="000000"/>
                <w:sz w:val="24"/>
                <w:szCs w:val="24"/>
                <w:lang w:val="hy-AM" w:eastAsia="ru-RU"/>
              </w:rPr>
              <w:t>ին</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մասի</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պահանջները</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առաջարկում</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ենք</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հստակեցնել</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թե</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ինչ</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ընթացակարգով</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պետք</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է</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իրականացվի</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գրանցված</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իրավունք</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ունեցող</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սուբյեկտի</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սեփականության</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իրավունքի</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դադարեցման</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և</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Հայաստանի</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lastRenderedPageBreak/>
              <w:t>Հանրապետության</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անունով</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իրավունքի</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պետական</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գրանցման</w:t>
            </w:r>
            <w:r w:rsidR="001F0AF7" w:rsidRPr="001F0AF7">
              <w:rPr>
                <w:rFonts w:ascii="GHEA Grapalat" w:eastAsia="Times New Roman" w:hAnsi="GHEA Grapalat" w:cs="Times New Roman"/>
                <w:color w:val="000000"/>
                <w:sz w:val="24"/>
                <w:szCs w:val="24"/>
                <w:lang w:val="hy-AM" w:eastAsia="ru-RU"/>
              </w:rPr>
              <w:t xml:space="preserve"> </w:t>
            </w:r>
            <w:r w:rsidR="001F0AF7" w:rsidRPr="001F0AF7">
              <w:rPr>
                <w:rFonts w:ascii="GHEA Grapalat" w:eastAsia="Times New Roman" w:hAnsi="GHEA Grapalat" w:cs="GHEA Grapalat"/>
                <w:color w:val="000000"/>
                <w:sz w:val="24"/>
                <w:szCs w:val="24"/>
                <w:lang w:val="hy-AM" w:eastAsia="ru-RU"/>
              </w:rPr>
              <w:t>գործընթացը</w:t>
            </w:r>
            <w:r w:rsidR="001F0AF7" w:rsidRPr="001F0AF7">
              <w:rPr>
                <w:rFonts w:ascii="GHEA Grapalat" w:eastAsia="Times New Roman" w:hAnsi="GHEA Grapalat" w:cs="Times New Roman"/>
                <w:color w:val="000000"/>
                <w:sz w:val="24"/>
                <w:szCs w:val="24"/>
                <w:lang w:val="hy-AM" w:eastAsia="ru-RU"/>
              </w:rPr>
              <w:t>։</w:t>
            </w:r>
          </w:p>
        </w:tc>
        <w:tc>
          <w:tcPr>
            <w:tcW w:w="4229" w:type="dxa"/>
            <w:tcBorders>
              <w:top w:val="outset" w:sz="6" w:space="0" w:color="auto"/>
              <w:left w:val="outset" w:sz="6" w:space="0" w:color="auto"/>
              <w:bottom w:val="outset" w:sz="6" w:space="0" w:color="auto"/>
              <w:right w:val="outset" w:sz="6" w:space="0" w:color="auto"/>
            </w:tcBorders>
            <w:shd w:val="clear" w:color="auto" w:fill="FFFFFF" w:themeFill="background1"/>
          </w:tcPr>
          <w:p w:rsidR="001F0AF7" w:rsidRDefault="008308EF" w:rsidP="001F0AF7">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Ընդունվել է,                                      Նախագծի 3-րդ կետի 5</w:t>
            </w:r>
            <w:r w:rsidRPr="008308EF">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-րդ ենթակետը խմբագրվել է։</w:t>
            </w: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Default="008308EF" w:rsidP="001F0AF7">
            <w:pPr>
              <w:spacing w:after="0" w:line="360" w:lineRule="auto"/>
              <w:jc w:val="center"/>
              <w:rPr>
                <w:rFonts w:ascii="GHEA Grapalat" w:eastAsia="Times New Roman" w:hAnsi="GHEA Grapalat" w:cs="Times New Roman"/>
                <w:color w:val="000000"/>
                <w:sz w:val="24"/>
                <w:szCs w:val="24"/>
                <w:lang w:val="hy-AM" w:eastAsia="ru-RU"/>
              </w:rPr>
            </w:pPr>
          </w:p>
          <w:p w:rsidR="008308EF" w:rsidRPr="008308EF" w:rsidRDefault="008308EF" w:rsidP="001F0AF7">
            <w:pPr>
              <w:spacing w:after="0" w:line="360" w:lineRule="auto"/>
              <w:jc w:val="center"/>
              <w:rPr>
                <w:rFonts w:ascii="GHEA Grapalat" w:eastAsia="Microsoft JhengHei" w:hAnsi="GHEA Grapalat" w:cs="Microsoft JhengHei"/>
                <w:color w:val="000000"/>
                <w:sz w:val="24"/>
                <w:szCs w:val="24"/>
                <w:lang w:val="hy-AM" w:eastAsia="ru-RU"/>
              </w:rPr>
            </w:pPr>
            <w:r w:rsidRPr="008308EF">
              <w:rPr>
                <w:rFonts w:ascii="GHEA Grapalat" w:eastAsia="Times New Roman" w:hAnsi="GHEA Grapalat" w:cs="Times New Roman"/>
                <w:color w:val="000000"/>
                <w:sz w:val="24"/>
                <w:szCs w:val="24"/>
                <w:lang w:val="hy-AM" w:eastAsia="ru-RU"/>
              </w:rPr>
              <w:t>2</w:t>
            </w:r>
            <w:r w:rsidRPr="008308EF">
              <w:rPr>
                <w:rFonts w:ascii="Microsoft JhengHei" w:eastAsia="Microsoft JhengHei" w:hAnsi="Microsoft JhengHei" w:cs="Microsoft JhengHei" w:hint="eastAsia"/>
                <w:color w:val="000000"/>
                <w:sz w:val="24"/>
                <w:szCs w:val="24"/>
                <w:lang w:val="hy-AM" w:eastAsia="ru-RU"/>
              </w:rPr>
              <w:t>․</w:t>
            </w:r>
            <w:r w:rsidRPr="008308EF">
              <w:rPr>
                <w:rFonts w:ascii="GHEA Grapalat" w:eastAsia="Microsoft JhengHei" w:hAnsi="GHEA Grapalat" w:cs="Microsoft JhengHei"/>
                <w:color w:val="000000"/>
                <w:sz w:val="24"/>
                <w:szCs w:val="24"/>
                <w:lang w:val="hy-AM" w:eastAsia="ru-RU"/>
              </w:rPr>
              <w:t xml:space="preserve"> Ընդունվել է ի գիտություն</w:t>
            </w:r>
            <w:r w:rsidR="004D6D75">
              <w:rPr>
                <w:rFonts w:ascii="GHEA Grapalat" w:eastAsia="Microsoft JhengHei" w:hAnsi="GHEA Grapalat" w:cs="Microsoft JhengHei"/>
                <w:color w:val="000000"/>
                <w:sz w:val="24"/>
                <w:szCs w:val="24"/>
                <w:lang w:val="hy-AM" w:eastAsia="ru-RU"/>
              </w:rPr>
              <w:t>,</w:t>
            </w:r>
            <w:r w:rsidR="00377488">
              <w:rPr>
                <w:rFonts w:ascii="GHEA Grapalat" w:eastAsia="Microsoft JhengHei" w:hAnsi="GHEA Grapalat" w:cs="Microsoft JhengHei"/>
                <w:color w:val="000000"/>
                <w:sz w:val="24"/>
                <w:szCs w:val="24"/>
                <w:lang w:val="hy-AM" w:eastAsia="ru-RU"/>
              </w:rPr>
              <w:t xml:space="preserve"> անհր</w:t>
            </w:r>
            <w:r w:rsidR="00C80598">
              <w:rPr>
                <w:rFonts w:ascii="GHEA Grapalat" w:eastAsia="Microsoft JhengHei" w:hAnsi="GHEA Grapalat" w:cs="Microsoft JhengHei"/>
                <w:color w:val="000000"/>
                <w:sz w:val="24"/>
                <w:szCs w:val="24"/>
                <w:lang w:val="hy-AM" w:eastAsia="ru-RU"/>
              </w:rPr>
              <w:t>ա</w:t>
            </w:r>
            <w:r w:rsidR="00377488">
              <w:rPr>
                <w:rFonts w:ascii="GHEA Grapalat" w:eastAsia="Microsoft JhengHei" w:hAnsi="GHEA Grapalat" w:cs="Microsoft JhengHei"/>
                <w:color w:val="000000"/>
                <w:sz w:val="24"/>
                <w:szCs w:val="24"/>
                <w:lang w:val="hy-AM" w:eastAsia="ru-RU"/>
              </w:rPr>
              <w:t>ժեշտության դեպքում սեփականության իրավունքի դադարեցման և Հայաստանի Հանրապետության անունով իրավունքի պետական գրանցման գործընթացը կիրականացվի       օրենքով սահմանված կարգով</w:t>
            </w:r>
            <w:r w:rsidR="00452FC3">
              <w:rPr>
                <w:rFonts w:ascii="GHEA Grapalat" w:eastAsia="Microsoft JhengHei" w:hAnsi="GHEA Grapalat" w:cs="Microsoft JhengHei"/>
                <w:color w:val="000000"/>
                <w:sz w:val="24"/>
                <w:szCs w:val="24"/>
                <w:lang w:val="hy-AM" w:eastAsia="ru-RU"/>
              </w:rPr>
              <w:t xml:space="preserve">, այն է՝ </w:t>
            </w:r>
            <w:r w:rsidR="00452FC3">
              <w:rPr>
                <w:rFonts w:ascii="GHEA Grapalat" w:eastAsia="Microsoft JhengHei" w:hAnsi="GHEA Grapalat" w:cs="Microsoft JhengHei"/>
                <w:color w:val="000000"/>
                <w:sz w:val="24"/>
                <w:szCs w:val="24"/>
                <w:lang w:val="hy-AM" w:eastAsia="ru-RU"/>
              </w:rPr>
              <w:lastRenderedPageBreak/>
              <w:t>փոխադարձ համաձայնությամբ կամ դատական կարգով։</w:t>
            </w:r>
          </w:p>
        </w:tc>
      </w:tr>
    </w:tbl>
    <w:p w:rsidR="005D5D62" w:rsidRPr="00397B08" w:rsidRDefault="005D5D62" w:rsidP="005E6D6F">
      <w:pPr>
        <w:spacing w:line="360" w:lineRule="auto"/>
        <w:rPr>
          <w:lang w:val="hy-AM"/>
        </w:rPr>
      </w:pPr>
    </w:p>
    <w:sectPr w:rsidR="005D5D62" w:rsidRPr="00397B08" w:rsidSect="00377488">
      <w:pgSz w:w="12240" w:h="15840"/>
      <w:pgMar w:top="568"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EF55CB"/>
    <w:multiLevelType w:val="hybridMultilevel"/>
    <w:tmpl w:val="42228002"/>
    <w:lvl w:ilvl="0" w:tplc="6F80205A">
      <w:start w:val="1"/>
      <w:numFmt w:val="decimal"/>
      <w:lvlText w:val="%1."/>
      <w:lvlJc w:val="left"/>
      <w:pPr>
        <w:ind w:left="1365" w:hanging="360"/>
      </w:pPr>
      <w:rPr>
        <w:rFonts w:ascii="GHEA Grapalat" w:eastAsiaTheme="minorHAnsi" w:hAnsi="GHEA Grapalat" w:cstheme="minorBidi"/>
      </w:rPr>
    </w:lvl>
    <w:lvl w:ilvl="1" w:tplc="04090003">
      <w:start w:val="1"/>
      <w:numFmt w:val="bullet"/>
      <w:lvlText w:val="o"/>
      <w:lvlJc w:val="left"/>
      <w:pPr>
        <w:ind w:left="2085" w:hanging="360"/>
      </w:pPr>
      <w:rPr>
        <w:rFonts w:ascii="Courier New" w:hAnsi="Courier New" w:cs="Courier New" w:hint="default"/>
      </w:rPr>
    </w:lvl>
    <w:lvl w:ilvl="2" w:tplc="04090005">
      <w:start w:val="1"/>
      <w:numFmt w:val="bullet"/>
      <w:lvlText w:val=""/>
      <w:lvlJc w:val="left"/>
      <w:pPr>
        <w:ind w:left="2805" w:hanging="360"/>
      </w:pPr>
      <w:rPr>
        <w:rFonts w:ascii="Wingdings" w:hAnsi="Wingdings" w:hint="default"/>
      </w:rPr>
    </w:lvl>
    <w:lvl w:ilvl="3" w:tplc="04090001">
      <w:start w:val="1"/>
      <w:numFmt w:val="bullet"/>
      <w:lvlText w:val=""/>
      <w:lvlJc w:val="left"/>
      <w:pPr>
        <w:ind w:left="3525" w:hanging="360"/>
      </w:pPr>
      <w:rPr>
        <w:rFonts w:ascii="Symbol" w:hAnsi="Symbol" w:hint="default"/>
      </w:rPr>
    </w:lvl>
    <w:lvl w:ilvl="4" w:tplc="04090003">
      <w:start w:val="1"/>
      <w:numFmt w:val="bullet"/>
      <w:lvlText w:val="o"/>
      <w:lvlJc w:val="left"/>
      <w:pPr>
        <w:ind w:left="4245" w:hanging="360"/>
      </w:pPr>
      <w:rPr>
        <w:rFonts w:ascii="Courier New" w:hAnsi="Courier New" w:cs="Courier New" w:hint="default"/>
      </w:rPr>
    </w:lvl>
    <w:lvl w:ilvl="5" w:tplc="04090005">
      <w:start w:val="1"/>
      <w:numFmt w:val="bullet"/>
      <w:lvlText w:val=""/>
      <w:lvlJc w:val="left"/>
      <w:pPr>
        <w:ind w:left="4965" w:hanging="360"/>
      </w:pPr>
      <w:rPr>
        <w:rFonts w:ascii="Wingdings" w:hAnsi="Wingdings" w:hint="default"/>
      </w:rPr>
    </w:lvl>
    <w:lvl w:ilvl="6" w:tplc="04090001">
      <w:start w:val="1"/>
      <w:numFmt w:val="bullet"/>
      <w:lvlText w:val=""/>
      <w:lvlJc w:val="left"/>
      <w:pPr>
        <w:ind w:left="5685" w:hanging="360"/>
      </w:pPr>
      <w:rPr>
        <w:rFonts w:ascii="Symbol" w:hAnsi="Symbol" w:hint="default"/>
      </w:rPr>
    </w:lvl>
    <w:lvl w:ilvl="7" w:tplc="04090003">
      <w:start w:val="1"/>
      <w:numFmt w:val="bullet"/>
      <w:lvlText w:val="o"/>
      <w:lvlJc w:val="left"/>
      <w:pPr>
        <w:ind w:left="6405" w:hanging="360"/>
      </w:pPr>
      <w:rPr>
        <w:rFonts w:ascii="Courier New" w:hAnsi="Courier New" w:cs="Courier New" w:hint="default"/>
      </w:rPr>
    </w:lvl>
    <w:lvl w:ilvl="8" w:tplc="04090005">
      <w:start w:val="1"/>
      <w:numFmt w:val="bullet"/>
      <w:lvlText w:val=""/>
      <w:lvlJc w:val="left"/>
      <w:pPr>
        <w:ind w:left="7125" w:hanging="360"/>
      </w:pPr>
      <w:rPr>
        <w:rFonts w:ascii="Wingdings" w:hAnsi="Wingdings" w:hint="default"/>
      </w:rPr>
    </w:lvl>
  </w:abstractNum>
  <w:abstractNum w:abstractNumId="1" w15:restartNumberingAfterBreak="0">
    <w:nsid w:val="3E0575F5"/>
    <w:multiLevelType w:val="hybridMultilevel"/>
    <w:tmpl w:val="9B5A4D6C"/>
    <w:lvl w:ilvl="0" w:tplc="DBF627D6">
      <w:start w:val="1"/>
      <w:numFmt w:val="decimal"/>
      <w:lvlText w:val="%1."/>
      <w:lvlJc w:val="left"/>
      <w:pPr>
        <w:ind w:left="652" w:hanging="360"/>
      </w:pPr>
      <w:rPr>
        <w:rFonts w:hint="default"/>
      </w:rPr>
    </w:lvl>
    <w:lvl w:ilvl="1" w:tplc="04190019" w:tentative="1">
      <w:start w:val="1"/>
      <w:numFmt w:val="lowerLetter"/>
      <w:lvlText w:val="%2."/>
      <w:lvlJc w:val="left"/>
      <w:pPr>
        <w:ind w:left="1372" w:hanging="360"/>
      </w:pPr>
    </w:lvl>
    <w:lvl w:ilvl="2" w:tplc="0419001B" w:tentative="1">
      <w:start w:val="1"/>
      <w:numFmt w:val="lowerRoman"/>
      <w:lvlText w:val="%3."/>
      <w:lvlJc w:val="right"/>
      <w:pPr>
        <w:ind w:left="2092" w:hanging="180"/>
      </w:pPr>
    </w:lvl>
    <w:lvl w:ilvl="3" w:tplc="0419000F" w:tentative="1">
      <w:start w:val="1"/>
      <w:numFmt w:val="decimal"/>
      <w:lvlText w:val="%4."/>
      <w:lvlJc w:val="left"/>
      <w:pPr>
        <w:ind w:left="2812" w:hanging="360"/>
      </w:pPr>
    </w:lvl>
    <w:lvl w:ilvl="4" w:tplc="04190019" w:tentative="1">
      <w:start w:val="1"/>
      <w:numFmt w:val="lowerLetter"/>
      <w:lvlText w:val="%5."/>
      <w:lvlJc w:val="left"/>
      <w:pPr>
        <w:ind w:left="3532" w:hanging="360"/>
      </w:pPr>
    </w:lvl>
    <w:lvl w:ilvl="5" w:tplc="0419001B" w:tentative="1">
      <w:start w:val="1"/>
      <w:numFmt w:val="lowerRoman"/>
      <w:lvlText w:val="%6."/>
      <w:lvlJc w:val="right"/>
      <w:pPr>
        <w:ind w:left="4252" w:hanging="180"/>
      </w:pPr>
    </w:lvl>
    <w:lvl w:ilvl="6" w:tplc="0419000F" w:tentative="1">
      <w:start w:val="1"/>
      <w:numFmt w:val="decimal"/>
      <w:lvlText w:val="%7."/>
      <w:lvlJc w:val="left"/>
      <w:pPr>
        <w:ind w:left="4972" w:hanging="360"/>
      </w:pPr>
    </w:lvl>
    <w:lvl w:ilvl="7" w:tplc="04190019" w:tentative="1">
      <w:start w:val="1"/>
      <w:numFmt w:val="lowerLetter"/>
      <w:lvlText w:val="%8."/>
      <w:lvlJc w:val="left"/>
      <w:pPr>
        <w:ind w:left="5692" w:hanging="360"/>
      </w:pPr>
    </w:lvl>
    <w:lvl w:ilvl="8" w:tplc="0419001B" w:tentative="1">
      <w:start w:val="1"/>
      <w:numFmt w:val="lowerRoman"/>
      <w:lvlText w:val="%9."/>
      <w:lvlJc w:val="right"/>
      <w:pPr>
        <w:ind w:left="6412" w:hanging="180"/>
      </w:pPr>
    </w:lvl>
  </w:abstractNum>
  <w:abstractNum w:abstractNumId="2" w15:restartNumberingAfterBreak="0">
    <w:nsid w:val="4E736639"/>
    <w:multiLevelType w:val="hybridMultilevel"/>
    <w:tmpl w:val="9B5A4D6C"/>
    <w:lvl w:ilvl="0" w:tplc="DBF627D6">
      <w:start w:val="1"/>
      <w:numFmt w:val="decimal"/>
      <w:lvlText w:val="%1."/>
      <w:lvlJc w:val="left"/>
      <w:pPr>
        <w:ind w:left="652" w:hanging="360"/>
      </w:pPr>
      <w:rPr>
        <w:rFonts w:hint="default"/>
      </w:rPr>
    </w:lvl>
    <w:lvl w:ilvl="1" w:tplc="04190019" w:tentative="1">
      <w:start w:val="1"/>
      <w:numFmt w:val="lowerLetter"/>
      <w:lvlText w:val="%2."/>
      <w:lvlJc w:val="left"/>
      <w:pPr>
        <w:ind w:left="1372" w:hanging="360"/>
      </w:pPr>
    </w:lvl>
    <w:lvl w:ilvl="2" w:tplc="0419001B" w:tentative="1">
      <w:start w:val="1"/>
      <w:numFmt w:val="lowerRoman"/>
      <w:lvlText w:val="%3."/>
      <w:lvlJc w:val="right"/>
      <w:pPr>
        <w:ind w:left="2092" w:hanging="180"/>
      </w:pPr>
    </w:lvl>
    <w:lvl w:ilvl="3" w:tplc="0419000F" w:tentative="1">
      <w:start w:val="1"/>
      <w:numFmt w:val="decimal"/>
      <w:lvlText w:val="%4."/>
      <w:lvlJc w:val="left"/>
      <w:pPr>
        <w:ind w:left="2812" w:hanging="360"/>
      </w:pPr>
    </w:lvl>
    <w:lvl w:ilvl="4" w:tplc="04190019" w:tentative="1">
      <w:start w:val="1"/>
      <w:numFmt w:val="lowerLetter"/>
      <w:lvlText w:val="%5."/>
      <w:lvlJc w:val="left"/>
      <w:pPr>
        <w:ind w:left="3532" w:hanging="360"/>
      </w:pPr>
    </w:lvl>
    <w:lvl w:ilvl="5" w:tplc="0419001B" w:tentative="1">
      <w:start w:val="1"/>
      <w:numFmt w:val="lowerRoman"/>
      <w:lvlText w:val="%6."/>
      <w:lvlJc w:val="right"/>
      <w:pPr>
        <w:ind w:left="4252" w:hanging="180"/>
      </w:pPr>
    </w:lvl>
    <w:lvl w:ilvl="6" w:tplc="0419000F" w:tentative="1">
      <w:start w:val="1"/>
      <w:numFmt w:val="decimal"/>
      <w:lvlText w:val="%7."/>
      <w:lvlJc w:val="left"/>
      <w:pPr>
        <w:ind w:left="4972" w:hanging="360"/>
      </w:pPr>
    </w:lvl>
    <w:lvl w:ilvl="7" w:tplc="04190019" w:tentative="1">
      <w:start w:val="1"/>
      <w:numFmt w:val="lowerLetter"/>
      <w:lvlText w:val="%8."/>
      <w:lvlJc w:val="left"/>
      <w:pPr>
        <w:ind w:left="5692" w:hanging="360"/>
      </w:pPr>
    </w:lvl>
    <w:lvl w:ilvl="8" w:tplc="0419001B" w:tentative="1">
      <w:start w:val="1"/>
      <w:numFmt w:val="lowerRoman"/>
      <w:lvlText w:val="%9."/>
      <w:lvlJc w:val="right"/>
      <w:pPr>
        <w:ind w:left="6412" w:hanging="180"/>
      </w:pPr>
    </w:lvl>
  </w:abstractNum>
  <w:abstractNum w:abstractNumId="3" w15:restartNumberingAfterBreak="0">
    <w:nsid w:val="51381FB5"/>
    <w:multiLevelType w:val="hybridMultilevel"/>
    <w:tmpl w:val="2632A71C"/>
    <w:lvl w:ilvl="0" w:tplc="0409000F">
      <w:start w:val="1"/>
      <w:numFmt w:val="decimal"/>
      <w:lvlText w:val="%1."/>
      <w:lvlJc w:val="left"/>
      <w:pPr>
        <w:ind w:left="32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5A3254B"/>
    <w:multiLevelType w:val="hybridMultilevel"/>
    <w:tmpl w:val="E1785DFA"/>
    <w:lvl w:ilvl="0" w:tplc="B600D34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61BB008F"/>
    <w:multiLevelType w:val="hybridMultilevel"/>
    <w:tmpl w:val="F9361BE4"/>
    <w:lvl w:ilvl="0" w:tplc="9BE8AF48">
      <w:start w:val="1"/>
      <w:numFmt w:val="decimal"/>
      <w:lvlText w:val="%1."/>
      <w:lvlJc w:val="left"/>
      <w:pPr>
        <w:ind w:left="900" w:hanging="360"/>
      </w:pPr>
      <w:rPr>
        <w:b w:val="0"/>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67FC6F49"/>
    <w:multiLevelType w:val="hybridMultilevel"/>
    <w:tmpl w:val="D714914E"/>
    <w:lvl w:ilvl="0" w:tplc="C5C808FA">
      <w:start w:val="5"/>
      <w:numFmt w:val="decimal"/>
      <w:lvlText w:val="%1."/>
      <w:lvlJc w:val="left"/>
      <w:pPr>
        <w:ind w:left="644" w:hanging="360"/>
      </w:pPr>
      <w:rPr>
        <w:rFonts w:hint="default"/>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7" w15:restartNumberingAfterBreak="0">
    <w:nsid w:val="680E3D82"/>
    <w:multiLevelType w:val="hybridMultilevel"/>
    <w:tmpl w:val="1958C8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3F555D9"/>
    <w:multiLevelType w:val="hybridMultilevel"/>
    <w:tmpl w:val="CA3AA6D6"/>
    <w:lvl w:ilvl="0" w:tplc="F5902A22">
      <w:start w:val="2"/>
      <w:numFmt w:val="decimal"/>
      <w:lvlText w:val="%1."/>
      <w:lvlJc w:val="left"/>
      <w:pPr>
        <w:ind w:left="900" w:hanging="360"/>
      </w:pPr>
      <w:rPr>
        <w:rFonts w:eastAsia="Calibri" w:cs="Times New Roman"/>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16cid:durableId="1188717175">
    <w:abstractNumId w:val="7"/>
  </w:num>
  <w:num w:numId="2" w16cid:durableId="1299609730">
    <w:abstractNumId w:val="0"/>
  </w:num>
  <w:num w:numId="3" w16cid:durableId="11155623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4583868">
    <w:abstractNumId w:val="1"/>
  </w:num>
  <w:num w:numId="5" w16cid:durableId="276841013">
    <w:abstractNumId w:val="4"/>
  </w:num>
  <w:num w:numId="6" w16cid:durableId="200827006">
    <w:abstractNumId w:val="3"/>
  </w:num>
  <w:num w:numId="7" w16cid:durableId="1085033730">
    <w:abstractNumId w:val="6"/>
  </w:num>
  <w:num w:numId="8" w16cid:durableId="363553999">
    <w:abstractNumId w:val="2"/>
  </w:num>
  <w:num w:numId="9" w16cid:durableId="2555287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56513826">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9E5"/>
    <w:rsid w:val="00002B1D"/>
    <w:rsid w:val="000314FA"/>
    <w:rsid w:val="00034E0C"/>
    <w:rsid w:val="000370CB"/>
    <w:rsid w:val="00037BDD"/>
    <w:rsid w:val="00071E18"/>
    <w:rsid w:val="00092735"/>
    <w:rsid w:val="000A2E64"/>
    <w:rsid w:val="000B2BDA"/>
    <w:rsid w:val="000C03D7"/>
    <w:rsid w:val="000D615E"/>
    <w:rsid w:val="000D7415"/>
    <w:rsid w:val="000E1880"/>
    <w:rsid w:val="000F7C9E"/>
    <w:rsid w:val="001000EC"/>
    <w:rsid w:val="001135CD"/>
    <w:rsid w:val="001267FB"/>
    <w:rsid w:val="001273FF"/>
    <w:rsid w:val="00154747"/>
    <w:rsid w:val="00167A6E"/>
    <w:rsid w:val="001913DE"/>
    <w:rsid w:val="00195D11"/>
    <w:rsid w:val="001C2DF5"/>
    <w:rsid w:val="001C550A"/>
    <w:rsid w:val="001F0AF7"/>
    <w:rsid w:val="00201417"/>
    <w:rsid w:val="00210A62"/>
    <w:rsid w:val="00232466"/>
    <w:rsid w:val="002658DD"/>
    <w:rsid w:val="00286FC6"/>
    <w:rsid w:val="00294030"/>
    <w:rsid w:val="002A77D7"/>
    <w:rsid w:val="002B6CC8"/>
    <w:rsid w:val="002B7A0B"/>
    <w:rsid w:val="002E6EE6"/>
    <w:rsid w:val="002F5FED"/>
    <w:rsid w:val="00320DC4"/>
    <w:rsid w:val="003257E5"/>
    <w:rsid w:val="00377488"/>
    <w:rsid w:val="00397B08"/>
    <w:rsid w:val="003C0056"/>
    <w:rsid w:val="003C4904"/>
    <w:rsid w:val="003C6F1F"/>
    <w:rsid w:val="003E152E"/>
    <w:rsid w:val="003E4625"/>
    <w:rsid w:val="003F71BC"/>
    <w:rsid w:val="00422CDF"/>
    <w:rsid w:val="0044103D"/>
    <w:rsid w:val="004445B0"/>
    <w:rsid w:val="00452FC3"/>
    <w:rsid w:val="004A2928"/>
    <w:rsid w:val="004B2ACE"/>
    <w:rsid w:val="004D6D75"/>
    <w:rsid w:val="004F1615"/>
    <w:rsid w:val="00527767"/>
    <w:rsid w:val="00530C35"/>
    <w:rsid w:val="005705AD"/>
    <w:rsid w:val="005748EC"/>
    <w:rsid w:val="005A395B"/>
    <w:rsid w:val="005C67ED"/>
    <w:rsid w:val="005C7762"/>
    <w:rsid w:val="005D5D62"/>
    <w:rsid w:val="005E6D6F"/>
    <w:rsid w:val="005F69DA"/>
    <w:rsid w:val="00640009"/>
    <w:rsid w:val="0065220E"/>
    <w:rsid w:val="00656833"/>
    <w:rsid w:val="00673F67"/>
    <w:rsid w:val="00676AED"/>
    <w:rsid w:val="006808E8"/>
    <w:rsid w:val="0068799E"/>
    <w:rsid w:val="006974E7"/>
    <w:rsid w:val="006A2432"/>
    <w:rsid w:val="006A26EA"/>
    <w:rsid w:val="006A3F76"/>
    <w:rsid w:val="006B6B27"/>
    <w:rsid w:val="0073763E"/>
    <w:rsid w:val="00746823"/>
    <w:rsid w:val="00780368"/>
    <w:rsid w:val="0078768C"/>
    <w:rsid w:val="00793F61"/>
    <w:rsid w:val="007A2D6F"/>
    <w:rsid w:val="007A419C"/>
    <w:rsid w:val="007B0103"/>
    <w:rsid w:val="007C4E22"/>
    <w:rsid w:val="007D09C4"/>
    <w:rsid w:val="007D0C18"/>
    <w:rsid w:val="007F3144"/>
    <w:rsid w:val="00811CE7"/>
    <w:rsid w:val="0082395A"/>
    <w:rsid w:val="008308EF"/>
    <w:rsid w:val="0086066B"/>
    <w:rsid w:val="008945DE"/>
    <w:rsid w:val="008A3EE7"/>
    <w:rsid w:val="008D1BFE"/>
    <w:rsid w:val="008D3733"/>
    <w:rsid w:val="008F4F77"/>
    <w:rsid w:val="00906AE9"/>
    <w:rsid w:val="0091114F"/>
    <w:rsid w:val="009241B1"/>
    <w:rsid w:val="00956AE3"/>
    <w:rsid w:val="009656BB"/>
    <w:rsid w:val="00970A8E"/>
    <w:rsid w:val="00973829"/>
    <w:rsid w:val="00974475"/>
    <w:rsid w:val="00992983"/>
    <w:rsid w:val="009A5F5E"/>
    <w:rsid w:val="009B00E1"/>
    <w:rsid w:val="009E133C"/>
    <w:rsid w:val="009E689B"/>
    <w:rsid w:val="009E68D4"/>
    <w:rsid w:val="009F294A"/>
    <w:rsid w:val="009F7B7C"/>
    <w:rsid w:val="00A13350"/>
    <w:rsid w:val="00A21A6F"/>
    <w:rsid w:val="00A54CFD"/>
    <w:rsid w:val="00A61FF6"/>
    <w:rsid w:val="00A719E5"/>
    <w:rsid w:val="00A73CED"/>
    <w:rsid w:val="00A845CC"/>
    <w:rsid w:val="00AB5575"/>
    <w:rsid w:val="00AC02C5"/>
    <w:rsid w:val="00AF3EC1"/>
    <w:rsid w:val="00AF4855"/>
    <w:rsid w:val="00B11FE8"/>
    <w:rsid w:val="00B75607"/>
    <w:rsid w:val="00B87489"/>
    <w:rsid w:val="00BA260A"/>
    <w:rsid w:val="00BA6B61"/>
    <w:rsid w:val="00BE6661"/>
    <w:rsid w:val="00BF1244"/>
    <w:rsid w:val="00BF2BA4"/>
    <w:rsid w:val="00BF49B4"/>
    <w:rsid w:val="00BF4F0B"/>
    <w:rsid w:val="00C12DC8"/>
    <w:rsid w:val="00C12F50"/>
    <w:rsid w:val="00C21ADA"/>
    <w:rsid w:val="00C34A8A"/>
    <w:rsid w:val="00C80598"/>
    <w:rsid w:val="00CC3757"/>
    <w:rsid w:val="00CE3363"/>
    <w:rsid w:val="00D22FB2"/>
    <w:rsid w:val="00D64FB6"/>
    <w:rsid w:val="00D7061B"/>
    <w:rsid w:val="00D95C39"/>
    <w:rsid w:val="00D97AB6"/>
    <w:rsid w:val="00DD6275"/>
    <w:rsid w:val="00E07156"/>
    <w:rsid w:val="00E1087F"/>
    <w:rsid w:val="00E25FA0"/>
    <w:rsid w:val="00E32A11"/>
    <w:rsid w:val="00E66F48"/>
    <w:rsid w:val="00E72B38"/>
    <w:rsid w:val="00E848D4"/>
    <w:rsid w:val="00E8634E"/>
    <w:rsid w:val="00ED064A"/>
    <w:rsid w:val="00ED2D66"/>
    <w:rsid w:val="00ED56A4"/>
    <w:rsid w:val="00EF5862"/>
    <w:rsid w:val="00EF7D18"/>
    <w:rsid w:val="00F12C08"/>
    <w:rsid w:val="00F26373"/>
    <w:rsid w:val="00F50680"/>
    <w:rsid w:val="00F57976"/>
    <w:rsid w:val="00F849D4"/>
    <w:rsid w:val="00FB08F2"/>
    <w:rsid w:val="00FC1CFE"/>
    <w:rsid w:val="00FF2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2D49F"/>
  <w15:chartTrackingRefBased/>
  <w15:docId w15:val="{7BC449E9-C507-4871-8205-56EA8137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0AF7"/>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3E152E"/>
    <w:pPr>
      <w:spacing w:after="120" w:line="276" w:lineRule="auto"/>
    </w:pPr>
    <w:rPr>
      <w:rFonts w:ascii="Arial Armenian" w:eastAsia="Times New Roman" w:hAnsi="Arial Armenian" w:cs="Sylfaen"/>
      <w:sz w:val="24"/>
      <w:szCs w:val="24"/>
    </w:rPr>
  </w:style>
  <w:style w:type="character" w:customStyle="1" w:styleId="a4">
    <w:name w:val="Основной текст Знак"/>
    <w:basedOn w:val="a0"/>
    <w:link w:val="a3"/>
    <w:uiPriority w:val="99"/>
    <w:rsid w:val="003E152E"/>
    <w:rPr>
      <w:rFonts w:ascii="Arial Armenian" w:eastAsia="Times New Roman" w:hAnsi="Arial Armenian" w:cs="Sylfaen"/>
      <w:sz w:val="24"/>
      <w:szCs w:val="24"/>
    </w:rPr>
  </w:style>
  <w:style w:type="paragraph" w:styleId="a5">
    <w:name w:val="List Paragraph"/>
    <w:basedOn w:val="a"/>
    <w:uiPriority w:val="34"/>
    <w:qFormat/>
    <w:rsid w:val="003E152E"/>
    <w:pPr>
      <w:ind w:left="720"/>
      <w:contextualSpacing/>
    </w:p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7"/>
    <w:uiPriority w:val="99"/>
    <w:unhideWhenUsed/>
    <w:qFormat/>
    <w:rsid w:val="00F12C08"/>
    <w:pPr>
      <w:tabs>
        <w:tab w:val="center" w:pos="4677"/>
        <w:tab w:val="right" w:pos="9355"/>
      </w:tabs>
      <w:spacing w:after="0" w:line="240" w:lineRule="auto"/>
    </w:pPr>
    <w:rPr>
      <w:rFonts w:ascii="ArTarumianHeghnar" w:eastAsia="Calibri" w:hAnsi="ArTarumianHeghnar" w:cs="Cambria"/>
      <w:bCs/>
      <w:i/>
      <w:sz w:val="36"/>
      <w:szCs w:val="36"/>
      <w:lang w:val="ru-RU"/>
    </w:rPr>
  </w:style>
  <w:style w:type="character" w:styleId="a8">
    <w:name w:val="Strong"/>
    <w:basedOn w:val="a0"/>
    <w:uiPriority w:val="22"/>
    <w:qFormat/>
    <w:rsid w:val="00F12C08"/>
    <w:rPr>
      <w:b/>
      <w:bCs/>
    </w:rPr>
  </w:style>
  <w:style w:type="character" w:customStyle="1" w:styleId="a7">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6"/>
    <w:uiPriority w:val="99"/>
    <w:locked/>
    <w:rsid w:val="00002B1D"/>
    <w:rPr>
      <w:rFonts w:ascii="ArTarumianHeghnar" w:eastAsia="Calibri" w:hAnsi="ArTarumianHeghnar" w:cs="Cambria"/>
      <w:bCs/>
      <w:i/>
      <w:sz w:val="36"/>
      <w:szCs w:val="36"/>
      <w:lang w:val="ru-RU"/>
    </w:rPr>
  </w:style>
  <w:style w:type="paragraph" w:styleId="a9">
    <w:name w:val="Balloon Text"/>
    <w:basedOn w:val="a"/>
    <w:link w:val="aa"/>
    <w:uiPriority w:val="99"/>
    <w:semiHidden/>
    <w:unhideWhenUsed/>
    <w:rsid w:val="00002B1D"/>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002B1D"/>
    <w:rPr>
      <w:rFonts w:ascii="Segoe UI" w:hAnsi="Segoe UI" w:cs="Segoe UI"/>
      <w:sz w:val="18"/>
      <w:szCs w:val="18"/>
    </w:rPr>
  </w:style>
  <w:style w:type="paragraph" w:styleId="2">
    <w:name w:val="Body Text Indent 2"/>
    <w:basedOn w:val="a"/>
    <w:link w:val="20"/>
    <w:uiPriority w:val="99"/>
    <w:semiHidden/>
    <w:unhideWhenUsed/>
    <w:rsid w:val="003E4625"/>
    <w:pPr>
      <w:spacing w:after="120" w:line="480" w:lineRule="auto"/>
      <w:ind w:left="283"/>
    </w:pPr>
  </w:style>
  <w:style w:type="character" w:customStyle="1" w:styleId="20">
    <w:name w:val="Основной текст с отступом 2 Знак"/>
    <w:basedOn w:val="a0"/>
    <w:link w:val="2"/>
    <w:uiPriority w:val="99"/>
    <w:semiHidden/>
    <w:rsid w:val="003E4625"/>
  </w:style>
  <w:style w:type="character" w:styleId="ab">
    <w:name w:val="Emphasis"/>
    <w:basedOn w:val="a0"/>
    <w:qFormat/>
    <w:rsid w:val="003E4625"/>
    <w:rPr>
      <w:i/>
      <w:iCs/>
    </w:rPr>
  </w:style>
  <w:style w:type="paragraph" w:styleId="ac">
    <w:name w:val="footer"/>
    <w:basedOn w:val="a"/>
    <w:link w:val="ad"/>
    <w:uiPriority w:val="99"/>
    <w:unhideWhenUsed/>
    <w:rsid w:val="005D5D62"/>
    <w:pPr>
      <w:tabs>
        <w:tab w:val="center" w:pos="4680"/>
        <w:tab w:val="right" w:pos="9360"/>
      </w:tabs>
      <w:spacing w:after="0" w:line="240" w:lineRule="auto"/>
    </w:pPr>
    <w:rPr>
      <w:rFonts w:ascii="GHEA Grapalat" w:hAnsi="GHEA Grapalat"/>
    </w:rPr>
  </w:style>
  <w:style w:type="character" w:customStyle="1" w:styleId="ad">
    <w:name w:val="Нижний колонтитул Знак"/>
    <w:basedOn w:val="a0"/>
    <w:link w:val="ac"/>
    <w:uiPriority w:val="99"/>
    <w:rsid w:val="005D5D62"/>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03348">
      <w:bodyDiv w:val="1"/>
      <w:marLeft w:val="0"/>
      <w:marRight w:val="0"/>
      <w:marTop w:val="0"/>
      <w:marBottom w:val="0"/>
      <w:divBdr>
        <w:top w:val="none" w:sz="0" w:space="0" w:color="auto"/>
        <w:left w:val="none" w:sz="0" w:space="0" w:color="auto"/>
        <w:bottom w:val="none" w:sz="0" w:space="0" w:color="auto"/>
        <w:right w:val="none" w:sz="0" w:space="0" w:color="auto"/>
      </w:divBdr>
    </w:div>
    <w:div w:id="27335140">
      <w:bodyDiv w:val="1"/>
      <w:marLeft w:val="0"/>
      <w:marRight w:val="0"/>
      <w:marTop w:val="0"/>
      <w:marBottom w:val="0"/>
      <w:divBdr>
        <w:top w:val="none" w:sz="0" w:space="0" w:color="auto"/>
        <w:left w:val="none" w:sz="0" w:space="0" w:color="auto"/>
        <w:bottom w:val="none" w:sz="0" w:space="0" w:color="auto"/>
        <w:right w:val="none" w:sz="0" w:space="0" w:color="auto"/>
      </w:divBdr>
    </w:div>
    <w:div w:id="65497049">
      <w:bodyDiv w:val="1"/>
      <w:marLeft w:val="0"/>
      <w:marRight w:val="0"/>
      <w:marTop w:val="0"/>
      <w:marBottom w:val="0"/>
      <w:divBdr>
        <w:top w:val="none" w:sz="0" w:space="0" w:color="auto"/>
        <w:left w:val="none" w:sz="0" w:space="0" w:color="auto"/>
        <w:bottom w:val="none" w:sz="0" w:space="0" w:color="auto"/>
        <w:right w:val="none" w:sz="0" w:space="0" w:color="auto"/>
      </w:divBdr>
    </w:div>
    <w:div w:id="77604743">
      <w:bodyDiv w:val="1"/>
      <w:marLeft w:val="0"/>
      <w:marRight w:val="0"/>
      <w:marTop w:val="0"/>
      <w:marBottom w:val="0"/>
      <w:divBdr>
        <w:top w:val="none" w:sz="0" w:space="0" w:color="auto"/>
        <w:left w:val="none" w:sz="0" w:space="0" w:color="auto"/>
        <w:bottom w:val="none" w:sz="0" w:space="0" w:color="auto"/>
        <w:right w:val="none" w:sz="0" w:space="0" w:color="auto"/>
      </w:divBdr>
    </w:div>
    <w:div w:id="163671148">
      <w:bodyDiv w:val="1"/>
      <w:marLeft w:val="0"/>
      <w:marRight w:val="0"/>
      <w:marTop w:val="0"/>
      <w:marBottom w:val="0"/>
      <w:divBdr>
        <w:top w:val="none" w:sz="0" w:space="0" w:color="auto"/>
        <w:left w:val="none" w:sz="0" w:space="0" w:color="auto"/>
        <w:bottom w:val="none" w:sz="0" w:space="0" w:color="auto"/>
        <w:right w:val="none" w:sz="0" w:space="0" w:color="auto"/>
      </w:divBdr>
    </w:div>
    <w:div w:id="386492424">
      <w:bodyDiv w:val="1"/>
      <w:marLeft w:val="0"/>
      <w:marRight w:val="0"/>
      <w:marTop w:val="0"/>
      <w:marBottom w:val="0"/>
      <w:divBdr>
        <w:top w:val="none" w:sz="0" w:space="0" w:color="auto"/>
        <w:left w:val="none" w:sz="0" w:space="0" w:color="auto"/>
        <w:bottom w:val="none" w:sz="0" w:space="0" w:color="auto"/>
        <w:right w:val="none" w:sz="0" w:space="0" w:color="auto"/>
      </w:divBdr>
    </w:div>
    <w:div w:id="392897351">
      <w:bodyDiv w:val="1"/>
      <w:marLeft w:val="0"/>
      <w:marRight w:val="0"/>
      <w:marTop w:val="0"/>
      <w:marBottom w:val="0"/>
      <w:divBdr>
        <w:top w:val="none" w:sz="0" w:space="0" w:color="auto"/>
        <w:left w:val="none" w:sz="0" w:space="0" w:color="auto"/>
        <w:bottom w:val="none" w:sz="0" w:space="0" w:color="auto"/>
        <w:right w:val="none" w:sz="0" w:space="0" w:color="auto"/>
      </w:divBdr>
    </w:div>
    <w:div w:id="456873117">
      <w:bodyDiv w:val="1"/>
      <w:marLeft w:val="0"/>
      <w:marRight w:val="0"/>
      <w:marTop w:val="0"/>
      <w:marBottom w:val="0"/>
      <w:divBdr>
        <w:top w:val="none" w:sz="0" w:space="0" w:color="auto"/>
        <w:left w:val="none" w:sz="0" w:space="0" w:color="auto"/>
        <w:bottom w:val="none" w:sz="0" w:space="0" w:color="auto"/>
        <w:right w:val="none" w:sz="0" w:space="0" w:color="auto"/>
      </w:divBdr>
    </w:div>
    <w:div w:id="472452317">
      <w:bodyDiv w:val="1"/>
      <w:marLeft w:val="0"/>
      <w:marRight w:val="0"/>
      <w:marTop w:val="0"/>
      <w:marBottom w:val="0"/>
      <w:divBdr>
        <w:top w:val="none" w:sz="0" w:space="0" w:color="auto"/>
        <w:left w:val="none" w:sz="0" w:space="0" w:color="auto"/>
        <w:bottom w:val="none" w:sz="0" w:space="0" w:color="auto"/>
        <w:right w:val="none" w:sz="0" w:space="0" w:color="auto"/>
      </w:divBdr>
    </w:div>
    <w:div w:id="517044318">
      <w:bodyDiv w:val="1"/>
      <w:marLeft w:val="0"/>
      <w:marRight w:val="0"/>
      <w:marTop w:val="0"/>
      <w:marBottom w:val="0"/>
      <w:divBdr>
        <w:top w:val="none" w:sz="0" w:space="0" w:color="auto"/>
        <w:left w:val="none" w:sz="0" w:space="0" w:color="auto"/>
        <w:bottom w:val="none" w:sz="0" w:space="0" w:color="auto"/>
        <w:right w:val="none" w:sz="0" w:space="0" w:color="auto"/>
      </w:divBdr>
    </w:div>
    <w:div w:id="540939493">
      <w:bodyDiv w:val="1"/>
      <w:marLeft w:val="0"/>
      <w:marRight w:val="0"/>
      <w:marTop w:val="0"/>
      <w:marBottom w:val="0"/>
      <w:divBdr>
        <w:top w:val="none" w:sz="0" w:space="0" w:color="auto"/>
        <w:left w:val="none" w:sz="0" w:space="0" w:color="auto"/>
        <w:bottom w:val="none" w:sz="0" w:space="0" w:color="auto"/>
        <w:right w:val="none" w:sz="0" w:space="0" w:color="auto"/>
      </w:divBdr>
    </w:div>
    <w:div w:id="899052292">
      <w:bodyDiv w:val="1"/>
      <w:marLeft w:val="0"/>
      <w:marRight w:val="0"/>
      <w:marTop w:val="0"/>
      <w:marBottom w:val="0"/>
      <w:divBdr>
        <w:top w:val="none" w:sz="0" w:space="0" w:color="auto"/>
        <w:left w:val="none" w:sz="0" w:space="0" w:color="auto"/>
        <w:bottom w:val="none" w:sz="0" w:space="0" w:color="auto"/>
        <w:right w:val="none" w:sz="0" w:space="0" w:color="auto"/>
      </w:divBdr>
    </w:div>
    <w:div w:id="1082023320">
      <w:bodyDiv w:val="1"/>
      <w:marLeft w:val="0"/>
      <w:marRight w:val="0"/>
      <w:marTop w:val="0"/>
      <w:marBottom w:val="0"/>
      <w:divBdr>
        <w:top w:val="none" w:sz="0" w:space="0" w:color="auto"/>
        <w:left w:val="none" w:sz="0" w:space="0" w:color="auto"/>
        <w:bottom w:val="none" w:sz="0" w:space="0" w:color="auto"/>
        <w:right w:val="none" w:sz="0" w:space="0" w:color="auto"/>
      </w:divBdr>
    </w:div>
    <w:div w:id="1101489774">
      <w:bodyDiv w:val="1"/>
      <w:marLeft w:val="0"/>
      <w:marRight w:val="0"/>
      <w:marTop w:val="0"/>
      <w:marBottom w:val="0"/>
      <w:divBdr>
        <w:top w:val="none" w:sz="0" w:space="0" w:color="auto"/>
        <w:left w:val="none" w:sz="0" w:space="0" w:color="auto"/>
        <w:bottom w:val="none" w:sz="0" w:space="0" w:color="auto"/>
        <w:right w:val="none" w:sz="0" w:space="0" w:color="auto"/>
      </w:divBdr>
    </w:div>
    <w:div w:id="1101606996">
      <w:bodyDiv w:val="1"/>
      <w:marLeft w:val="0"/>
      <w:marRight w:val="0"/>
      <w:marTop w:val="0"/>
      <w:marBottom w:val="0"/>
      <w:divBdr>
        <w:top w:val="none" w:sz="0" w:space="0" w:color="auto"/>
        <w:left w:val="none" w:sz="0" w:space="0" w:color="auto"/>
        <w:bottom w:val="none" w:sz="0" w:space="0" w:color="auto"/>
        <w:right w:val="none" w:sz="0" w:space="0" w:color="auto"/>
      </w:divBdr>
    </w:div>
    <w:div w:id="1115178070">
      <w:bodyDiv w:val="1"/>
      <w:marLeft w:val="0"/>
      <w:marRight w:val="0"/>
      <w:marTop w:val="0"/>
      <w:marBottom w:val="0"/>
      <w:divBdr>
        <w:top w:val="none" w:sz="0" w:space="0" w:color="auto"/>
        <w:left w:val="none" w:sz="0" w:space="0" w:color="auto"/>
        <w:bottom w:val="none" w:sz="0" w:space="0" w:color="auto"/>
        <w:right w:val="none" w:sz="0" w:space="0" w:color="auto"/>
      </w:divBdr>
    </w:div>
    <w:div w:id="1149977630">
      <w:bodyDiv w:val="1"/>
      <w:marLeft w:val="0"/>
      <w:marRight w:val="0"/>
      <w:marTop w:val="0"/>
      <w:marBottom w:val="0"/>
      <w:divBdr>
        <w:top w:val="none" w:sz="0" w:space="0" w:color="auto"/>
        <w:left w:val="none" w:sz="0" w:space="0" w:color="auto"/>
        <w:bottom w:val="none" w:sz="0" w:space="0" w:color="auto"/>
        <w:right w:val="none" w:sz="0" w:space="0" w:color="auto"/>
      </w:divBdr>
    </w:div>
    <w:div w:id="1420835120">
      <w:bodyDiv w:val="1"/>
      <w:marLeft w:val="0"/>
      <w:marRight w:val="0"/>
      <w:marTop w:val="0"/>
      <w:marBottom w:val="0"/>
      <w:divBdr>
        <w:top w:val="none" w:sz="0" w:space="0" w:color="auto"/>
        <w:left w:val="none" w:sz="0" w:space="0" w:color="auto"/>
        <w:bottom w:val="none" w:sz="0" w:space="0" w:color="auto"/>
        <w:right w:val="none" w:sz="0" w:space="0" w:color="auto"/>
      </w:divBdr>
    </w:div>
    <w:div w:id="1424910576">
      <w:bodyDiv w:val="1"/>
      <w:marLeft w:val="0"/>
      <w:marRight w:val="0"/>
      <w:marTop w:val="0"/>
      <w:marBottom w:val="0"/>
      <w:divBdr>
        <w:top w:val="none" w:sz="0" w:space="0" w:color="auto"/>
        <w:left w:val="none" w:sz="0" w:space="0" w:color="auto"/>
        <w:bottom w:val="none" w:sz="0" w:space="0" w:color="auto"/>
        <w:right w:val="none" w:sz="0" w:space="0" w:color="auto"/>
      </w:divBdr>
    </w:div>
    <w:div w:id="1558122528">
      <w:bodyDiv w:val="1"/>
      <w:marLeft w:val="0"/>
      <w:marRight w:val="0"/>
      <w:marTop w:val="0"/>
      <w:marBottom w:val="0"/>
      <w:divBdr>
        <w:top w:val="none" w:sz="0" w:space="0" w:color="auto"/>
        <w:left w:val="none" w:sz="0" w:space="0" w:color="auto"/>
        <w:bottom w:val="none" w:sz="0" w:space="0" w:color="auto"/>
        <w:right w:val="none" w:sz="0" w:space="0" w:color="auto"/>
      </w:divBdr>
    </w:div>
    <w:div w:id="1702709743">
      <w:bodyDiv w:val="1"/>
      <w:marLeft w:val="0"/>
      <w:marRight w:val="0"/>
      <w:marTop w:val="0"/>
      <w:marBottom w:val="0"/>
      <w:divBdr>
        <w:top w:val="none" w:sz="0" w:space="0" w:color="auto"/>
        <w:left w:val="none" w:sz="0" w:space="0" w:color="auto"/>
        <w:bottom w:val="none" w:sz="0" w:space="0" w:color="auto"/>
        <w:right w:val="none" w:sz="0" w:space="0" w:color="auto"/>
      </w:divBdr>
    </w:div>
    <w:div w:id="1929265241">
      <w:bodyDiv w:val="1"/>
      <w:marLeft w:val="0"/>
      <w:marRight w:val="0"/>
      <w:marTop w:val="0"/>
      <w:marBottom w:val="0"/>
      <w:divBdr>
        <w:top w:val="none" w:sz="0" w:space="0" w:color="auto"/>
        <w:left w:val="none" w:sz="0" w:space="0" w:color="auto"/>
        <w:bottom w:val="none" w:sz="0" w:space="0" w:color="auto"/>
        <w:right w:val="none" w:sz="0" w:space="0" w:color="auto"/>
      </w:divBdr>
    </w:div>
    <w:div w:id="2012298188">
      <w:bodyDiv w:val="1"/>
      <w:marLeft w:val="0"/>
      <w:marRight w:val="0"/>
      <w:marTop w:val="0"/>
      <w:marBottom w:val="0"/>
      <w:divBdr>
        <w:top w:val="none" w:sz="0" w:space="0" w:color="auto"/>
        <w:left w:val="none" w:sz="0" w:space="0" w:color="auto"/>
        <w:bottom w:val="none" w:sz="0" w:space="0" w:color="auto"/>
        <w:right w:val="none" w:sz="0" w:space="0" w:color="auto"/>
      </w:divBdr>
    </w:div>
    <w:div w:id="2061203559">
      <w:bodyDiv w:val="1"/>
      <w:marLeft w:val="0"/>
      <w:marRight w:val="0"/>
      <w:marTop w:val="0"/>
      <w:marBottom w:val="0"/>
      <w:divBdr>
        <w:top w:val="none" w:sz="0" w:space="0" w:color="auto"/>
        <w:left w:val="none" w:sz="0" w:space="0" w:color="auto"/>
        <w:bottom w:val="none" w:sz="0" w:space="0" w:color="auto"/>
        <w:right w:val="none" w:sz="0" w:space="0" w:color="auto"/>
      </w:divBdr>
    </w:div>
    <w:div w:id="2104566683">
      <w:bodyDiv w:val="1"/>
      <w:marLeft w:val="0"/>
      <w:marRight w:val="0"/>
      <w:marTop w:val="0"/>
      <w:marBottom w:val="0"/>
      <w:divBdr>
        <w:top w:val="none" w:sz="0" w:space="0" w:color="auto"/>
        <w:left w:val="none" w:sz="0" w:space="0" w:color="auto"/>
        <w:bottom w:val="none" w:sz="0" w:space="0" w:color="auto"/>
        <w:right w:val="none" w:sz="0" w:space="0" w:color="auto"/>
      </w:divBdr>
    </w:div>
    <w:div w:id="2136831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0A303-A48E-4A72-A125-3F13B5603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4</Pages>
  <Words>559</Words>
  <Characters>3191</Characters>
  <Application>Microsoft Office Word</Application>
  <DocSecurity>0</DocSecurity>
  <Lines>26</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https://mul2-spm.gov.am/tasks/418812/oneclick/ampopatert.docx?token=8f8986b6e31bbb3f7434afebc6876777</cp:keywords>
  <dc:description/>
  <cp:lastModifiedBy>User</cp:lastModifiedBy>
  <cp:revision>45</cp:revision>
  <cp:lastPrinted>2024-06-25T05:24:00Z</cp:lastPrinted>
  <dcterms:created xsi:type="dcterms:W3CDTF">2023-05-25T03:50:00Z</dcterms:created>
  <dcterms:modified xsi:type="dcterms:W3CDTF">2024-06-25T14:04:00Z</dcterms:modified>
</cp:coreProperties>
</file>